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-233680</wp:posOffset>
            </wp:positionV>
            <wp:extent cx="797560" cy="890905"/>
            <wp:effectExtent l="19050" t="0" r="254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9756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1C3">
        <w:rPr>
          <w:rFonts w:ascii="Segoe UI" w:hAnsi="Segoe UI"/>
          <w:b/>
          <w:sz w:val="32"/>
        </w:rPr>
        <w:t>10</w:t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>
        <w:fldChar w:fldCharType="begin"/>
      </w:r>
      <w:r>
        <w:instrText>PAGE \* MERGEFORMAT</w:instrText>
      </w:r>
      <w:r w:rsid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4B6C25">
        <w:rPr>
          <w:rFonts w:ascii="Segoe UI" w:hAnsi="Segoe UI"/>
          <w:b/>
          <w:sz w:val="32"/>
        </w:rPr>
        <w:t>.10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44DE2" w:rsidRPr="00944DE2" w:rsidRDefault="00944DE2" w:rsidP="00944DE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завершилось обследование  </w:t>
      </w:r>
      <w:r w:rsidRPr="00944DE2">
        <w:rPr>
          <w:rFonts w:ascii="Segoe UI" w:eastAsia="Times New Roman" w:hAnsi="Segoe UI" w:cs="Segoe UI"/>
          <w:b/>
          <w:color w:val="000000"/>
          <w:sz w:val="32"/>
          <w:szCs w:val="32"/>
        </w:rPr>
        <w:t>геодезических пунктов</w:t>
      </w:r>
      <w:r w:rsidR="00BA033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2025 году</w:t>
      </w:r>
      <w:r w:rsidR="005C5B6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5C5B65" w:rsidRDefault="005C5B65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E473C" w:rsidRDefault="00944DE2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r w:rsidR="00BA0330">
        <w:rPr>
          <w:rFonts w:ascii="Segoe UI" w:eastAsia="Times New Roman" w:hAnsi="Segoe UI" w:cs="Segoe UI"/>
          <w:color w:val="000000"/>
          <w:sz w:val="24"/>
          <w:szCs w:val="24"/>
        </w:rPr>
        <w:t>этом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государственные инспекторы по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использованию и охране земель Управления </w:t>
      </w:r>
      <w:proofErr w:type="spellStart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обследовали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760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пунктов государственных геодезических сетей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(ГГС)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Сохранение пунктов позволяет обеспечивать на территории республики единство измерений при геодезических и картографических работах. От полноты и качества геодезической основы зависит эффективность градостроительной, навигационной и кадастровой</w:t>
      </w:r>
      <w:r w:rsid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деятельности, землеустройства,</w:t>
      </w:r>
      <w:r w:rsidR="00483E50" w:rsidRP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недропользования, развития инф</w:t>
      </w:r>
      <w:r w:rsidR="00A56D2F">
        <w:rPr>
          <w:rFonts w:ascii="Segoe UI" w:eastAsia="Times New Roman" w:hAnsi="Segoe UI" w:cs="Segoe UI"/>
          <w:color w:val="000000"/>
          <w:sz w:val="24"/>
          <w:szCs w:val="24"/>
        </w:rPr>
        <w:t>раструктуры страны и обеспечения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обороны и безопасности государства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C6339">
        <w:rPr>
          <w:rFonts w:ascii="Segoe UI" w:eastAsia="Times New Roman" w:hAnsi="Segoe UI" w:cs="Segoe UI"/>
          <w:color w:val="000000"/>
          <w:sz w:val="24"/>
          <w:szCs w:val="24"/>
        </w:rPr>
        <w:t xml:space="preserve">и </w:t>
      </w:r>
      <w:proofErr w:type="spellStart"/>
      <w:r w:rsidR="008C6339">
        <w:rPr>
          <w:rFonts w:ascii="Segoe UI" w:eastAsia="Times New Roman" w:hAnsi="Segoe UI" w:cs="Segoe UI"/>
          <w:color w:val="000000"/>
          <w:sz w:val="24"/>
          <w:szCs w:val="24"/>
        </w:rPr>
        <w:t>Роскадастре</w:t>
      </w:r>
      <w:proofErr w:type="spellEnd"/>
      <w:r w:rsidR="008C6339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</w:t>
      </w:r>
      <w:r w:rsidR="004D37E7">
        <w:rPr>
          <w:rFonts w:ascii="Segoe UI" w:eastAsia="Times New Roman" w:hAnsi="Segoe UI" w:cs="Segoe UI"/>
          <w:color w:val="000000"/>
          <w:sz w:val="24"/>
          <w:szCs w:val="24"/>
        </w:rPr>
        <w:t>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 м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>асштабная инвентаризация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геодезических пунктов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проводится ежегодно, во всех районах республики, а также в Казани. 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этом году из 760 пунктов ГГС 478 пунктов  в полной сохранности и без повреждений.  </w:t>
      </w:r>
    </w:p>
    <w:p w:rsidR="007E473C" w:rsidRPr="007E473C" w:rsidRDefault="007E473C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Большинство пунктов ГГС были заложен</w:t>
      </w:r>
      <w:r w:rsidR="00A56D2F">
        <w:rPr>
          <w:rFonts w:ascii="Segoe UI" w:eastAsia="Times New Roman" w:hAnsi="Segoe UI" w:cs="Segoe UI"/>
          <w:i/>
          <w:color w:val="000000"/>
          <w:sz w:val="24"/>
          <w:szCs w:val="24"/>
        </w:rPr>
        <w:t>ы в 50-70-х годах прошлого века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с каждым годом их становится всё меньше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. К сожалению, н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е все понимают назначение и важность со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хранения геодезических пунктов,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незнанию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они или их наружные знаки могут быть повреждены или даже 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уничтож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ены. Однако незнание, как известно, не освобождает от ответственности.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Владельцы земельных участков, на которых расположены пункты ГГС, обязаны их сохранять и обеспечивать к ним доступ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– отметил </w:t>
      </w:r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Линар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Гатин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944DE2" w:rsidRPr="00944DE2" w:rsidRDefault="00944DE2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Законодательство обязывает землепользователей сохранять межевые, геодезические и другие специальные знаки, установленные на земельных участках. В случае повреждения или уничтожения пунктов государственной геодезической сети (ГГС) собственники земельных участков, на которых расположены эти пункты, а также лица, занимающиеся геодезическими и картографическими работами, обязаны уведомить филиал ППК «</w:t>
      </w:r>
      <w:proofErr w:type="spellStart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</w:t>
      </w:r>
      <w:r w:rsidR="0038571E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 Сообщить о происшес</w:t>
      </w:r>
      <w:r w:rsidR="00A247D8">
        <w:rPr>
          <w:rFonts w:ascii="Segoe UI" w:eastAsia="Times New Roman" w:hAnsi="Segoe UI" w:cs="Segoe UI"/>
          <w:color w:val="000000"/>
          <w:sz w:val="24"/>
          <w:szCs w:val="24"/>
        </w:rPr>
        <w:t xml:space="preserve">твии можно по электронной почте </w:t>
      </w:r>
      <w:r w:rsidR="00A247D8" w:rsidRPr="00A247D8">
        <w:rPr>
          <w:rFonts w:ascii="Segoe UI" w:eastAsia="Times New Roman" w:hAnsi="Segoe UI" w:cs="Segoe UI"/>
          <w:color w:val="000000"/>
          <w:sz w:val="24"/>
          <w:szCs w:val="24"/>
        </w:rPr>
        <w:t>filial@16.kadastr.ru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 или при личном визите. Информация должна быть подана в течение 15 календарных дней с момента обнаружения.</w:t>
      </w:r>
    </w:p>
    <w:p w:rsidR="00944DE2" w:rsidRPr="00A247D8" w:rsidRDefault="00A247D8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«Пункты ГГС относятся к федеральной собственности. В целях обеспечения плотности покрытия для выполнения геодезических наблюдений пункты могут размещаться как на объектах капитального строительства (зданиях, строениях, сооружениях), так и на земле. На 1 октября 2025 года </w:t>
      </w:r>
      <w:proofErr w:type="spellStart"/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Республике Татарстан в реестр границ внесены сведения о 2351 охранной зоне пунктов ГГС, расположенных на территории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нашего региона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добавил </w:t>
      </w:r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исполняющий обязанности директора филиала ППК «</w:t>
      </w:r>
      <w:proofErr w:type="spellStart"/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» по Республике Татарстан Артур Егоров. </w:t>
      </w:r>
    </w:p>
    <w:bookmarkEnd w:id="0"/>
    <w:p w:rsidR="00FA0740" w:rsidRDefault="00FA07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DF579C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11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5372"/>
    <w:rsid w:val="00093A52"/>
    <w:rsid w:val="000C094B"/>
    <w:rsid w:val="000D5EA1"/>
    <w:rsid w:val="001148B2"/>
    <w:rsid w:val="00126030"/>
    <w:rsid w:val="00132C48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8571E"/>
    <w:rsid w:val="003932DA"/>
    <w:rsid w:val="003A2106"/>
    <w:rsid w:val="003A2822"/>
    <w:rsid w:val="003C1C1B"/>
    <w:rsid w:val="003D7FD6"/>
    <w:rsid w:val="003F6E78"/>
    <w:rsid w:val="00405056"/>
    <w:rsid w:val="00410E1B"/>
    <w:rsid w:val="00443EF8"/>
    <w:rsid w:val="00457245"/>
    <w:rsid w:val="00460D87"/>
    <w:rsid w:val="004637DF"/>
    <w:rsid w:val="00467186"/>
    <w:rsid w:val="00467666"/>
    <w:rsid w:val="004726C0"/>
    <w:rsid w:val="00475D03"/>
    <w:rsid w:val="00483E50"/>
    <w:rsid w:val="00495F25"/>
    <w:rsid w:val="004A2D32"/>
    <w:rsid w:val="004B4606"/>
    <w:rsid w:val="004B6C25"/>
    <w:rsid w:val="004C2A86"/>
    <w:rsid w:val="004D37E7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5B65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7011BC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473C"/>
    <w:rsid w:val="007E6C02"/>
    <w:rsid w:val="007F09B3"/>
    <w:rsid w:val="00832B0E"/>
    <w:rsid w:val="008544B8"/>
    <w:rsid w:val="00865FA5"/>
    <w:rsid w:val="00883931"/>
    <w:rsid w:val="00883A49"/>
    <w:rsid w:val="0088449A"/>
    <w:rsid w:val="008C0FD4"/>
    <w:rsid w:val="008C5241"/>
    <w:rsid w:val="008C6339"/>
    <w:rsid w:val="008E0450"/>
    <w:rsid w:val="008E0629"/>
    <w:rsid w:val="009261F8"/>
    <w:rsid w:val="00933833"/>
    <w:rsid w:val="009345FE"/>
    <w:rsid w:val="009409D2"/>
    <w:rsid w:val="00944DE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BB1"/>
    <w:rsid w:val="00A14715"/>
    <w:rsid w:val="00A247D8"/>
    <w:rsid w:val="00A370AA"/>
    <w:rsid w:val="00A56D2F"/>
    <w:rsid w:val="00A641C3"/>
    <w:rsid w:val="00A67E43"/>
    <w:rsid w:val="00A77305"/>
    <w:rsid w:val="00A87B47"/>
    <w:rsid w:val="00AA63CC"/>
    <w:rsid w:val="00AE1E89"/>
    <w:rsid w:val="00AF0D74"/>
    <w:rsid w:val="00B10BF7"/>
    <w:rsid w:val="00B215C6"/>
    <w:rsid w:val="00B36C53"/>
    <w:rsid w:val="00B640A2"/>
    <w:rsid w:val="00B66F65"/>
    <w:rsid w:val="00B71BB1"/>
    <w:rsid w:val="00B821EF"/>
    <w:rsid w:val="00B874E2"/>
    <w:rsid w:val="00B9509C"/>
    <w:rsid w:val="00BA0330"/>
    <w:rsid w:val="00BB0B59"/>
    <w:rsid w:val="00BB1CC9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97912"/>
    <w:rsid w:val="00CC0C51"/>
    <w:rsid w:val="00D14EF5"/>
    <w:rsid w:val="00D31DA8"/>
    <w:rsid w:val="00D46C01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579C"/>
    <w:rsid w:val="00DF6208"/>
    <w:rsid w:val="00E11CE9"/>
    <w:rsid w:val="00E22871"/>
    <w:rsid w:val="00E22E7F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D781E-D766-4255-B928-CC98410F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FB28-6234-4284-B086-E9113CCD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2025-10-09T11:10:00Z</cp:lastPrinted>
  <dcterms:created xsi:type="dcterms:W3CDTF">2025-10-10T07:10:00Z</dcterms:created>
  <dcterms:modified xsi:type="dcterms:W3CDTF">2025-10-10T07:10:00Z</dcterms:modified>
</cp:coreProperties>
</file>