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67" w:rsidRPr="0039215F" w:rsidRDefault="00B60967" w:rsidP="00B6096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215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-142875</wp:posOffset>
            </wp:positionV>
            <wp:extent cx="971550" cy="971550"/>
            <wp:effectExtent l="0" t="0" r="0" b="0"/>
            <wp:wrapTight wrapText="bothSides">
              <wp:wrapPolygon edited="0">
                <wp:start x="9741" y="847"/>
                <wp:lineTo x="5929" y="2965"/>
                <wp:lineTo x="4659" y="14400"/>
                <wp:lineTo x="2541" y="16518"/>
                <wp:lineTo x="3388" y="20329"/>
                <wp:lineTo x="7624" y="20329"/>
                <wp:lineTo x="15247" y="20329"/>
                <wp:lineTo x="18212" y="19906"/>
                <wp:lineTo x="19059" y="17365"/>
                <wp:lineTo x="16941" y="14400"/>
                <wp:lineTo x="17365" y="5506"/>
                <wp:lineTo x="15671" y="2965"/>
                <wp:lineTo x="11859" y="847"/>
                <wp:lineTo x="9741" y="847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4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A04" w:rsidRDefault="00A70A04" w:rsidP="004A270F">
      <w:pPr>
        <w:spacing w:after="0" w:line="240" w:lineRule="auto"/>
        <w:jc w:val="right"/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</w:pPr>
    </w:p>
    <w:p w:rsidR="00A70A04" w:rsidRDefault="00A70A04" w:rsidP="004A270F">
      <w:pPr>
        <w:spacing w:after="0" w:line="240" w:lineRule="auto"/>
        <w:jc w:val="right"/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</w:pPr>
    </w:p>
    <w:p w:rsidR="00B60967" w:rsidRPr="00A64A22" w:rsidRDefault="005F1FB9" w:rsidP="004A270F">
      <w:pPr>
        <w:spacing w:after="0" w:line="240" w:lineRule="auto"/>
        <w:jc w:val="right"/>
        <w:rPr>
          <w:rFonts w:ascii="Segoe UI" w:eastAsiaTheme="minorEastAsia" w:hAnsi="Segoe UI" w:cs="Segoe UI"/>
          <w:b/>
          <w:color w:val="000000"/>
          <w:sz w:val="32"/>
          <w:szCs w:val="32"/>
          <w:lang w:eastAsia="ru-RU"/>
        </w:rPr>
      </w:pPr>
      <w:r w:rsidRPr="00A64A22">
        <w:rPr>
          <w:rFonts w:ascii="Segoe UI" w:eastAsiaTheme="minorEastAsia" w:hAnsi="Segoe UI" w:cs="Segoe UI"/>
          <w:b/>
          <w:color w:val="000000"/>
          <w:sz w:val="32"/>
          <w:szCs w:val="32"/>
          <w:lang w:eastAsia="ru-RU"/>
        </w:rPr>
        <w:t>12</w:t>
      </w:r>
      <w:r w:rsidR="00B41CD8" w:rsidRPr="00A64A22">
        <w:rPr>
          <w:rFonts w:ascii="Segoe UI" w:eastAsiaTheme="minorEastAsia" w:hAnsi="Segoe UI" w:cs="Segoe UI"/>
          <w:b/>
          <w:color w:val="000000"/>
          <w:sz w:val="32"/>
          <w:szCs w:val="32"/>
          <w:lang w:eastAsia="ru-RU"/>
        </w:rPr>
        <w:t>.</w:t>
      </w:r>
      <w:r w:rsidR="00B60967" w:rsidRPr="00A64A22">
        <w:rPr>
          <w:rFonts w:ascii="Segoe UI" w:eastAsiaTheme="minorEastAsia" w:hAnsi="Segoe UI" w:cs="Segoe UI"/>
          <w:b/>
          <w:color w:val="000000"/>
          <w:sz w:val="32"/>
          <w:szCs w:val="32"/>
          <w:lang w:eastAsia="ru-RU"/>
        </w:rPr>
        <w:t>0</w:t>
      </w:r>
      <w:r w:rsidR="00405F8A" w:rsidRPr="00A64A22">
        <w:rPr>
          <w:rFonts w:ascii="Segoe UI" w:eastAsiaTheme="minorEastAsia" w:hAnsi="Segoe UI" w:cs="Segoe UI"/>
          <w:b/>
          <w:color w:val="000000"/>
          <w:sz w:val="32"/>
          <w:szCs w:val="32"/>
          <w:lang w:eastAsia="ru-RU"/>
        </w:rPr>
        <w:t>1.2024</w:t>
      </w:r>
    </w:p>
    <w:p w:rsidR="00B60967" w:rsidRPr="00A64A22" w:rsidRDefault="00B60967" w:rsidP="00524B90">
      <w:pPr>
        <w:spacing w:after="0" w:line="240" w:lineRule="auto"/>
        <w:jc w:val="right"/>
        <w:rPr>
          <w:rFonts w:ascii="Segoe UI" w:eastAsiaTheme="minorEastAsia" w:hAnsi="Segoe UI" w:cs="Segoe UI"/>
          <w:b/>
          <w:color w:val="000000"/>
          <w:sz w:val="32"/>
          <w:szCs w:val="32"/>
          <w:lang w:eastAsia="ru-RU"/>
        </w:rPr>
      </w:pPr>
      <w:r w:rsidRPr="00A64A22">
        <w:rPr>
          <w:rFonts w:ascii="Segoe UI" w:eastAsiaTheme="minorEastAsia" w:hAnsi="Segoe UI" w:cs="Segoe UI"/>
          <w:b/>
          <w:color w:val="000000"/>
          <w:sz w:val="32"/>
          <w:szCs w:val="32"/>
          <w:lang w:eastAsia="ru-RU"/>
        </w:rPr>
        <w:t>Пресс-релиз</w:t>
      </w:r>
    </w:p>
    <w:p w:rsidR="00A44B0B" w:rsidRPr="0039215F" w:rsidRDefault="00A44B0B" w:rsidP="00524B9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0967" w:rsidRDefault="00A44B0B" w:rsidP="00B60967">
      <w:pPr>
        <w:jc w:val="center"/>
        <w:rPr>
          <w:rFonts w:ascii="Segoe UI" w:eastAsiaTheme="minorEastAsia" w:hAnsi="Segoe UI" w:cs="Segoe UI"/>
          <w:b/>
          <w:color w:val="000000"/>
          <w:sz w:val="32"/>
          <w:szCs w:val="32"/>
          <w:lang w:eastAsia="ru-RU"/>
        </w:rPr>
      </w:pPr>
      <w:r>
        <w:rPr>
          <w:rFonts w:ascii="Segoe UI" w:eastAsiaTheme="minorEastAsia" w:hAnsi="Segoe UI" w:cs="Segoe UI"/>
          <w:b/>
          <w:color w:val="000000"/>
          <w:sz w:val="32"/>
          <w:szCs w:val="32"/>
          <w:lang w:eastAsia="ru-RU"/>
        </w:rPr>
        <w:t>В ЕГРН внесена границ</w:t>
      </w:r>
      <w:r w:rsidR="00EC5D6D">
        <w:rPr>
          <w:rFonts w:ascii="Segoe UI" w:eastAsiaTheme="minorEastAsia" w:hAnsi="Segoe UI" w:cs="Segoe UI"/>
          <w:b/>
          <w:color w:val="000000"/>
          <w:sz w:val="32"/>
          <w:szCs w:val="32"/>
          <w:lang w:eastAsia="ru-RU"/>
        </w:rPr>
        <w:t>а между Татарстаном</w:t>
      </w:r>
      <w:r w:rsidR="00F71096">
        <w:rPr>
          <w:rFonts w:ascii="Segoe UI" w:eastAsiaTheme="minorEastAsia" w:hAnsi="Segoe UI" w:cs="Segoe UI"/>
          <w:b/>
          <w:color w:val="000000"/>
          <w:sz w:val="32"/>
          <w:szCs w:val="32"/>
          <w:lang w:eastAsia="ru-RU"/>
        </w:rPr>
        <w:t xml:space="preserve"> </w:t>
      </w:r>
      <w:r w:rsidR="00EC5D6D">
        <w:rPr>
          <w:rFonts w:ascii="Segoe UI" w:eastAsiaTheme="minorEastAsia" w:hAnsi="Segoe UI" w:cs="Segoe UI"/>
          <w:b/>
          <w:color w:val="000000"/>
          <w:sz w:val="32"/>
          <w:szCs w:val="32"/>
          <w:lang w:eastAsia="ru-RU"/>
        </w:rPr>
        <w:t xml:space="preserve">и </w:t>
      </w:r>
      <w:r w:rsidR="00405F8A">
        <w:rPr>
          <w:rFonts w:ascii="Segoe UI" w:eastAsiaTheme="minorEastAsia" w:hAnsi="Segoe UI" w:cs="Segoe UI"/>
          <w:b/>
          <w:color w:val="000000"/>
          <w:sz w:val="32"/>
          <w:szCs w:val="32"/>
          <w:lang w:eastAsia="ru-RU"/>
        </w:rPr>
        <w:t>Кировской областью</w:t>
      </w:r>
    </w:p>
    <w:p w:rsidR="007D5646" w:rsidRPr="00504653" w:rsidRDefault="007D5646" w:rsidP="007D5646">
      <w:pPr>
        <w:shd w:val="clear" w:color="auto" w:fill="FFFFFF" w:themeFill="background1"/>
        <w:spacing w:line="240" w:lineRule="auto"/>
        <w:jc w:val="both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504653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Это </w:t>
      </w:r>
      <w:proofErr w:type="gramStart"/>
      <w:r w:rsidRPr="00504653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последняя</w:t>
      </w:r>
      <w:proofErr w:type="gramEnd"/>
      <w:r w:rsidRPr="00504653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из 8 </w:t>
      </w:r>
      <w:r w:rsidR="00D2741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смежных </w:t>
      </w:r>
      <w:r w:rsidRPr="00504653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границ Татарстана </w:t>
      </w:r>
      <w:r w:rsidR="00D2741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с </w:t>
      </w:r>
      <w:r w:rsidR="005F1FB9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соседними</w:t>
      </w:r>
      <w:r w:rsidR="00D2741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регионами</w:t>
      </w:r>
    </w:p>
    <w:p w:rsidR="007D5646" w:rsidRPr="007D5646" w:rsidRDefault="007D5646" w:rsidP="007D5646">
      <w:pPr>
        <w:shd w:val="clear" w:color="auto" w:fill="FFFFFF" w:themeFill="background1"/>
        <w:spacing w:line="240" w:lineRule="auto"/>
        <w:jc w:val="both"/>
        <w:rPr>
          <w:rFonts w:ascii="Segoe UI" w:eastAsia="Times New Roman" w:hAnsi="Segoe UI" w:cs="Segoe UI"/>
          <w:color w:val="FFFFFF" w:themeColor="background1"/>
          <w:sz w:val="24"/>
          <w:szCs w:val="24"/>
          <w:lang w:eastAsia="ru-RU"/>
        </w:rPr>
      </w:pPr>
      <w:r w:rsidRPr="007D564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Единый государственный реестр недвижимости (ЕГРН)  внесены сведения о прохождении границы между Республикой Татарстан и Кировской областью. Общая протяжённость границы между субъектами составила 228 километров.</w:t>
      </w:r>
    </w:p>
    <w:p w:rsidR="007D5646" w:rsidRPr="007D5646" w:rsidRDefault="007D5646" w:rsidP="007D5646">
      <w:pPr>
        <w:spacing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2038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Работы по определению границ с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Кировской областью</w:t>
      </w:r>
      <w:r w:rsidRPr="00C2038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были начаты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7D564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2019 году.</w:t>
      </w:r>
      <w:r w:rsidRPr="00C82AE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 Соглашение об установлении границы между регионами было подписано </w:t>
      </w:r>
      <w:r w:rsidRPr="007D564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2.07.2023 года.</w:t>
      </w:r>
    </w:p>
    <w:p w:rsidR="007D5646" w:rsidRPr="00D02C1F" w:rsidRDefault="007D5646" w:rsidP="007D5646">
      <w:pPr>
        <w:spacing w:line="240" w:lineRule="auto"/>
        <w:jc w:val="both"/>
        <w:rPr>
          <w:rFonts w:ascii="Segoe UI" w:eastAsia="Times New Roman" w:hAnsi="Segoe UI" w:cs="Segoe UI"/>
          <w:b/>
          <w:i/>
          <w:color w:val="000000"/>
          <w:sz w:val="24"/>
          <w:szCs w:val="24"/>
          <w:highlight w:val="green"/>
          <w:lang w:eastAsia="ru-RU"/>
        </w:rPr>
      </w:pPr>
      <w:proofErr w:type="gramStart"/>
      <w:r w:rsidRPr="00C82AE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</w:t>
      </w:r>
      <w:r w:rsidRPr="007D564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декабре 2023 года</w:t>
      </w:r>
      <w:r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 xml:space="preserve"> </w:t>
      </w:r>
      <w:r w:rsidRPr="00C82AE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землеустроительное дело получило положительное заключение государственной экспертизы </w:t>
      </w:r>
      <w:proofErr w:type="spellStart"/>
      <w:r w:rsidRPr="00C82AE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Pr="00C82AE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и материалы были переданы в </w:t>
      </w:r>
      <w:r w:rsidRPr="008E3EE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филиал ППК «</w:t>
      </w:r>
      <w:proofErr w:type="spellStart"/>
      <w:r w:rsidRPr="008E3EE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Роскадастр</w:t>
      </w:r>
      <w:proofErr w:type="spellEnd"/>
      <w:r w:rsidRPr="008E3EE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» по Республике Татарстан </w:t>
      </w:r>
      <w:r w:rsidRPr="00134E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 включения в государственный фонд данных, полученных в результате проведения землеустройства, а также направлены в ППК «</w:t>
      </w:r>
      <w:proofErr w:type="spellStart"/>
      <w:r w:rsidRPr="00134E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Роскадастр</w:t>
      </w:r>
      <w:proofErr w:type="spellEnd"/>
      <w:r w:rsidRPr="00134E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» для внесения сведений о границе между </w:t>
      </w:r>
      <w:r w:rsidR="005F1F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Кировской областью</w:t>
      </w:r>
      <w:r w:rsidRPr="00134E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Республикой Татарстан в ЕГРН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C82AE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результате граница между </w:t>
      </w:r>
      <w:r w:rsidR="005F1F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регионами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свою реальную исторически сложившуюся конфигурацию не поменяла. </w:t>
      </w:r>
      <w:r w:rsidRPr="00C82AE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 итогам согласования были решены все вопросы различия в картографическом отображении границ, существовавшие в различных документах.   </w:t>
      </w:r>
    </w:p>
    <w:p w:rsidR="007D5646" w:rsidRDefault="007D5646" w:rsidP="007D5646">
      <w:pPr>
        <w:spacing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2038B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Напомним,</w:t>
      </w: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 </w:t>
      </w:r>
      <w:r w:rsidRPr="00C82AE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Татарстан граничит с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Кировской областью в северной части территории</w:t>
      </w:r>
      <w:r w:rsidRPr="00C82AE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На границе расположены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Балтасинский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Кукморский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районы Р</w:t>
      </w:r>
      <w:r w:rsidRPr="00C82AE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еспублики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Татарстан</w:t>
      </w:r>
      <w:r w:rsidRPr="00C82AE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</w:p>
    <w:p w:rsidR="007D5646" w:rsidRPr="00E10333" w:rsidRDefault="007D5646" w:rsidP="007D5646">
      <w:pPr>
        <w:shd w:val="clear" w:color="auto" w:fill="FFFFFF" w:themeFill="background1"/>
        <w:spacing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 w:rsidRPr="00E10333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Таким образом, на сегодняшний день полностью установлены и внесены в ЕГРН границы Республики Татарстан со всеми смежными субъектами Российской Федерации</w:t>
      </w:r>
      <w:r w:rsidR="00504653" w:rsidRPr="00E10333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. </w:t>
      </w:r>
      <w:r w:rsidRPr="00E10333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 </w:t>
      </w:r>
    </w:p>
    <w:p w:rsidR="00504653" w:rsidRPr="00504653" w:rsidRDefault="00504653" w:rsidP="00504653">
      <w:pPr>
        <w:spacing w:line="240" w:lineRule="auto"/>
        <w:jc w:val="both"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</w:pPr>
      <w:r w:rsidRPr="00504653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 </w:t>
      </w:r>
      <w:r w:rsidRPr="00504653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«Внесение границы между Республикой Татарстан и Кировской областью является заключительным этапом в работе по установлению границы Республики Татарстан. Ранее границы были установлены с семью смежными субъектами – Оренбургской, Ульяновской, Самарской областями, Республиками Башкортостан, Марий Эл, Удмуртия и Чувашия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. Самый большой объем работ по установлению </w:t>
      </w:r>
      <w:proofErr w:type="spellStart"/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межсубъектных</w:t>
      </w:r>
      <w:proofErr w:type="spellEnd"/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границ пришелся на 2023 год. Благодаря эффективному взаимодействию регионов, а также всех задействованных в процесс министерств и ведомств, были сняты все споры и разногласия», - отметил </w:t>
      </w:r>
      <w:r w:rsidRPr="00504653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</w:t>
      </w:r>
      <w:r w:rsidRPr="00504653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 xml:space="preserve">руководитель </w:t>
      </w:r>
      <w:proofErr w:type="spellStart"/>
      <w:r w:rsidRPr="00504653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>Росреестра</w:t>
      </w:r>
      <w:proofErr w:type="spellEnd"/>
      <w:r w:rsidRPr="00504653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 xml:space="preserve"> Татарстана Азат </w:t>
      </w:r>
      <w:proofErr w:type="spellStart"/>
      <w:r w:rsidRPr="00504653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>Зяббаров</w:t>
      </w:r>
      <w:proofErr w:type="spellEnd"/>
      <w:r w:rsidRPr="00504653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 xml:space="preserve">.  </w:t>
      </w:r>
    </w:p>
    <w:p w:rsidR="00D2741A" w:rsidRPr="00D2741A" w:rsidRDefault="00D2741A" w:rsidP="00D2741A">
      <w:pPr>
        <w:spacing w:line="240" w:lineRule="auto"/>
        <w:jc w:val="both"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</w:pPr>
      <w:r w:rsidRPr="00D15EB7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</w:t>
      </w:r>
      <w:r w:rsidR="00D15EB7" w:rsidRPr="00D15EB7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«Полномочиями на реализацию мероприятий по установлению границы было наделено Министерство земельных и имущественных отношений Республики Татарстан. Непосредственным исполнителем работ был назначен Фонд пространственных данных Республики Татарстан. В ходе изучения материалов изначально было обнаружено 57 проблемных участков. Для успешного решения всех вопросов были проведены рабочие </w:t>
      </w:r>
      <w:r w:rsidR="00D15EB7" w:rsidRPr="00D2741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lastRenderedPageBreak/>
        <w:t>встречи, совместные выезды на установление узловых точек границ Республики</w:t>
      </w:r>
      <w:r w:rsidR="005F1FB9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Татарстан с Кировской областью</w:t>
      </w:r>
      <w:r w:rsidR="00D15EB7" w:rsidRPr="00D2741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»</w:t>
      </w:r>
      <w:r w:rsidRPr="00D2741A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, - сообщил </w:t>
      </w:r>
      <w:r w:rsidRPr="00D2741A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 xml:space="preserve">министр земельных и имущественных отношений Республики Татарстан </w:t>
      </w:r>
      <w:proofErr w:type="spellStart"/>
      <w:r w:rsidRPr="00D2741A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>Фаниль</w:t>
      </w:r>
      <w:proofErr w:type="spellEnd"/>
      <w:r w:rsidRPr="00D2741A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D2741A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>Аглиуллин</w:t>
      </w:r>
      <w:proofErr w:type="spellEnd"/>
      <w:r w:rsidRPr="00D2741A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 xml:space="preserve">.  </w:t>
      </w:r>
    </w:p>
    <w:p w:rsidR="007D5646" w:rsidRPr="00D15EB7" w:rsidRDefault="00D2741A" w:rsidP="007D5646">
      <w:pPr>
        <w:spacing w:line="240" w:lineRule="auto"/>
        <w:jc w:val="both"/>
        <w:rPr>
          <w:rFonts w:ascii="Segoe UI" w:eastAsia="Times New Roman" w:hAnsi="Segoe UI" w:cs="Segoe UI"/>
          <w:b/>
          <w:i/>
          <w:color w:val="000000"/>
          <w:sz w:val="24"/>
          <w:szCs w:val="24"/>
          <w:highlight w:val="green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7D564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</w:t>
      </w:r>
      <w:r w:rsidR="007D5646" w:rsidRPr="00D15EB7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Наличие сведений о границах между субъектами Российской Федерации в ЕГРН позволяет эффективно управлять земельными ресурсами и недвижимостью, способствует привлечению инвестиций в экономику региона, содействует сокращению числа земельных споров и гарантирует права собственников объектов недвижимости», - </w:t>
      </w:r>
      <w:r w:rsidR="007D5646" w:rsidRPr="00D15EB7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>добавил директор филиала ППК «</w:t>
      </w:r>
      <w:proofErr w:type="spellStart"/>
      <w:r w:rsidR="007D5646" w:rsidRPr="00D15EB7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>Роскадастр</w:t>
      </w:r>
      <w:proofErr w:type="spellEnd"/>
      <w:r w:rsidR="007D5646" w:rsidRPr="00D15EB7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>» по Республике Татарстан Артем Костин.</w:t>
      </w:r>
    </w:p>
    <w:p w:rsidR="00D2741A" w:rsidRDefault="00D2741A" w:rsidP="00A5554B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D2741A" w:rsidRDefault="00D2741A" w:rsidP="00A5554B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F60E60" w:rsidRDefault="00F60E60" w:rsidP="00F60E60">
      <w:pPr>
        <w:jc w:val="center"/>
        <w:rPr>
          <w:rFonts w:ascii="Segoe UI" w:eastAsiaTheme="minorEastAsia" w:hAnsi="Segoe UI" w:cs="Segoe UI"/>
          <w:b/>
          <w:color w:val="000000"/>
          <w:sz w:val="32"/>
          <w:szCs w:val="32"/>
          <w:lang w:eastAsia="ru-RU"/>
        </w:rPr>
      </w:pPr>
    </w:p>
    <w:p w:rsidR="00D2741A" w:rsidRDefault="00D2741A" w:rsidP="00A5554B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D2741A" w:rsidRDefault="00D2741A" w:rsidP="00A5554B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D2741A" w:rsidRDefault="00D2741A" w:rsidP="00A5554B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D2741A" w:rsidRDefault="00D2741A" w:rsidP="00A5554B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D2741A" w:rsidRDefault="00D2741A" w:rsidP="00A5554B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D2741A" w:rsidRDefault="00D2741A" w:rsidP="00A5554B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D2741A" w:rsidRDefault="00D2741A" w:rsidP="00A5554B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D2741A" w:rsidRDefault="00D2741A" w:rsidP="00A5554B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D2741A" w:rsidRDefault="00D2741A" w:rsidP="00A5554B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D2741A" w:rsidRDefault="00D2741A" w:rsidP="00A5554B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D2741A" w:rsidRDefault="00D2741A" w:rsidP="00A5554B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D2741A" w:rsidRDefault="00D2741A" w:rsidP="00A5554B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D2741A" w:rsidRDefault="00D2741A" w:rsidP="00A5554B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D2741A" w:rsidRDefault="00D2741A" w:rsidP="00A5554B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D2741A" w:rsidRDefault="00D2741A" w:rsidP="00A5554B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D2741A" w:rsidRDefault="00D2741A" w:rsidP="00A5554B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D2741A" w:rsidRDefault="00D2741A" w:rsidP="00A5554B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D2741A" w:rsidRDefault="00D2741A" w:rsidP="00A5554B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9C6DA8" w:rsidRPr="00A50A83" w:rsidRDefault="009C6DA8" w:rsidP="00A5554B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A50A83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9C6DA8" w:rsidRPr="00A50A83" w:rsidRDefault="009C6DA8" w:rsidP="009C6DA8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A50A83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A50A83">
        <w:rPr>
          <w:rFonts w:ascii="Segoe UI" w:hAnsi="Segoe UI" w:cs="Segoe UI"/>
          <w:sz w:val="20"/>
          <w:szCs w:val="20"/>
        </w:rPr>
        <w:t xml:space="preserve"> Татарстана </w:t>
      </w:r>
    </w:p>
    <w:p w:rsidR="009C6DA8" w:rsidRPr="00A50A83" w:rsidRDefault="009C6DA8" w:rsidP="009C6DA8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A50A83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A50A83">
        <w:rPr>
          <w:rFonts w:ascii="Segoe UI" w:hAnsi="Segoe UI" w:cs="Segoe UI"/>
          <w:sz w:val="20"/>
          <w:szCs w:val="20"/>
        </w:rPr>
        <w:t xml:space="preserve"> Галина</w:t>
      </w:r>
    </w:p>
    <w:p w:rsidR="009C6DA8" w:rsidRPr="00A50A83" w:rsidRDefault="007034E3" w:rsidP="009C6DA8">
      <w:pPr>
        <w:spacing w:after="0"/>
        <w:jc w:val="right"/>
        <w:rPr>
          <w:rFonts w:ascii="Segoe UI" w:hAnsi="Segoe UI" w:cs="Segoe UI"/>
          <w:sz w:val="20"/>
          <w:szCs w:val="20"/>
        </w:rPr>
      </w:pPr>
      <w:hyperlink r:id="rId7" w:history="1">
        <w:r w:rsidR="009C6DA8" w:rsidRPr="00A50A83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9C6DA8" w:rsidRPr="00A50A83" w:rsidRDefault="009C6DA8" w:rsidP="009C6DA8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>https://vk.com/rosreestr16</w:t>
      </w:r>
    </w:p>
    <w:p w:rsidR="009C6DA8" w:rsidRPr="00600917" w:rsidRDefault="009C6DA8" w:rsidP="00A5554B">
      <w:pPr>
        <w:tabs>
          <w:tab w:val="center" w:pos="4677"/>
          <w:tab w:val="left" w:pos="6495"/>
        </w:tabs>
        <w:spacing w:after="0"/>
        <w:jc w:val="right"/>
        <w:rPr>
          <w:shd w:val="clear" w:color="auto" w:fill="FFFFFF"/>
        </w:rPr>
      </w:pPr>
      <w:r>
        <w:rPr>
          <w:rFonts w:ascii="Segoe UI" w:hAnsi="Segoe UI" w:cs="Segoe UI"/>
          <w:sz w:val="20"/>
          <w:szCs w:val="20"/>
        </w:rPr>
        <w:tab/>
      </w:r>
      <w:r w:rsidRPr="00A50A83">
        <w:rPr>
          <w:rFonts w:ascii="Segoe UI" w:hAnsi="Segoe UI" w:cs="Segoe UI"/>
          <w:sz w:val="20"/>
          <w:szCs w:val="20"/>
        </w:rPr>
        <w:t>https://t.me/rosreestr_tatarstan</w:t>
      </w:r>
    </w:p>
    <w:sectPr w:rsidR="009C6DA8" w:rsidRPr="00600917" w:rsidSect="001D26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F27" w:rsidRDefault="00B83F27" w:rsidP="00A44B0B">
      <w:pPr>
        <w:spacing w:after="0" w:line="240" w:lineRule="auto"/>
      </w:pPr>
      <w:r>
        <w:separator/>
      </w:r>
    </w:p>
  </w:endnote>
  <w:endnote w:type="continuationSeparator" w:id="1">
    <w:p w:rsidR="00B83F27" w:rsidRDefault="00B83F27" w:rsidP="00A4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F27" w:rsidRDefault="00B83F27" w:rsidP="00A44B0B">
      <w:pPr>
        <w:spacing w:after="0" w:line="240" w:lineRule="auto"/>
      </w:pPr>
      <w:r>
        <w:separator/>
      </w:r>
    </w:p>
  </w:footnote>
  <w:footnote w:type="continuationSeparator" w:id="1">
    <w:p w:rsidR="00B83F27" w:rsidRDefault="00B83F27" w:rsidP="00A44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AE6"/>
    <w:rsid w:val="00013AFC"/>
    <w:rsid w:val="000166F0"/>
    <w:rsid w:val="00016DEE"/>
    <w:rsid w:val="0002092E"/>
    <w:rsid w:val="00021361"/>
    <w:rsid w:val="000367C7"/>
    <w:rsid w:val="00041727"/>
    <w:rsid w:val="000460B4"/>
    <w:rsid w:val="00046895"/>
    <w:rsid w:val="00055075"/>
    <w:rsid w:val="00074689"/>
    <w:rsid w:val="00081318"/>
    <w:rsid w:val="00086E3C"/>
    <w:rsid w:val="000C5B29"/>
    <w:rsid w:val="000C5DA8"/>
    <w:rsid w:val="001269D7"/>
    <w:rsid w:val="00134E32"/>
    <w:rsid w:val="001542F8"/>
    <w:rsid w:val="00156336"/>
    <w:rsid w:val="00164DB3"/>
    <w:rsid w:val="0017580C"/>
    <w:rsid w:val="00180273"/>
    <w:rsid w:val="001B055D"/>
    <w:rsid w:val="001D2667"/>
    <w:rsid w:val="001F0A5C"/>
    <w:rsid w:val="001F1720"/>
    <w:rsid w:val="00201419"/>
    <w:rsid w:val="0021171D"/>
    <w:rsid w:val="00211E75"/>
    <w:rsid w:val="002133F4"/>
    <w:rsid w:val="002138AF"/>
    <w:rsid w:val="00217352"/>
    <w:rsid w:val="00223FEB"/>
    <w:rsid w:val="00257E54"/>
    <w:rsid w:val="00262A85"/>
    <w:rsid w:val="002E16C0"/>
    <w:rsid w:val="00307A9E"/>
    <w:rsid w:val="00321D09"/>
    <w:rsid w:val="0034001A"/>
    <w:rsid w:val="0036399C"/>
    <w:rsid w:val="0036620E"/>
    <w:rsid w:val="003708CC"/>
    <w:rsid w:val="00372C51"/>
    <w:rsid w:val="0038015C"/>
    <w:rsid w:val="0039215F"/>
    <w:rsid w:val="003A51EC"/>
    <w:rsid w:val="003B5569"/>
    <w:rsid w:val="003C16B3"/>
    <w:rsid w:val="003C71A8"/>
    <w:rsid w:val="003D4617"/>
    <w:rsid w:val="00400FDE"/>
    <w:rsid w:val="00404811"/>
    <w:rsid w:val="00405F8A"/>
    <w:rsid w:val="004543AA"/>
    <w:rsid w:val="004549DB"/>
    <w:rsid w:val="004572DD"/>
    <w:rsid w:val="00463DC8"/>
    <w:rsid w:val="004734B4"/>
    <w:rsid w:val="00482034"/>
    <w:rsid w:val="004A270F"/>
    <w:rsid w:val="004F40B2"/>
    <w:rsid w:val="004F6558"/>
    <w:rsid w:val="004F6E31"/>
    <w:rsid w:val="00500BBF"/>
    <w:rsid w:val="00504653"/>
    <w:rsid w:val="00517A2C"/>
    <w:rsid w:val="00524B90"/>
    <w:rsid w:val="00532EB2"/>
    <w:rsid w:val="00535930"/>
    <w:rsid w:val="00582D66"/>
    <w:rsid w:val="00593CE1"/>
    <w:rsid w:val="005A3120"/>
    <w:rsid w:val="005A5B58"/>
    <w:rsid w:val="005D7BA1"/>
    <w:rsid w:val="005E20CB"/>
    <w:rsid w:val="005E7AB5"/>
    <w:rsid w:val="005F1FB9"/>
    <w:rsid w:val="00600917"/>
    <w:rsid w:val="006054F7"/>
    <w:rsid w:val="00610AE6"/>
    <w:rsid w:val="00636755"/>
    <w:rsid w:val="00637C43"/>
    <w:rsid w:val="0066784F"/>
    <w:rsid w:val="006A170E"/>
    <w:rsid w:val="006C051F"/>
    <w:rsid w:val="006C4FFF"/>
    <w:rsid w:val="006D0134"/>
    <w:rsid w:val="006D252E"/>
    <w:rsid w:val="006D7F56"/>
    <w:rsid w:val="006E2BE4"/>
    <w:rsid w:val="006E7B27"/>
    <w:rsid w:val="006F2B33"/>
    <w:rsid w:val="006F65A1"/>
    <w:rsid w:val="007034E3"/>
    <w:rsid w:val="007229D0"/>
    <w:rsid w:val="00736358"/>
    <w:rsid w:val="00740002"/>
    <w:rsid w:val="00750C74"/>
    <w:rsid w:val="00753805"/>
    <w:rsid w:val="00757FA4"/>
    <w:rsid w:val="00760642"/>
    <w:rsid w:val="0076249F"/>
    <w:rsid w:val="00762718"/>
    <w:rsid w:val="00766BC3"/>
    <w:rsid w:val="00785A4B"/>
    <w:rsid w:val="007926A3"/>
    <w:rsid w:val="007C4B16"/>
    <w:rsid w:val="007D22E3"/>
    <w:rsid w:val="007D35E0"/>
    <w:rsid w:val="007D5646"/>
    <w:rsid w:val="007D6D24"/>
    <w:rsid w:val="007E4D62"/>
    <w:rsid w:val="007F2D16"/>
    <w:rsid w:val="007F2F46"/>
    <w:rsid w:val="008202F2"/>
    <w:rsid w:val="008213DE"/>
    <w:rsid w:val="00825B67"/>
    <w:rsid w:val="00825CA6"/>
    <w:rsid w:val="008273F6"/>
    <w:rsid w:val="00856D2F"/>
    <w:rsid w:val="0086566B"/>
    <w:rsid w:val="00881D3F"/>
    <w:rsid w:val="0089633E"/>
    <w:rsid w:val="008972D6"/>
    <w:rsid w:val="008B020F"/>
    <w:rsid w:val="008B4708"/>
    <w:rsid w:val="008B7132"/>
    <w:rsid w:val="008C4CDD"/>
    <w:rsid w:val="008C78AB"/>
    <w:rsid w:val="008C7A1C"/>
    <w:rsid w:val="008D2537"/>
    <w:rsid w:val="008E3EE7"/>
    <w:rsid w:val="008F094E"/>
    <w:rsid w:val="00911ACE"/>
    <w:rsid w:val="0091540E"/>
    <w:rsid w:val="009327F8"/>
    <w:rsid w:val="009455DD"/>
    <w:rsid w:val="009527D9"/>
    <w:rsid w:val="00953F3E"/>
    <w:rsid w:val="0095572A"/>
    <w:rsid w:val="009745B6"/>
    <w:rsid w:val="00977939"/>
    <w:rsid w:val="00983B8F"/>
    <w:rsid w:val="0099379A"/>
    <w:rsid w:val="009A656C"/>
    <w:rsid w:val="009C0577"/>
    <w:rsid w:val="009C6DA8"/>
    <w:rsid w:val="00A05950"/>
    <w:rsid w:val="00A240EE"/>
    <w:rsid w:val="00A26427"/>
    <w:rsid w:val="00A44AF7"/>
    <w:rsid w:val="00A44B0B"/>
    <w:rsid w:val="00A5554B"/>
    <w:rsid w:val="00A64A22"/>
    <w:rsid w:val="00A70A04"/>
    <w:rsid w:val="00A816CD"/>
    <w:rsid w:val="00A911FF"/>
    <w:rsid w:val="00AA19AF"/>
    <w:rsid w:val="00AD7069"/>
    <w:rsid w:val="00AE3709"/>
    <w:rsid w:val="00AF71F9"/>
    <w:rsid w:val="00B023C5"/>
    <w:rsid w:val="00B0273B"/>
    <w:rsid w:val="00B13E2B"/>
    <w:rsid w:val="00B17717"/>
    <w:rsid w:val="00B23C3D"/>
    <w:rsid w:val="00B31DCE"/>
    <w:rsid w:val="00B41B06"/>
    <w:rsid w:val="00B41CD8"/>
    <w:rsid w:val="00B46EB9"/>
    <w:rsid w:val="00B47A2C"/>
    <w:rsid w:val="00B54E66"/>
    <w:rsid w:val="00B60967"/>
    <w:rsid w:val="00B70FE8"/>
    <w:rsid w:val="00B83F27"/>
    <w:rsid w:val="00B85CF5"/>
    <w:rsid w:val="00B95474"/>
    <w:rsid w:val="00BA2A84"/>
    <w:rsid w:val="00BA31F5"/>
    <w:rsid w:val="00BE37DA"/>
    <w:rsid w:val="00BF676B"/>
    <w:rsid w:val="00C02461"/>
    <w:rsid w:val="00C137DB"/>
    <w:rsid w:val="00C2038B"/>
    <w:rsid w:val="00C32FB4"/>
    <w:rsid w:val="00C72582"/>
    <w:rsid w:val="00C82445"/>
    <w:rsid w:val="00C82AE1"/>
    <w:rsid w:val="00C858FA"/>
    <w:rsid w:val="00C91F8C"/>
    <w:rsid w:val="00C97DB6"/>
    <w:rsid w:val="00CA016D"/>
    <w:rsid w:val="00CC0613"/>
    <w:rsid w:val="00CC7C58"/>
    <w:rsid w:val="00CD088B"/>
    <w:rsid w:val="00CE3A79"/>
    <w:rsid w:val="00CE63D6"/>
    <w:rsid w:val="00CE7160"/>
    <w:rsid w:val="00CF7352"/>
    <w:rsid w:val="00D01594"/>
    <w:rsid w:val="00D116F5"/>
    <w:rsid w:val="00D15EB7"/>
    <w:rsid w:val="00D2741A"/>
    <w:rsid w:val="00D33D27"/>
    <w:rsid w:val="00D4107A"/>
    <w:rsid w:val="00D60D69"/>
    <w:rsid w:val="00D8013F"/>
    <w:rsid w:val="00D83C26"/>
    <w:rsid w:val="00DB430C"/>
    <w:rsid w:val="00DC0E52"/>
    <w:rsid w:val="00DE07BA"/>
    <w:rsid w:val="00DE7CEA"/>
    <w:rsid w:val="00E07BF2"/>
    <w:rsid w:val="00E10333"/>
    <w:rsid w:val="00E14779"/>
    <w:rsid w:val="00E16CBD"/>
    <w:rsid w:val="00E26F04"/>
    <w:rsid w:val="00E32B9D"/>
    <w:rsid w:val="00E4529D"/>
    <w:rsid w:val="00E664C8"/>
    <w:rsid w:val="00E6771E"/>
    <w:rsid w:val="00E71502"/>
    <w:rsid w:val="00E76130"/>
    <w:rsid w:val="00E766EC"/>
    <w:rsid w:val="00E87F23"/>
    <w:rsid w:val="00E936FE"/>
    <w:rsid w:val="00EA5598"/>
    <w:rsid w:val="00EC5D6D"/>
    <w:rsid w:val="00F16D30"/>
    <w:rsid w:val="00F27E0A"/>
    <w:rsid w:val="00F60E60"/>
    <w:rsid w:val="00F64BEA"/>
    <w:rsid w:val="00F71096"/>
    <w:rsid w:val="00F7136A"/>
    <w:rsid w:val="00F74250"/>
    <w:rsid w:val="00F745D7"/>
    <w:rsid w:val="00F9426C"/>
    <w:rsid w:val="00F97AEB"/>
    <w:rsid w:val="00FC54EE"/>
    <w:rsid w:val="00FD3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11FF"/>
    <w:rPr>
      <w:i/>
      <w:iCs/>
    </w:rPr>
  </w:style>
  <w:style w:type="paragraph" w:styleId="a4">
    <w:name w:val="Normal (Web)"/>
    <w:basedOn w:val="a"/>
    <w:uiPriority w:val="99"/>
    <w:unhideWhenUsed/>
    <w:rsid w:val="00A4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41B06"/>
    <w:rPr>
      <w:color w:val="0000FF"/>
      <w:u w:val="single"/>
    </w:rPr>
  </w:style>
  <w:style w:type="character" w:styleId="a6">
    <w:name w:val="Strong"/>
    <w:basedOn w:val="a0"/>
    <w:uiPriority w:val="22"/>
    <w:qFormat/>
    <w:rsid w:val="00B41B0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A3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1F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4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4B0B"/>
  </w:style>
  <w:style w:type="paragraph" w:styleId="ab">
    <w:name w:val="footer"/>
    <w:basedOn w:val="a"/>
    <w:link w:val="ac"/>
    <w:uiPriority w:val="99"/>
    <w:unhideWhenUsed/>
    <w:rsid w:val="00A4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4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700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19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4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9257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3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3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6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tatarst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ShaykhutdinovaLR</dc:creator>
  <cp:lastModifiedBy>RadyginaOV</cp:lastModifiedBy>
  <cp:revision>31</cp:revision>
  <cp:lastPrinted>2024-01-12T11:48:00Z</cp:lastPrinted>
  <dcterms:created xsi:type="dcterms:W3CDTF">2023-08-29T13:06:00Z</dcterms:created>
  <dcterms:modified xsi:type="dcterms:W3CDTF">2024-01-12T12:23:00Z</dcterms:modified>
</cp:coreProperties>
</file>