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bookmarkStart w:id="0" w:name="_GoBack"/>
      <w:bookmarkEnd w:id="0"/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-180975</wp:posOffset>
            </wp:positionV>
            <wp:extent cx="1133475" cy="1279525"/>
            <wp:effectExtent l="19050" t="0" r="9525" b="0"/>
            <wp:wrapTight wrapText="bothSides">
              <wp:wrapPolygon edited="0">
                <wp:start x="9802" y="0"/>
                <wp:lineTo x="5082" y="1930"/>
                <wp:lineTo x="3267" y="3537"/>
                <wp:lineTo x="3267" y="6432"/>
                <wp:lineTo x="7261" y="10291"/>
                <wp:lineTo x="8713" y="10291"/>
                <wp:lineTo x="4356" y="12864"/>
                <wp:lineTo x="3267" y="15436"/>
                <wp:lineTo x="-363" y="15758"/>
                <wp:lineTo x="-363" y="17366"/>
                <wp:lineTo x="2178" y="20582"/>
                <wp:lineTo x="2178" y="21225"/>
                <wp:lineTo x="19966" y="21225"/>
                <wp:lineTo x="19966" y="20582"/>
                <wp:lineTo x="21782" y="16723"/>
                <wp:lineTo x="21782" y="16079"/>
                <wp:lineTo x="18877" y="15115"/>
                <wp:lineTo x="17425" y="13507"/>
                <wp:lineTo x="13069" y="10291"/>
                <wp:lineTo x="14521" y="10291"/>
                <wp:lineTo x="18514" y="6432"/>
                <wp:lineTo x="18877" y="3859"/>
                <wp:lineTo x="16699" y="1930"/>
                <wp:lineTo x="11980" y="0"/>
                <wp:lineTo x="980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E80CCC" w:rsidRDefault="00207DD1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3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605C5E">
        <w:rPr>
          <w:rFonts w:ascii="Segoe UI" w:hAnsi="Segoe UI"/>
          <w:b/>
          <w:sz w:val="32"/>
        </w:rPr>
        <w:t>.02</w:t>
      </w:r>
      <w:r w:rsidR="00A732E2">
        <w:rPr>
          <w:rFonts w:ascii="Segoe UI" w:hAnsi="Segoe UI"/>
          <w:b/>
          <w:sz w:val="32"/>
        </w:rPr>
        <w:t>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605C5E" w:rsidRPr="00605C5E" w:rsidRDefault="00605C5E" w:rsidP="00605C5E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605C5E"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 Татарстана разъяснил новое в законодательстве в сфере земли и недвижимости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i/>
          <w:color w:val="000000"/>
          <w:sz w:val="24"/>
          <w:szCs w:val="24"/>
        </w:rPr>
        <w:t>С 1 марта 2025 года вступает в силу Федеральный закон (№ 487-ФЗ), который вносит  важные изменения в процедуру оформления недвижимости</w:t>
      </w:r>
      <w:r w:rsidR="001F720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О самых значимых изменениях для граждан и юридических лиц – сообщили в Росреестре Татарстана.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605C5E" w:rsidRPr="00605C5E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b/>
          <w:color w:val="000000"/>
          <w:sz w:val="24"/>
          <w:szCs w:val="24"/>
        </w:rPr>
        <w:t>Построил-оформи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Законом вводится принцип «построил-оформи», в соответствии с которым эксплуатировать построенные объекты можно будет только после их оформления. Граждане смогут это сделать в том числе с использованием упрощенного порядка оформления прав на бытовую недвижимость (например, по «дачной амнистии»).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Сегодня созданные здания и сооружения фактически оформляются по желанию построивших их лиц. 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605C5E" w:rsidRPr="001F7207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Застройщик сам от имени дольщика подаст документы в Росреестр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Если объект построен застройщиком с привлечением средств дольщиков, то именно он будет представлять в Росреестр заявление о государственной регистрации права собственности дольщика на квартиру или машино-место. Это избавит граждан от лишних временных и трудовых затрат. Документы будут подаваться в электронном виде без затрат граждан на изготовление электронной цифровой подписи.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1F7207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Без межевания земельного участка совершать сделки будет нельзя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С 1 марта 2025 года регистрация прав или совершение сделок возможны только в отношении земельных участков с установленными границами (они должны быть внесены в ЕГРН).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Отсутствие у земельного участка точных границ зачастую приводит к большим проблемам при его использовании. Так, к примеру, человек может купить земельный участок, а потом при установлении границ может выясниться, что имеется давний спор с соседом по общей границе. Таким образом, закон защитит новых правообладателей земельных участков от возможных проблем с определением фактического местоположения их границ.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1F7207" w:rsidRDefault="00605C5E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Важно соблюдать целевое назначение и вид разрешенного использования земельных участков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>Закон определяет, что эксплуатировать здания и сооружения нужно с соблюдением целевого назначения и разрешенного использования земельных участков, на которых они расположены. Это позволит исключить случаи, когда, к примеру, на участках для ИЖС открываются автомойки и гостиницы.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F7207" w:rsidRPr="001F7207" w:rsidRDefault="001F7207" w:rsidP="001F7207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lastRenderedPageBreak/>
        <w:t xml:space="preserve">Об обязанности приобретать </w:t>
      </w:r>
      <w:r w:rsidR="001646B9">
        <w:rPr>
          <w:rFonts w:ascii="Segoe UI" w:eastAsia="Times New Roman" w:hAnsi="Segoe UI" w:cs="Segoe UI"/>
          <w:b/>
          <w:color w:val="000000"/>
          <w:sz w:val="24"/>
          <w:szCs w:val="24"/>
        </w:rPr>
        <w:t>земельные участки</w:t>
      </w:r>
    </w:p>
    <w:p w:rsidR="00605C5E" w:rsidRPr="001F7207" w:rsidRDefault="00605C5E" w:rsidP="001F720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>Закреплена обязанность собственников зданий, сооружений, помещений и машино-мест, которые не имеют прав на земельные участки под этими объектами, находящиеся в государственной или муниципальной собственности, приобрести такие участки в собственность или в аренду</w:t>
      </w:r>
      <w:r w:rsidR="001F7207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> </w:t>
      </w: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1F7207" w:rsidRDefault="001F7207" w:rsidP="001F7207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         6. </w:t>
      </w:r>
      <w:r w:rsidR="00605C5E"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Юридические лица должны подавать документы в электронном виде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Согласно новым правилам, с </w:t>
      </w: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1 марта 2025 года</w:t>
      </w:r>
      <w:r w:rsidRPr="00605C5E">
        <w:rPr>
          <w:rFonts w:ascii="Segoe UI" w:eastAsia="Times New Roman" w:hAnsi="Segoe UI" w:cs="Segoe UI"/>
          <w:color w:val="000000"/>
          <w:sz w:val="24"/>
          <w:szCs w:val="24"/>
        </w:rPr>
        <w:t xml:space="preserve"> юридические лица должны  подавать заявления на государственный кадастровый учёт и регистрацию прав с прилагаемыми к ним документами исключительно в электронном форме. Это избавит от необходимости оформления документов на бумажном носителе и ускорит процесс получения государственных услуг в сфере недвижимости. </w:t>
      </w: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 xml:space="preserve">Крестьянские (фермерские) хозяйства, являющиеся юридическими лицами, а также садоводческие и огороднические некоммерческие товарищества, гаражные кооперативы, жилищные и жилищно-строительные кооперативы, товарищества собственников жилья вправе направлять заявления на кадастровый учет и регистрацию прав в форме документа на бумажном носителе </w:t>
      </w: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до 1 января 2026 года.</w:t>
      </w: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b/>
          <w:color w:val="000000"/>
          <w:sz w:val="24"/>
          <w:szCs w:val="24"/>
        </w:rPr>
        <w:t>7. О ранее учтенных объектах недвижимости</w:t>
      </w:r>
    </w:p>
    <w:p w:rsidR="001F7207" w:rsidRPr="001F7207" w:rsidRDefault="001F7207" w:rsidP="001F720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F7207">
        <w:rPr>
          <w:rFonts w:ascii="Segoe UI" w:eastAsia="Times New Roman" w:hAnsi="Segoe UI" w:cs="Segoe UI"/>
          <w:color w:val="000000"/>
          <w:sz w:val="24"/>
          <w:szCs w:val="24"/>
        </w:rPr>
        <w:t xml:space="preserve">Внесение в ЕГРН сведений о ранее учтенных объектах недвижимости будет осуществляться на основании технического плана, в отношении земельных участков - на основании межевого плана. Ранее предоставление вышеуказанных документов не требовалось </w:t>
      </w: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P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605C5E" w:rsidRDefault="00605C5E" w:rsidP="00605C5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F4239A" w:rsidRPr="00F4239A" w:rsidRDefault="00F4239A" w:rsidP="00605C5E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6482" w:rsidRPr="0025200D" w:rsidRDefault="00A3648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77952" w:rsidRDefault="00277952" w:rsidP="00605C5E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05C5E" w:rsidRDefault="00605C5E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554ABB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605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F52"/>
    <w:multiLevelType w:val="hybridMultilevel"/>
    <w:tmpl w:val="0B0E8962"/>
    <w:lvl w:ilvl="0" w:tplc="87FE8A88">
      <w:start w:val="6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5C5228"/>
    <w:multiLevelType w:val="hybridMultilevel"/>
    <w:tmpl w:val="19EA6C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73026"/>
    <w:multiLevelType w:val="hybridMultilevel"/>
    <w:tmpl w:val="AD54217E"/>
    <w:lvl w:ilvl="0" w:tplc="58F896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7D2A86"/>
    <w:multiLevelType w:val="hybridMultilevel"/>
    <w:tmpl w:val="E34A2DE0"/>
    <w:lvl w:ilvl="0" w:tplc="56705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2D70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568AB"/>
    <w:rsid w:val="00163143"/>
    <w:rsid w:val="001646B9"/>
    <w:rsid w:val="00165669"/>
    <w:rsid w:val="00167C4F"/>
    <w:rsid w:val="00174775"/>
    <w:rsid w:val="001A01F5"/>
    <w:rsid w:val="001A6603"/>
    <w:rsid w:val="001B19D1"/>
    <w:rsid w:val="001C272B"/>
    <w:rsid w:val="001D101A"/>
    <w:rsid w:val="001D2F95"/>
    <w:rsid w:val="001D4498"/>
    <w:rsid w:val="001E0589"/>
    <w:rsid w:val="001F7207"/>
    <w:rsid w:val="00206D7C"/>
    <w:rsid w:val="00207DD1"/>
    <w:rsid w:val="002472EF"/>
    <w:rsid w:val="00251E43"/>
    <w:rsid w:val="0025200D"/>
    <w:rsid w:val="0027718A"/>
    <w:rsid w:val="00277952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3197"/>
    <w:rsid w:val="003E6202"/>
    <w:rsid w:val="003F6D4E"/>
    <w:rsid w:val="00401112"/>
    <w:rsid w:val="0040270F"/>
    <w:rsid w:val="0040335C"/>
    <w:rsid w:val="00415681"/>
    <w:rsid w:val="004162B8"/>
    <w:rsid w:val="00447483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4F52DA"/>
    <w:rsid w:val="00520C5B"/>
    <w:rsid w:val="00547CD8"/>
    <w:rsid w:val="00554ABB"/>
    <w:rsid w:val="005560ED"/>
    <w:rsid w:val="0056243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05C5E"/>
    <w:rsid w:val="0062355A"/>
    <w:rsid w:val="00635210"/>
    <w:rsid w:val="00653D8A"/>
    <w:rsid w:val="00661BD3"/>
    <w:rsid w:val="00680E20"/>
    <w:rsid w:val="00682909"/>
    <w:rsid w:val="00693842"/>
    <w:rsid w:val="0069571D"/>
    <w:rsid w:val="0069648C"/>
    <w:rsid w:val="006A7C30"/>
    <w:rsid w:val="006C2EB7"/>
    <w:rsid w:val="006C4296"/>
    <w:rsid w:val="006F450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22D4B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3FC6"/>
    <w:rsid w:val="00A27057"/>
    <w:rsid w:val="00A30660"/>
    <w:rsid w:val="00A36482"/>
    <w:rsid w:val="00A402F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06109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2470C"/>
    <w:rsid w:val="00C25715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D135A4"/>
    <w:rsid w:val="00D15284"/>
    <w:rsid w:val="00D203DE"/>
    <w:rsid w:val="00D3475C"/>
    <w:rsid w:val="00D43414"/>
    <w:rsid w:val="00D721D1"/>
    <w:rsid w:val="00D767DB"/>
    <w:rsid w:val="00DC67C6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4239A"/>
    <w:rsid w:val="00F44A03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0366D-36A8-4976-BA65-EE9608A1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0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AB3F-FA5C-405C-811D-8E067032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2025-01-21T07:46:00Z</cp:lastPrinted>
  <dcterms:created xsi:type="dcterms:W3CDTF">2025-02-03T13:39:00Z</dcterms:created>
  <dcterms:modified xsi:type="dcterms:W3CDTF">2025-02-03T13:39:00Z</dcterms:modified>
</cp:coreProperties>
</file>