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Приложение № 1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Установление квоты для приема на работу инвалидов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4" w:history="1">
        <w:r>
          <w:rPr>
            <w:rFonts w:ascii="Times New Roman" w:hAnsi="Times New Roman"/>
            <w:sz w:val="28"/>
            <w:szCs w:val="28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ом Республики Татарстан от 25.07.2022 № 47-ЗРТ «О внесении изменений в Закон Республики Татарстан «О квотировании и резервировании рабочих мест для инвалидов и граждан, особо нуждающихся в социальной защите» (закон</w:t>
      </w:r>
      <w:r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 от 24.07.2006 № 60-ЗРТ) </w:t>
      </w:r>
      <w:r>
        <w:rPr>
          <w:rFonts w:ascii="Times New Roman" w:hAnsi="Times New Roman"/>
          <w:sz w:val="28"/>
          <w:szCs w:val="28"/>
        </w:rPr>
        <w:t xml:space="preserve">внесены изменения в сфере квотирования рабочих мест для инвалидов. 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Внесенными изменениями с 1 сентября 2022 года квота для приема на работу инвалидов устанавливается для работодателей, осуществляющих деятельность на территории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размерах согласно Приложению 2.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Численность работников для целей исчисления квоты для приема на работу инвалидов определяется исходя из среднесписочной численности работников без учета работников филиалов и представительств работодателя, расположенных в других субъектах Российской Федерации.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Находящимся на территории Республики Татарстан филиалам и представительствам работодателя, расположенного в другом субъекте Российской Федерации, квота для приема на работу инвалидов устанавливается исходя из среднесписочной численности работников таких филиалов и представительств работодателя.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планировании квоты учитывается количество рабочих мест, уже занятых работниками, отнесенными к категории инвалидов.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исчислении работодателем квоты для приема на работу инвалидов в среднесписочную численность работников не включаются работники, условия труда которых отнесены к вредным и (или) опасным условиям труда по результатам специальной оценки условий труда.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среднесписочную численность работников органов государственной власти, органов местного самоуправления, организаций не включаются должности, замещение которых в соответствии с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муниципальными нормативными правовыми актами осуществляется путем избрания на должность, избрания по конкурсу на замещение соответствующей должности, назначения на должность или утверждения в должности.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Квота для приема на работу инвалидов считается выполненной работодателем в случае оформления в установленном порядке трудовых отношений с инвалидами в рамках исполнения работодателем обязанности по трудоустройству инвалидов в соответствии с установленной квотой.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Российской Федерации от 14.03.2022 № 366 «Об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место», вступающим в силу с 1.09.2022, установлено, что квота для приема на работу инвалидов рассчитывается работодателем ежегодно, до 1 февраля, исходя из среднесписочной численности работников за IV квартал предыдущего года.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 расчете квоты для приема на работу инвалидов округление дробного числа производится в сторону уменьшения до целого значения, в случае если размер рассчитанной квоты менее единицы, значение квоты принимается равным единице.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Работодатель обязан выполнить квоту для приема на работу инвалидов в течение текущего года с учетом ее возможного перерасчета.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Квота для приема на работу инвалидов при оформлении трудовых отношений с инвалидом на любое рабочее место считается выполненной работодателем в случаях: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наличия трудового договора (в том числе срочного) с инвалидом на рабочее место непосредственно у работодателя;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наличия трудового договора между инвалидом и организацией, индивидуальным предпринимателем,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заключившие с иной организацией или индивидуальным предпринимателем соглашения о трудоустройстве инвалидов.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Кроме этого, в соответствии с законом Республики Татарстан от 24.07.2006 № 60-ЗРТ</w:t>
      </w:r>
      <w:r>
        <w:rPr>
          <w:rFonts w:ascii="Times New Roman" w:hAnsi="Times New Roman"/>
          <w:b/>
          <w:sz w:val="28"/>
          <w:szCs w:val="28"/>
        </w:rPr>
        <w:t xml:space="preserve"> «О квотировании и резервировании рабочих мест для инвалидов и граждан, особо нуждающихся в социальной защите»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работодателя обязаны выполнять обязательные требования: 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выполнить квоту для приема на работу инвалидов, резервировать рабочие места по профессиям, наиболее подходящим для трудоустройства инвалидов, а также для трудоустройства граждан, особо нуждающихся в социальной защите;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принимать локальные нормативные акты, содержащие сведения о создаваемых или выделяемых рабочих местах для трудоустройства инвалидов и граждан, особо нуждающихся в социальной защите;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ежемесячно представлять в органы службы занятости Республики Татарстан информацию о наличии вакантных рабочих мест (должностей), созданных или выделенных рабочих местах для трудоустройства инвалидов в соответствии с установленной квотой для прием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 (по форме, согласно приложению № 5 к приказу Министерства труда и социальной защиты Российской Федерации от 26 января 2022 г. № 24 «О проведении оперативного мониторинга в целях обеспечения занятости населения» (далее – приказ Минтруда России от 26.01.2022 № 24), в порядке, предусмотренном Правилами представления работодателями сведений и информации, предусмотренных пунктом 3 статьи 25 Закона Российской Федерации «О занятости населения в Российской Федерации», утвержденными постановлением Правительства Российской Федерации от 30 декабря 2021 г.             № 2576 «О порядке представления работодателем сведений и информации, предусмотренных пунктом 3 статьи 25 Закона Российской Федерации «О занятости населения в Российской Федерации»);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создавать инвалидам условия труда в соответствии с индивидуальной программой реабилитации или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абилитации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инвалида.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Работодатели в целях выполнения установленной квоты для приема на работу инвалидов вправе обратиться в государственные учреждения службы занятости населения.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Невыполнение работодателями обязательных требований, установленных законодательство влечет административную ответственность согласно Приложению № 2. 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Приложение № 2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Установленная квота для приема на работу инвалидов 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Республике Татарстан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306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2290"/>
        <w:gridCol w:w="5122"/>
      </w:tblGrid>
      <w:tr>
        <w:tc>
          <w:tcPr>
            <w:tcW w:w="266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Численность работников работодателей</w:t>
            </w:r>
          </w:p>
        </w:tc>
        <w:tc>
          <w:tcPr>
            <w:tcW w:w="204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Установленная квота</w:t>
            </w:r>
          </w:p>
        </w:tc>
        <w:tc>
          <w:tcPr>
            <w:tcW w:w="532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Минимальное количество специальных рабочих мест</w:t>
            </w:r>
          </w:p>
        </w:tc>
      </w:tr>
      <w:tr>
        <w:tc>
          <w:tcPr>
            <w:tcW w:w="266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35 человек до 100 включительно</w:t>
            </w:r>
          </w:p>
        </w:tc>
        <w:tc>
          <w:tcPr>
            <w:tcW w:w="204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размере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2 %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среднесписочной численности работников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Минимальное количество специальных рабочих мест для трудоустройства инвалидов устанавливается в соответствии с Постановлением Кабинета Министров Республики Татарстан от 04.05.2007 № 170 «Об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Татарстан».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266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101 человека и более</w:t>
            </w:r>
          </w:p>
        </w:tc>
        <w:tc>
          <w:tcPr>
            <w:tcW w:w="204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размере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3 %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среднесписочной численности работников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vMerge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3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Административная ответственность работодателей</w:t>
      </w:r>
    </w:p>
    <w:p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1897"/>
        <w:gridCol w:w="3064"/>
        <w:gridCol w:w="1822"/>
      </w:tblGrid>
      <w:tr>
        <w:tc>
          <w:tcPr>
            <w:tcW w:w="35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Состав административного правонарушения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В отношении кого применяется</w:t>
            </w:r>
          </w:p>
        </w:tc>
        <w:tc>
          <w:tcPr>
            <w:tcW w:w="31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Наказание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Норма</w:t>
            </w:r>
          </w:p>
        </w:tc>
      </w:tr>
      <w:tr>
        <w:tc>
          <w:tcPr>
            <w:tcW w:w="35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Неисполнение работодателем обязанности по созданию или выделению рабочих мест для трудоустройства инвалидов в соответствии с установленной </w:t>
            </w:r>
            <w:hyperlink r:id="rId5" w:history="1"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квотой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приема на работу инвалидов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Должностное лицо</w:t>
            </w:r>
          </w:p>
        </w:tc>
        <w:tc>
          <w:tcPr>
            <w:tcW w:w="3141" w:type="dxa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Штраф от 5000 до 10 000 руб.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Статья 5.42 КоАП РФ</w:t>
            </w:r>
          </w:p>
        </w:tc>
      </w:tr>
      <w:tr>
        <w:trPr>
          <w:trHeight w:val="1449"/>
        </w:trPr>
        <w:tc>
          <w:tcPr>
            <w:tcW w:w="3510" w:type="dxa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Отказ работодателя в приеме на работу инвалида в пределах установленной квоты 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Должностное лицо</w:t>
            </w:r>
          </w:p>
        </w:tc>
        <w:tc>
          <w:tcPr>
            <w:tcW w:w="3141" w:type="dxa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Штраф от 5000 до 10 000 руб.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Статья 5.42 КоАП РФ</w:t>
            </w:r>
          </w:p>
        </w:tc>
      </w:tr>
      <w:tr>
        <w:tc>
          <w:tcPr>
            <w:tcW w:w="3510" w:type="dxa"/>
            <w:vMerge w:val="restart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 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Должностное лицо</w:t>
            </w:r>
          </w:p>
        </w:tc>
        <w:tc>
          <w:tcPr>
            <w:tcW w:w="3141" w:type="dxa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Штраф от 1000 до 2000 руб. или дисквалификация на срок до 3 лет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Статья 19.5 КоАП РФ</w:t>
            </w:r>
          </w:p>
        </w:tc>
      </w:tr>
      <w:tr>
        <w:trPr>
          <w:trHeight w:val="1244"/>
        </w:trPr>
        <w:tc>
          <w:tcPr>
            <w:tcW w:w="3510" w:type="dxa"/>
            <w:vMerge/>
            <w:shd w:val="clear" w:color="auto" w:fill="auto"/>
          </w:tcPr>
          <w:p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Юридическое лицо</w:t>
            </w:r>
          </w:p>
        </w:tc>
        <w:tc>
          <w:tcPr>
            <w:tcW w:w="3141" w:type="dxa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Штраф от 10 000 до 20 000 руб.</w:t>
            </w:r>
          </w:p>
        </w:tc>
        <w:tc>
          <w:tcPr>
            <w:tcW w:w="1881" w:type="dxa"/>
            <w:vMerge/>
            <w:shd w:val="clear" w:color="auto" w:fill="auto"/>
          </w:tcPr>
          <w:p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>
        <w:trPr>
          <w:trHeight w:val="772"/>
        </w:trPr>
        <w:tc>
          <w:tcPr>
            <w:tcW w:w="3510" w:type="dxa"/>
            <w:vMerge w:val="restart"/>
            <w:shd w:val="clear" w:color="auto" w:fill="auto"/>
          </w:tcPr>
          <w:p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Непредставление либо несвоевременное (не в полном объеме, искаженное) представление необходимых сведений в органы службы занятости</w:t>
            </w: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Должностное лицо</w:t>
            </w:r>
          </w:p>
        </w:tc>
        <w:tc>
          <w:tcPr>
            <w:tcW w:w="3141" w:type="dxa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Штраф от 300 до 500 руб.</w:t>
            </w:r>
          </w:p>
        </w:tc>
        <w:tc>
          <w:tcPr>
            <w:tcW w:w="1881" w:type="dxa"/>
            <w:vMerge w:val="restart"/>
            <w:shd w:val="clear" w:color="auto" w:fill="auto"/>
          </w:tcPr>
          <w:p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Статья 19.7 КоАП РФ</w:t>
            </w:r>
          </w:p>
        </w:tc>
      </w:tr>
      <w:tr>
        <w:trPr>
          <w:trHeight w:val="902"/>
        </w:trPr>
        <w:tc>
          <w:tcPr>
            <w:tcW w:w="3510" w:type="dxa"/>
            <w:vMerge/>
            <w:shd w:val="clear" w:color="auto" w:fill="auto"/>
          </w:tcPr>
          <w:p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36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Юридическое лицо</w:t>
            </w:r>
          </w:p>
        </w:tc>
        <w:tc>
          <w:tcPr>
            <w:tcW w:w="3141" w:type="dxa"/>
            <w:shd w:val="clear" w:color="auto" w:fill="auto"/>
            <w:vAlign w:val="center"/>
          </w:tcPr>
          <w:p>
            <w:pP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Штраф от 3000 до 5000 руб.</w:t>
            </w:r>
          </w:p>
        </w:tc>
        <w:tc>
          <w:tcPr>
            <w:tcW w:w="1881" w:type="dxa"/>
            <w:vMerge/>
            <w:shd w:val="clear" w:color="auto" w:fill="auto"/>
          </w:tcPr>
          <w:p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36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/>
    <w:sect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D79F9-3550-4741-BAAC-990DDE9F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6B3C1411957FD61DF3356FCC5ECADB92DF8C76A659635FAC5350D91D254138A09ED013366E144EC8FA1EB2768836B583BF4D0442v231I" TargetMode="External"/><Relationship Id="rId4" Type="http://schemas.openxmlformats.org/officeDocument/2006/relationships/hyperlink" Target="consultantplus://offline/ref=56CF4F3F17E7C63222F1C80C5C18295DDEA612C7D58AB2DD70C0FE1CA03EF38B8CE65C8B3E6CFC958BA26E45CD2B29D53FG0F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Бикмиева Алсу Илнуровна</dc:creator>
  <cp:keywords/>
  <dc:description/>
  <cp:lastModifiedBy>inf</cp:lastModifiedBy>
  <cp:revision>2</cp:revision>
  <dcterms:created xsi:type="dcterms:W3CDTF">2022-08-17T07:15:00Z</dcterms:created>
  <dcterms:modified xsi:type="dcterms:W3CDTF">2022-08-17T07:15:00Z</dcterms:modified>
</cp:coreProperties>
</file>