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F" w:rsidRPr="0094768F" w:rsidRDefault="0094768F" w:rsidP="0094768F">
      <w:pPr>
        <w:spacing w:line="240" w:lineRule="auto"/>
        <w:ind w:right="-6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68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75D9" w:rsidRDefault="00B859E8" w:rsidP="000E2ABF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b/>
          <w:sz w:val="28"/>
          <w:szCs w:val="28"/>
        </w:rPr>
        <w:t xml:space="preserve"> 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0E2ABF">
        <w:rPr>
          <w:rFonts w:ascii="Times New Roman" w:hAnsi="Times New Roman" w:cs="Times New Roman"/>
          <w:b/>
          <w:bCs/>
          <w:sz w:val="28"/>
          <w:szCs w:val="28"/>
        </w:rPr>
        <w:t>Старокиремет</w:t>
      </w:r>
      <w:r w:rsidR="00B13F8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0E2A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13F8D"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F8D" w:rsidRDefault="000E2ABF" w:rsidP="000E2A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                                                       </w:t>
      </w:r>
      <w:r w:rsidR="000E2A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0E2ABF" w:rsidRDefault="00B13F8D" w:rsidP="00B13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развития системы транспортной и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2ABF">
              <w:rPr>
                <w:rFonts w:ascii="Times New Roman" w:hAnsi="Times New Roman" w:cs="Times New Roman"/>
                <w:sz w:val="28"/>
                <w:szCs w:val="28"/>
              </w:rPr>
              <w:t xml:space="preserve">фраструктуры </w:t>
            </w:r>
            <w:proofErr w:type="spellStart"/>
            <w:r w:rsidR="000E2ABF">
              <w:rPr>
                <w:rFonts w:ascii="Times New Roman" w:hAnsi="Times New Roman" w:cs="Times New Roman"/>
                <w:sz w:val="28"/>
                <w:szCs w:val="28"/>
              </w:rPr>
              <w:t>Старокиремет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0E2AB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Аксубаевского   мун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ципального района Республики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ный кодекс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</w:t>
      </w:r>
      <w:r w:rsidRPr="00B13F8D">
        <w:rPr>
          <w:rFonts w:ascii="Times New Roman" w:hAnsi="Times New Roman" w:cs="Times New Roman"/>
          <w:sz w:val="26"/>
          <w:szCs w:val="26"/>
        </w:rPr>
        <w:t>т</w:t>
      </w:r>
      <w:r w:rsidRPr="00B13F8D">
        <w:rPr>
          <w:rFonts w:ascii="Times New Roman" w:hAnsi="Times New Roman" w:cs="Times New Roman"/>
          <w:sz w:val="26"/>
          <w:szCs w:val="26"/>
        </w:rPr>
        <w:t>ной инфраструктуры поселений, городских округов», Поручением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proofErr w:type="spellStart"/>
      <w:r w:rsidR="000E2ABF">
        <w:rPr>
          <w:rFonts w:ascii="Times New Roman" w:hAnsi="Times New Roman" w:cs="Times New Roman"/>
          <w:sz w:val="26"/>
          <w:szCs w:val="26"/>
        </w:rPr>
        <w:t>Старокиремет</w:t>
      </w:r>
      <w:r w:rsidR="00B13F8D" w:rsidRPr="00B13F8D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proofErr w:type="spellStart"/>
      <w:r w:rsidR="000E2ABF">
        <w:rPr>
          <w:rFonts w:ascii="Times New Roman" w:hAnsi="Times New Roman" w:cs="Times New Roman"/>
          <w:sz w:val="26"/>
          <w:szCs w:val="26"/>
        </w:rPr>
        <w:t>Старокиремет</w:t>
      </w:r>
      <w:r w:rsidR="00B13F8D" w:rsidRPr="00B13F8D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proofErr w:type="spellStart"/>
      <w:r w:rsidR="000E2ABF">
        <w:rPr>
          <w:rFonts w:ascii="Times New Roman" w:hAnsi="Times New Roman" w:cs="Times New Roman"/>
          <w:sz w:val="26"/>
          <w:szCs w:val="26"/>
        </w:rPr>
        <w:t>Старок</w:t>
      </w:r>
      <w:r w:rsidR="000E2ABF">
        <w:rPr>
          <w:rFonts w:ascii="Times New Roman" w:hAnsi="Times New Roman" w:cs="Times New Roman"/>
          <w:sz w:val="26"/>
          <w:szCs w:val="26"/>
        </w:rPr>
        <w:t>и</w:t>
      </w:r>
      <w:r w:rsidR="000E2ABF">
        <w:rPr>
          <w:rFonts w:ascii="Times New Roman" w:hAnsi="Times New Roman" w:cs="Times New Roman"/>
          <w:sz w:val="26"/>
          <w:szCs w:val="26"/>
        </w:rPr>
        <w:t>ремет</w:t>
      </w:r>
      <w:r w:rsidR="00B13F8D" w:rsidRPr="00B13F8D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муниципальн</w:t>
      </w:r>
      <w:r w:rsidRPr="00B13F8D">
        <w:rPr>
          <w:rFonts w:ascii="Times New Roman" w:hAnsi="Times New Roman" w:cs="Times New Roman"/>
          <w:sz w:val="26"/>
          <w:szCs w:val="26"/>
        </w:rPr>
        <w:t>о</w:t>
      </w:r>
      <w:r w:rsidRPr="00B13F8D">
        <w:rPr>
          <w:rFonts w:ascii="Times New Roman" w:hAnsi="Times New Roman" w:cs="Times New Roman"/>
          <w:sz w:val="26"/>
          <w:szCs w:val="26"/>
        </w:rPr>
        <w:t xml:space="preserve">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740934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 И</w:t>
      </w:r>
      <w:r w:rsidR="00F075D9" w:rsidRPr="00B13F8D">
        <w:rPr>
          <w:rFonts w:ascii="Times New Roman" w:hAnsi="Times New Roman" w:cs="Times New Roman"/>
          <w:color w:val="000000"/>
          <w:sz w:val="26"/>
          <w:szCs w:val="26"/>
        </w:rPr>
        <w:t>сполнительного комитета</w:t>
      </w:r>
    </w:p>
    <w:p w:rsidR="00F075D9" w:rsidRPr="00B13F8D" w:rsidRDefault="000E2ABF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Старокиремет</w:t>
      </w:r>
      <w:r w:rsidR="00B13F8D" w:rsidRPr="00B13F8D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="00B13F8D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Ф.З.Мусабиков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0F0C41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Старокиремет</w:t>
      </w:r>
      <w:r w:rsidR="00B13F8D">
        <w:rPr>
          <w:rFonts w:ascii="Times New Roman" w:hAnsi="Times New Roman" w:cs="Times New Roman"/>
          <w:sz w:val="36"/>
          <w:szCs w:val="36"/>
        </w:rPr>
        <w:t>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0F0C41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F075D9" w:rsidRPr="00C06EA5">
        <w:rPr>
          <w:rFonts w:ascii="Times New Roman" w:hAnsi="Times New Roman" w:cs="Times New Roman"/>
          <w:sz w:val="26"/>
          <w:szCs w:val="26"/>
        </w:rPr>
        <w:t>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75D9" w:rsidRPr="00C06EA5">
        <w:rPr>
          <w:rFonts w:ascii="Times New Roman" w:hAnsi="Times New Roman" w:cs="Times New Roman"/>
          <w:sz w:val="26"/>
          <w:szCs w:val="26"/>
        </w:rPr>
        <w:t>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="00F075D9" w:rsidRPr="00C06EA5">
        <w:rPr>
          <w:rFonts w:ascii="Times New Roman" w:hAnsi="Times New Roman" w:cs="Times New Roman"/>
          <w:sz w:val="26"/>
          <w:szCs w:val="26"/>
        </w:rPr>
        <w:t xml:space="preserve">ной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0F0C41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0F0C41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Старокиремет</w:t>
      </w:r>
      <w:r w:rsidR="00DC263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0F0C41">
        <w:rPr>
          <w:rFonts w:ascii="Times New Roman" w:hAnsi="Times New Roman" w:cs="Times New Roman"/>
          <w:sz w:val="24"/>
          <w:szCs w:val="24"/>
        </w:rPr>
        <w:t>Старокиреметского</w:t>
      </w:r>
      <w:proofErr w:type="spellEnd"/>
      <w:r w:rsidR="000F0C4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0F0C41">
        <w:rPr>
          <w:rFonts w:ascii="Times New Roman" w:hAnsi="Times New Roman" w:cs="Times New Roman"/>
          <w:sz w:val="24"/>
          <w:szCs w:val="24"/>
        </w:rPr>
        <w:t>Старокиреметского</w:t>
      </w:r>
      <w:proofErr w:type="spellEnd"/>
      <w:r w:rsidR="000F0C41" w:rsidRPr="00736D6A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736D6A">
        <w:rPr>
          <w:rFonts w:ascii="Times New Roman" w:hAnsi="Times New Roman" w:cs="Times New Roman"/>
          <w:sz w:val="24"/>
          <w:szCs w:val="24"/>
        </w:rPr>
        <w:t>и</w:t>
      </w:r>
      <w:r w:rsidRPr="00736D6A">
        <w:rPr>
          <w:rFonts w:ascii="Times New Roman" w:hAnsi="Times New Roman" w:cs="Times New Roman"/>
          <w:sz w:val="24"/>
          <w:szCs w:val="24"/>
        </w:rPr>
        <w:t>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gramStart"/>
      <w:r w:rsidR="00764763" w:rsidRPr="0073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  <w:r w:rsidR="000F0C41">
        <w:rPr>
          <w:rFonts w:ascii="Times New Roman" w:hAnsi="Times New Roman" w:cs="Times New Roman"/>
          <w:sz w:val="24"/>
          <w:szCs w:val="24"/>
        </w:rPr>
        <w:t xml:space="preserve"> Старая </w:t>
      </w:r>
      <w:proofErr w:type="spellStart"/>
      <w:r w:rsidR="000F0C41">
        <w:rPr>
          <w:rFonts w:ascii="Times New Roman" w:hAnsi="Times New Roman" w:cs="Times New Roman"/>
          <w:sz w:val="24"/>
          <w:szCs w:val="24"/>
        </w:rPr>
        <w:t>Киреметь</w:t>
      </w:r>
      <w:proofErr w:type="spellEnd"/>
      <w:r w:rsidR="00764763" w:rsidRPr="00736D6A">
        <w:rPr>
          <w:rFonts w:ascii="Times New Roman" w:hAnsi="Times New Roman" w:cs="Times New Roman"/>
          <w:sz w:val="24"/>
          <w:szCs w:val="24"/>
        </w:rPr>
        <w:t>, ул.</w:t>
      </w:r>
      <w:r w:rsidR="000E2ABF">
        <w:rPr>
          <w:rFonts w:ascii="Times New Roman" w:hAnsi="Times New Roman" w:cs="Times New Roman"/>
          <w:sz w:val="24"/>
          <w:szCs w:val="24"/>
        </w:rPr>
        <w:t xml:space="preserve"> </w:t>
      </w:r>
      <w:r w:rsidR="000F0C41">
        <w:rPr>
          <w:rFonts w:ascii="Times New Roman" w:hAnsi="Times New Roman" w:cs="Times New Roman"/>
          <w:sz w:val="24"/>
          <w:szCs w:val="24"/>
        </w:rPr>
        <w:t>Ленина, д.37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0F0C41">
        <w:rPr>
          <w:rFonts w:ascii="Times New Roman" w:hAnsi="Times New Roman" w:cs="Times New Roman"/>
          <w:sz w:val="24"/>
          <w:szCs w:val="24"/>
        </w:rPr>
        <w:t>Старокиреметского</w:t>
      </w:r>
      <w:proofErr w:type="spellEnd"/>
      <w:r w:rsidR="000F0C41" w:rsidRPr="00736D6A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0F0C41">
        <w:rPr>
          <w:rFonts w:ascii="Times New Roman" w:hAnsi="Times New Roman" w:cs="Times New Roman"/>
          <w:sz w:val="24"/>
          <w:szCs w:val="24"/>
        </w:rPr>
        <w:t>Старокиреметском</w:t>
      </w:r>
      <w:proofErr w:type="spellEnd"/>
      <w:r w:rsidR="000F0C4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>сельском пос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 xml:space="preserve">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5D9" w:rsidRPr="007165BD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BD">
        <w:rPr>
          <w:rFonts w:ascii="Times New Roman" w:hAnsi="Times New Roman" w:cs="Times New Roman"/>
          <w:b/>
          <w:sz w:val="26"/>
          <w:szCs w:val="26"/>
        </w:rPr>
        <w:lastRenderedPageBreak/>
        <w:t>Общие сведения</w:t>
      </w:r>
    </w:p>
    <w:p w:rsidR="009D0573" w:rsidRPr="007165BD" w:rsidRDefault="000F0C41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65BD">
        <w:rPr>
          <w:rFonts w:ascii="Times New Roman" w:hAnsi="Times New Roman" w:cs="Times New Roman"/>
          <w:sz w:val="26"/>
          <w:szCs w:val="26"/>
        </w:rPr>
        <w:t>Старокиреметское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>сельское поселение образовано в соответствии с Законом Ре</w:t>
      </w:r>
      <w:r w:rsidR="009D0573" w:rsidRPr="007165BD">
        <w:rPr>
          <w:rFonts w:ascii="Times New Roman" w:hAnsi="Times New Roman" w:cs="Times New Roman"/>
          <w:sz w:val="26"/>
          <w:szCs w:val="26"/>
        </w:rPr>
        <w:t>с</w:t>
      </w:r>
      <w:r w:rsidR="009D0573" w:rsidRPr="007165BD">
        <w:rPr>
          <w:rFonts w:ascii="Times New Roman" w:hAnsi="Times New Roman" w:cs="Times New Roman"/>
          <w:sz w:val="26"/>
          <w:szCs w:val="26"/>
        </w:rPr>
        <w:t>публики Татарстан от 31 января 2005 года № 12 -ЗРТ  «Об установлении границ терр</w:t>
      </w:r>
      <w:r w:rsidR="009D0573" w:rsidRPr="007165BD">
        <w:rPr>
          <w:rFonts w:ascii="Times New Roman" w:hAnsi="Times New Roman" w:cs="Times New Roman"/>
          <w:sz w:val="26"/>
          <w:szCs w:val="26"/>
        </w:rPr>
        <w:t>и</w:t>
      </w:r>
      <w:r w:rsidR="009D0573" w:rsidRPr="007165BD">
        <w:rPr>
          <w:rFonts w:ascii="Times New Roman" w:hAnsi="Times New Roman" w:cs="Times New Roman"/>
          <w:sz w:val="26"/>
          <w:szCs w:val="26"/>
        </w:rPr>
        <w:t>торий и статусе муниципального образования «Аксубаевский муниципальный район» и муниципальных обр</w:t>
      </w:r>
      <w:r w:rsidR="009D0573" w:rsidRPr="007165BD">
        <w:rPr>
          <w:rFonts w:ascii="Times New Roman" w:hAnsi="Times New Roman" w:cs="Times New Roman"/>
          <w:sz w:val="26"/>
          <w:szCs w:val="26"/>
        </w:rPr>
        <w:t>а</w:t>
      </w:r>
      <w:r w:rsidR="009D0573" w:rsidRPr="007165BD">
        <w:rPr>
          <w:rFonts w:ascii="Times New Roman" w:hAnsi="Times New Roman" w:cs="Times New Roman"/>
          <w:sz w:val="26"/>
          <w:szCs w:val="26"/>
        </w:rPr>
        <w:t>зований в его составе»</w:t>
      </w:r>
    </w:p>
    <w:p w:rsidR="007165BD" w:rsidRPr="007165BD" w:rsidRDefault="000F0C41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7165BD">
        <w:rPr>
          <w:rFonts w:ascii="Times New Roman" w:hAnsi="Times New Roman" w:cs="Times New Roman"/>
          <w:sz w:val="26"/>
          <w:szCs w:val="26"/>
        </w:rPr>
        <w:t xml:space="preserve">В состав </w:t>
      </w:r>
      <w:proofErr w:type="spellStart"/>
      <w:r w:rsidRPr="007165BD">
        <w:rPr>
          <w:rFonts w:ascii="Times New Roman" w:hAnsi="Times New Roman" w:cs="Times New Roman"/>
          <w:sz w:val="26"/>
          <w:szCs w:val="26"/>
        </w:rPr>
        <w:t>Старокиреметского</w:t>
      </w:r>
      <w:proofErr w:type="spell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законом входят: село </w:t>
      </w:r>
      <w:r w:rsidRPr="007165BD">
        <w:rPr>
          <w:rFonts w:ascii="Times New Roman" w:hAnsi="Times New Roman" w:cs="Times New Roman"/>
          <w:sz w:val="26"/>
          <w:szCs w:val="26"/>
        </w:rPr>
        <w:t xml:space="preserve">Старая </w:t>
      </w:r>
      <w:proofErr w:type="spellStart"/>
      <w:r w:rsidRPr="007165BD">
        <w:rPr>
          <w:rFonts w:ascii="Times New Roman" w:hAnsi="Times New Roman" w:cs="Times New Roman"/>
          <w:sz w:val="26"/>
          <w:szCs w:val="26"/>
        </w:rPr>
        <w:t>Киреметь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(административный центр, который расположен в 7 км от районного центра </w:t>
      </w:r>
      <w:proofErr w:type="spellStart"/>
      <w:r w:rsidR="009D0573" w:rsidRPr="007165BD">
        <w:rPr>
          <w:rFonts w:ascii="Times New Roman" w:hAnsi="Times New Roman" w:cs="Times New Roman"/>
          <w:sz w:val="26"/>
          <w:szCs w:val="26"/>
        </w:rPr>
        <w:t>п.г</w:t>
      </w:r>
      <w:r w:rsidRPr="007165BD">
        <w:rPr>
          <w:rFonts w:ascii="Times New Roman" w:hAnsi="Times New Roman" w:cs="Times New Roman"/>
          <w:sz w:val="26"/>
          <w:szCs w:val="26"/>
        </w:rPr>
        <w:t>.т</w:t>
      </w:r>
      <w:proofErr w:type="gramStart"/>
      <w:r w:rsidRPr="007165BD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7165BD">
        <w:rPr>
          <w:rFonts w:ascii="Times New Roman" w:hAnsi="Times New Roman" w:cs="Times New Roman"/>
          <w:sz w:val="26"/>
          <w:szCs w:val="26"/>
        </w:rPr>
        <w:t>ксубаево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>)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. Поселение </w:t>
      </w:r>
      <w:r w:rsidR="00740934" w:rsidRPr="007165BD">
        <w:rPr>
          <w:rFonts w:ascii="Times New Roman" w:hAnsi="Times New Roman" w:cs="Times New Roman"/>
          <w:sz w:val="26"/>
          <w:szCs w:val="26"/>
        </w:rPr>
        <w:t>расположено на центральной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части А</w:t>
      </w:r>
      <w:r w:rsidR="009D0573" w:rsidRPr="007165BD">
        <w:rPr>
          <w:rFonts w:ascii="Times New Roman" w:hAnsi="Times New Roman" w:cs="Times New Roman"/>
          <w:sz w:val="26"/>
          <w:szCs w:val="26"/>
        </w:rPr>
        <w:t>к</w:t>
      </w:r>
      <w:r w:rsidR="009D0573" w:rsidRPr="007165BD">
        <w:rPr>
          <w:rFonts w:ascii="Times New Roman" w:hAnsi="Times New Roman" w:cs="Times New Roman"/>
          <w:sz w:val="26"/>
          <w:szCs w:val="26"/>
        </w:rPr>
        <w:t>субаевского муниципального района  Ре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спублики Татарстан. </w:t>
      </w:r>
      <w:proofErr w:type="spellStart"/>
      <w:r w:rsidR="00740934" w:rsidRPr="007165BD">
        <w:rPr>
          <w:rFonts w:ascii="Times New Roman" w:hAnsi="Times New Roman" w:cs="Times New Roman"/>
          <w:sz w:val="26"/>
          <w:szCs w:val="26"/>
        </w:rPr>
        <w:t>Ста</w:t>
      </w:r>
      <w:r w:rsidR="007165BD" w:rsidRPr="007165BD">
        <w:rPr>
          <w:rFonts w:ascii="Times New Roman" w:hAnsi="Times New Roman" w:cs="Times New Roman"/>
          <w:sz w:val="26"/>
          <w:szCs w:val="26"/>
        </w:rPr>
        <w:t>р</w:t>
      </w:r>
      <w:r w:rsidR="00740934" w:rsidRPr="007165BD">
        <w:rPr>
          <w:rFonts w:ascii="Times New Roman" w:hAnsi="Times New Roman" w:cs="Times New Roman"/>
          <w:sz w:val="26"/>
          <w:szCs w:val="26"/>
        </w:rPr>
        <w:t>окиремет</w:t>
      </w:r>
      <w:r w:rsidR="009D0573" w:rsidRPr="007165BD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</w:t>
      </w:r>
      <w:r w:rsidR="009D0573" w:rsidRPr="007165BD">
        <w:rPr>
          <w:rFonts w:ascii="Times New Roman" w:hAnsi="Times New Roman" w:cs="Times New Roman"/>
          <w:sz w:val="26"/>
          <w:szCs w:val="26"/>
        </w:rPr>
        <w:t>ь</w:t>
      </w:r>
      <w:r w:rsidR="009D0573" w:rsidRPr="007165BD">
        <w:rPr>
          <w:rFonts w:ascii="Times New Roman" w:hAnsi="Times New Roman" w:cs="Times New Roman"/>
          <w:sz w:val="26"/>
          <w:szCs w:val="26"/>
        </w:rPr>
        <w:t>ское поселе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ние граничит на западе с </w:t>
      </w:r>
      <w:proofErr w:type="spellStart"/>
      <w:r w:rsidR="00740934" w:rsidRPr="007165BD">
        <w:rPr>
          <w:rFonts w:ascii="Times New Roman" w:hAnsi="Times New Roman" w:cs="Times New Roman"/>
          <w:sz w:val="26"/>
          <w:szCs w:val="26"/>
        </w:rPr>
        <w:t>Новокиремтским</w:t>
      </w:r>
      <w:proofErr w:type="spellEnd"/>
      <w:r w:rsidR="00740934" w:rsidRPr="007165BD">
        <w:rPr>
          <w:rFonts w:ascii="Times New Roman" w:hAnsi="Times New Roman" w:cs="Times New Roman"/>
          <w:sz w:val="26"/>
          <w:szCs w:val="26"/>
        </w:rPr>
        <w:t xml:space="preserve"> СП, на севере с </w:t>
      </w:r>
      <w:proofErr w:type="spellStart"/>
      <w:r w:rsidR="00740934" w:rsidRPr="007165BD">
        <w:rPr>
          <w:rFonts w:ascii="Times New Roman" w:hAnsi="Times New Roman" w:cs="Times New Roman"/>
          <w:sz w:val="26"/>
          <w:szCs w:val="26"/>
        </w:rPr>
        <w:t>Саврушским</w:t>
      </w:r>
      <w:proofErr w:type="spell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сельски</w:t>
      </w:r>
      <w:r w:rsidR="007165BD" w:rsidRPr="007165BD">
        <w:rPr>
          <w:rFonts w:ascii="Times New Roman" w:hAnsi="Times New Roman" w:cs="Times New Roman"/>
          <w:sz w:val="26"/>
          <w:szCs w:val="26"/>
        </w:rPr>
        <w:t>м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ем, на юге  с </w:t>
      </w:r>
      <w:proofErr w:type="spellStart"/>
      <w:r w:rsidR="00740934" w:rsidRPr="007165BD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740934" w:rsidRPr="007165BD">
        <w:rPr>
          <w:rFonts w:ascii="Times New Roman" w:hAnsi="Times New Roman" w:cs="Times New Roman"/>
          <w:sz w:val="26"/>
          <w:szCs w:val="26"/>
        </w:rPr>
        <w:t xml:space="preserve"> А</w:t>
      </w:r>
      <w:r w:rsidR="00740934" w:rsidRPr="007165BD">
        <w:rPr>
          <w:rFonts w:ascii="Times New Roman" w:hAnsi="Times New Roman" w:cs="Times New Roman"/>
          <w:sz w:val="26"/>
          <w:szCs w:val="26"/>
        </w:rPr>
        <w:t>к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субаево, </w:t>
      </w:r>
      <w:r w:rsidR="009D0573" w:rsidRPr="007165BD">
        <w:rPr>
          <w:rFonts w:ascii="Times New Roman" w:hAnsi="Times New Roman" w:cs="Times New Roman"/>
          <w:sz w:val="26"/>
          <w:szCs w:val="26"/>
        </w:rPr>
        <w:t>а</w:t>
      </w:r>
      <w:r w:rsidR="007165BD" w:rsidRPr="007165BD">
        <w:rPr>
          <w:rFonts w:ascii="Times New Roman" w:hAnsi="Times New Roman" w:cs="Times New Roman"/>
          <w:sz w:val="26"/>
          <w:szCs w:val="26"/>
        </w:rPr>
        <w:t xml:space="preserve"> на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востоке поселение грани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чит </w:t>
      </w:r>
      <w:proofErr w:type="gramStart"/>
      <w:r w:rsidR="00740934" w:rsidRPr="007165B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40934" w:rsidRPr="00716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0573" w:rsidRPr="007165BD" w:rsidRDefault="00740934" w:rsidP="007165B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7165BD">
        <w:rPr>
          <w:rFonts w:ascii="Times New Roman" w:hAnsi="Times New Roman" w:cs="Times New Roman"/>
          <w:sz w:val="26"/>
          <w:szCs w:val="26"/>
        </w:rPr>
        <w:t>У</w:t>
      </w:r>
      <w:r w:rsidRPr="007165BD">
        <w:rPr>
          <w:rFonts w:ascii="Times New Roman" w:hAnsi="Times New Roman" w:cs="Times New Roman"/>
          <w:sz w:val="26"/>
          <w:szCs w:val="26"/>
        </w:rPr>
        <w:t>р</w:t>
      </w:r>
      <w:r w:rsidRPr="007165BD">
        <w:rPr>
          <w:rFonts w:ascii="Times New Roman" w:hAnsi="Times New Roman" w:cs="Times New Roman"/>
          <w:sz w:val="26"/>
          <w:szCs w:val="26"/>
        </w:rPr>
        <w:t>мандеев</w:t>
      </w:r>
      <w:r w:rsidR="009D0573" w:rsidRPr="007165BD">
        <w:rPr>
          <w:rFonts w:ascii="Times New Roman" w:hAnsi="Times New Roman" w:cs="Times New Roman"/>
          <w:sz w:val="26"/>
          <w:szCs w:val="26"/>
        </w:rPr>
        <w:t>ским</w:t>
      </w:r>
      <w:proofErr w:type="spell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 сельским поселением.</w:t>
      </w:r>
    </w:p>
    <w:p w:rsidR="00F075D9" w:rsidRPr="007165BD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65BD">
        <w:rPr>
          <w:rFonts w:ascii="Times New Roman" w:hAnsi="Times New Roman" w:cs="Times New Roman"/>
          <w:b/>
          <w:bCs/>
          <w:sz w:val="26"/>
          <w:szCs w:val="26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  <w:bookmarkStart w:id="0" w:name="_GoBack"/>
      <w:bookmarkEnd w:id="0"/>
    </w:p>
    <w:p w:rsidR="004661BA" w:rsidRPr="004661BA" w:rsidRDefault="00740934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через поселение</w:t>
      </w:r>
      <w:r w:rsidR="004661BA" w:rsidRPr="004661BA">
        <w:rPr>
          <w:rFonts w:ascii="Times New Roman" w:hAnsi="Times New Roman" w:cs="Times New Roman"/>
          <w:sz w:val="26"/>
          <w:szCs w:val="26"/>
        </w:rPr>
        <w:t xml:space="preserve"> проходит  одна автомобильная дорога регионального зн</w:t>
      </w:r>
      <w:r w:rsidR="004661BA" w:rsidRPr="004661BA">
        <w:rPr>
          <w:rFonts w:ascii="Times New Roman" w:hAnsi="Times New Roman" w:cs="Times New Roman"/>
          <w:sz w:val="26"/>
          <w:szCs w:val="26"/>
        </w:rPr>
        <w:t>а</w:t>
      </w:r>
      <w:r w:rsidR="004661BA" w:rsidRPr="004661BA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proofErr w:type="spellStart"/>
      <w:r w:rsidR="003A4F0C">
        <w:rPr>
          <w:rFonts w:ascii="Times New Roman" w:hAnsi="Times New Roman" w:cs="Times New Roman"/>
          <w:sz w:val="26"/>
          <w:szCs w:val="26"/>
        </w:rPr>
        <w:t>Старокиремет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>о</w:t>
      </w:r>
      <w:r w:rsidR="003A4F0C">
        <w:rPr>
          <w:rFonts w:ascii="Times New Roman" w:hAnsi="Times New Roman" w:cs="Times New Roman"/>
          <w:sz w:val="26"/>
          <w:szCs w:val="26"/>
        </w:rPr>
        <w:t xml:space="preserve"> поселения составляет о</w:t>
      </w:r>
      <w:r w:rsidR="00DF2706">
        <w:rPr>
          <w:rFonts w:ascii="Times New Roman" w:hAnsi="Times New Roman" w:cs="Times New Roman"/>
          <w:sz w:val="26"/>
          <w:szCs w:val="26"/>
        </w:rPr>
        <w:t>коло 6,44</w:t>
      </w:r>
      <w:r w:rsidR="003A4F0C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A84CAA">
        <w:rPr>
          <w:rFonts w:ascii="Times New Roman" w:hAnsi="Times New Roman" w:cs="Times New Roman"/>
          <w:sz w:val="24"/>
          <w:szCs w:val="24"/>
        </w:rPr>
        <w:t>Старокиреметского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A84CAA">
        <w:rPr>
          <w:rFonts w:ascii="Times New Roman" w:hAnsi="Times New Roman" w:cs="Times New Roman"/>
          <w:sz w:val="24"/>
          <w:szCs w:val="24"/>
        </w:rPr>
        <w:t>Старокиреметское</w:t>
      </w:r>
      <w:proofErr w:type="spellEnd"/>
      <w:r w:rsidR="00A84CAA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>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нии приходится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A84CAA">
        <w:rPr>
          <w:rFonts w:ascii="Times New Roman" w:hAnsi="Times New Roman" w:cs="Times New Roman"/>
          <w:sz w:val="24"/>
          <w:szCs w:val="24"/>
        </w:rPr>
        <w:t>Старокиреметског</w:t>
      </w:r>
      <w:r w:rsidR="00322CE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756457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Старая </w:t>
            </w:r>
            <w:proofErr w:type="spellStart"/>
            <w:r w:rsidR="00A84CAA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322CE3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768F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 w:rsidR="00D958D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почта, </w:t>
            </w:r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музей,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D70F50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E7F23" w:rsidRDefault="00A84CAA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E7F23" w:rsidRDefault="00A84CAA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Чапаева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322CE3">
        <w:tc>
          <w:tcPr>
            <w:tcW w:w="781" w:type="dxa"/>
          </w:tcPr>
          <w:p w:rsidR="00234141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Default="00A84CAA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1559" w:type="dxa"/>
          </w:tcPr>
          <w:p w:rsidR="00234141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234141" w:rsidRPr="00DE7F23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E7F2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A84CAA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1559" w:type="dxa"/>
          </w:tcPr>
          <w:p w:rsidR="008C1B8F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075D9" w:rsidRPr="00DE7F23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B0261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C1B8F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</w:p>
        </w:tc>
        <w:tc>
          <w:tcPr>
            <w:tcW w:w="1559" w:type="dxa"/>
          </w:tcPr>
          <w:p w:rsidR="008C1B8F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A84CAA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A84CAA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0E2ABF"/>
    <w:rsid w:val="000F0C41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A4F0C"/>
    <w:rsid w:val="003C536C"/>
    <w:rsid w:val="003E3DE9"/>
    <w:rsid w:val="00410FBC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0691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165BD"/>
    <w:rsid w:val="00736D6A"/>
    <w:rsid w:val="00740934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84CAA"/>
    <w:rsid w:val="00AB2583"/>
    <w:rsid w:val="00AD739A"/>
    <w:rsid w:val="00AE1AE0"/>
    <w:rsid w:val="00B02612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A01F3"/>
    <w:rsid w:val="00DB733E"/>
    <w:rsid w:val="00DC2636"/>
    <w:rsid w:val="00DE7F23"/>
    <w:rsid w:val="00DF2706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07157-5B47-4F2E-B7E1-C16D538F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cp:lastPrinted>2017-03-30T05:21:00Z</cp:lastPrinted>
  <dcterms:created xsi:type="dcterms:W3CDTF">2018-07-27T11:46:00Z</dcterms:created>
  <dcterms:modified xsi:type="dcterms:W3CDTF">2018-07-27T11:46:00Z</dcterms:modified>
</cp:coreProperties>
</file>