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85" w:rsidRDefault="00B76985"/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371FA2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371FA2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</w:p>
    <w:p w:rsidR="00B76985" w:rsidRP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71"/>
        <w:tblW w:w="6914" w:type="dxa"/>
        <w:tblInd w:w="140" w:type="dxa"/>
        <w:tblLayout w:type="fixed"/>
        <w:tblLook w:val="04A0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административных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371FA2" w:rsidRDefault="00482933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371FA2" w:rsidRPr="005407D0">
        <w:rPr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B8750D" w:rsidRPr="00B8750D" w:rsidRDefault="00202786" w:rsidP="00202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C67B4" w:rsidRPr="00B8750D" w:rsidRDefault="00EC67B4" w:rsidP="00EC67B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Беловского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10.06.2013 г </w:t>
      </w:r>
      <w:r w:rsidR="001B2BF7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Обнародовать  настоящее постановление на официальном сайте Аксубаевского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правовой  информации.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5067"/>
        <w:gridCol w:w="5071"/>
      </w:tblGrid>
      <w:tr w:rsidR="00E7660D" w:rsidRPr="00210D91" w:rsidTr="009D7C59">
        <w:tc>
          <w:tcPr>
            <w:tcW w:w="5210" w:type="dxa"/>
          </w:tcPr>
          <w:p w:rsidR="00E7660D" w:rsidRPr="00E7660D" w:rsidRDefault="00E7660D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r w:rsidRPr="00E7660D">
              <w:rPr>
                <w:bCs/>
                <w:sz w:val="24"/>
                <w:szCs w:val="24"/>
              </w:rPr>
              <w:t xml:space="preserve">Руководитель  исполкома </w:t>
            </w:r>
          </w:p>
          <w:p w:rsidR="00E7660D" w:rsidRPr="00E7660D" w:rsidRDefault="00E7660D" w:rsidP="00E7660D">
            <w:pPr>
              <w:pStyle w:val="4"/>
              <w:keepNext w:val="0"/>
              <w:widowControl w:val="0"/>
              <w:rPr>
                <w:bCs/>
                <w:sz w:val="24"/>
                <w:szCs w:val="24"/>
              </w:rPr>
            </w:pPr>
            <w:r w:rsidRPr="00E7660D">
              <w:rPr>
                <w:bCs/>
                <w:sz w:val="24"/>
                <w:szCs w:val="24"/>
              </w:rPr>
              <w:t xml:space="preserve">Беловского СП                                                                                    </w:t>
            </w:r>
          </w:p>
        </w:tc>
        <w:tc>
          <w:tcPr>
            <w:tcW w:w="5211" w:type="dxa"/>
          </w:tcPr>
          <w:p w:rsidR="00E7660D" w:rsidRPr="00E7660D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E7660D" w:rsidRPr="00E7660D" w:rsidRDefault="00E7660D" w:rsidP="00E7660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И.Р.Махмутов                                                 </w:t>
            </w:r>
          </w:p>
        </w:tc>
      </w:tr>
    </w:tbl>
    <w:p w:rsidR="00D877DD" w:rsidRDefault="00D877DD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5766"/>
    <w:rsid w:val="00080337"/>
    <w:rsid w:val="000B3092"/>
    <w:rsid w:val="000F2205"/>
    <w:rsid w:val="001508F3"/>
    <w:rsid w:val="00172A9D"/>
    <w:rsid w:val="001B2BF7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2C4C44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757D0"/>
    <w:rsid w:val="00781966"/>
    <w:rsid w:val="008A2893"/>
    <w:rsid w:val="00934579"/>
    <w:rsid w:val="00952D85"/>
    <w:rsid w:val="00A46184"/>
    <w:rsid w:val="00A80884"/>
    <w:rsid w:val="00A95D01"/>
    <w:rsid w:val="00AB4D79"/>
    <w:rsid w:val="00B4058C"/>
    <w:rsid w:val="00B50C0C"/>
    <w:rsid w:val="00B76985"/>
    <w:rsid w:val="00B8750D"/>
    <w:rsid w:val="00CE7CF0"/>
    <w:rsid w:val="00D80601"/>
    <w:rsid w:val="00D877DD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DB6E4-00DB-488A-A5EE-4F620B63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Беловский</cp:lastModifiedBy>
  <cp:revision>2</cp:revision>
  <cp:lastPrinted>2016-02-05T09:08:00Z</cp:lastPrinted>
  <dcterms:created xsi:type="dcterms:W3CDTF">2018-08-06T05:31:00Z</dcterms:created>
  <dcterms:modified xsi:type="dcterms:W3CDTF">2018-08-06T05:31:00Z</dcterms:modified>
</cp:coreProperties>
</file>