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85" w:rsidRDefault="00B76985"/>
    <w:p w:rsidR="006A4BD4" w:rsidRDefault="006A4BD4" w:rsidP="006A4BD4">
      <w:pPr>
        <w:jc w:val="right"/>
      </w:pPr>
      <w:r>
        <w:t>ПРОЕКТ</w:t>
      </w:r>
    </w:p>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9B2237">
        <w:rPr>
          <w:rFonts w:ascii="Times New Roman" w:hAnsi="Times New Roman" w:cs="Times New Roman"/>
          <w:b/>
          <w:bCs/>
          <w:sz w:val="24"/>
          <w:szCs w:val="24"/>
        </w:rPr>
        <w:t>Староильдеряковского</w:t>
      </w:r>
      <w:r w:rsidRPr="00CF38E3">
        <w:rPr>
          <w:rFonts w:ascii="Times New Roman" w:hAnsi="Times New Roman" w:cs="Times New Roman"/>
          <w:b/>
          <w:bCs/>
          <w:sz w:val="24"/>
          <w:szCs w:val="24"/>
        </w:rPr>
        <w:t xml:space="preserve"> 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rPr>
      </w:pPr>
      <w:r w:rsidRPr="00CF38E3">
        <w:rPr>
          <w:rFonts w:ascii="Times New Roman" w:eastAsia="Times New Roman" w:hAnsi="Times New Roman" w:cs="Times New Roman"/>
          <w:b/>
          <w:sz w:val="24"/>
          <w:szCs w:val="24"/>
        </w:rPr>
        <w:t>ПОСТАНОВЛЕНИЕ</w:t>
      </w:r>
      <w:r w:rsidR="00CF38E3">
        <w:rPr>
          <w:rFonts w:ascii="Times New Roman" w:eastAsia="Times New Roman" w:hAnsi="Times New Roman" w:cs="Times New Roman"/>
          <w:b/>
          <w:sz w:val="24"/>
          <w:szCs w:val="24"/>
        </w:rPr>
        <w:t xml:space="preserve">   </w:t>
      </w:r>
    </w:p>
    <w:p w:rsidR="00B76985" w:rsidRPr="00CF38E3" w:rsidRDefault="006A4BD4"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0F76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от </w:t>
      </w:r>
      <w:r w:rsidR="00CF38E3">
        <w:rPr>
          <w:rFonts w:ascii="Times New Roman" w:eastAsia="Times New Roman" w:hAnsi="Times New Roman" w:cs="Times New Roman"/>
          <w:b/>
          <w:sz w:val="24"/>
          <w:szCs w:val="24"/>
        </w:rPr>
        <w:t xml:space="preserve">                          </w:t>
      </w:r>
    </w:p>
    <w:tbl>
      <w:tblPr>
        <w:tblpPr w:leftFromText="180" w:rightFromText="180" w:vertAnchor="text" w:horzAnchor="margin" w:tblpY="271"/>
        <w:tblW w:w="6914" w:type="dxa"/>
        <w:tblInd w:w="140" w:type="dxa"/>
        <w:tblLayout w:type="fixed"/>
        <w:tblLook w:val="04A0" w:firstRow="1" w:lastRow="0" w:firstColumn="1" w:lastColumn="0" w:noHBand="0" w:noVBand="1"/>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Об утверждении административных </w:t>
                  </w:r>
                </w:p>
                <w:p w:rsidR="00371FA2" w:rsidRPr="00CF38E3" w:rsidRDefault="00371FA2" w:rsidP="000B3092">
                  <w:pPr>
                    <w:widowControl w:val="0"/>
                    <w:spacing w:after="0" w:line="240" w:lineRule="auto"/>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r w:rsidRPr="00CF38E3">
        <w:rPr>
          <w:sz w:val="22"/>
          <w:szCs w:val="22"/>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sz w:val="22"/>
          <w:szCs w:val="22"/>
        </w:rPr>
        <w:t xml:space="preserve">ПОСТАНОВЛЯЕТ: </w:t>
      </w:r>
    </w:p>
    <w:p w:rsidR="00B8750D" w:rsidRPr="00CF38E3" w:rsidRDefault="00B8750D"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1.1.</w:t>
      </w:r>
      <w:r w:rsidR="00202786" w:rsidRPr="00CF38E3">
        <w:rPr>
          <w:rFonts w:ascii="Times New Roman" w:eastAsia="Times New Roman" w:hAnsi="Times New Roman" w:cs="Times New Roman"/>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1.2.</w:t>
      </w:r>
      <w:r w:rsidR="00202786" w:rsidRPr="00CF38E3">
        <w:rPr>
          <w:rFonts w:ascii="Times New Roman" w:eastAsia="Times New Roman" w:hAnsi="Times New Roman" w:cs="Times New Roman"/>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1.3.Административный регламент предоставления муниципальной услуги по выдаче справки (выписки)(приложение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rPr>
      </w:pPr>
      <w:r w:rsidRPr="00CF38E3">
        <w:rPr>
          <w:rFonts w:ascii="Times New Roman" w:eastAsia="Times New Roman" w:hAnsi="Times New Roman" w:cs="Times New Roman"/>
        </w:rPr>
        <w:t xml:space="preserve">        </w:t>
      </w:r>
      <w:r w:rsidR="00202786" w:rsidRPr="00CF38E3">
        <w:rPr>
          <w:rFonts w:ascii="Times New Roman" w:eastAsia="Times New Roman" w:hAnsi="Times New Roman" w:cs="Times New Roman"/>
        </w:rPr>
        <w:t>1.4.</w:t>
      </w:r>
      <w:r w:rsidR="00781966" w:rsidRPr="00CF38E3">
        <w:rPr>
          <w:rFonts w:ascii="Times New Roman" w:eastAsia="Times New Roman" w:hAnsi="Times New Roman" w:cs="Times New Roman"/>
        </w:rPr>
        <w:t xml:space="preserve">Административный </w:t>
      </w:r>
      <w:r w:rsidR="00B76985" w:rsidRPr="00CF38E3">
        <w:rPr>
          <w:rFonts w:ascii="Times New Roman" w:eastAsia="Times New Roman" w:hAnsi="Times New Roman" w:cs="Times New Roman"/>
        </w:rPr>
        <w:t>регламент предоставления</w:t>
      </w:r>
      <w:r w:rsidR="00781966" w:rsidRPr="00CF38E3">
        <w:rPr>
          <w:rFonts w:ascii="Times New Roman" w:eastAsia="Times New Roman" w:hAnsi="Times New Roman" w:cs="Times New Roman"/>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rPr>
        <w:t>адресов (</w:t>
      </w:r>
      <w:r w:rsidR="0025764E" w:rsidRPr="00CF38E3">
        <w:rPr>
          <w:rFonts w:ascii="Times New Roman" w:eastAsia="Times New Roman" w:hAnsi="Times New Roman" w:cs="Times New Roman"/>
        </w:rPr>
        <w:t>п</w:t>
      </w:r>
      <w:r w:rsidR="001F2B44" w:rsidRPr="00CF38E3">
        <w:rPr>
          <w:rFonts w:ascii="Times New Roman" w:eastAsia="Times New Roman" w:hAnsi="Times New Roman" w:cs="Times New Roman"/>
        </w:rPr>
        <w:t>риложение № 4</w:t>
      </w:r>
      <w:r w:rsidR="00EC67B4" w:rsidRPr="00CF38E3">
        <w:rPr>
          <w:rFonts w:ascii="Times New Roman" w:eastAsia="Times New Roman" w:hAnsi="Times New Roman" w:cs="Times New Roman"/>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2. Призна</w:t>
      </w:r>
      <w:r w:rsidR="00E84DCF" w:rsidRPr="00CF38E3">
        <w:rPr>
          <w:rFonts w:ascii="Times New Roman" w:eastAsia="Times New Roman" w:hAnsi="Times New Roman" w:cs="Times New Roman"/>
        </w:rPr>
        <w:t>ть утратившим силу</w:t>
      </w:r>
      <w:r w:rsidR="00DE4B74" w:rsidRPr="00CF38E3">
        <w:rPr>
          <w:rFonts w:ascii="Times New Roman" w:eastAsia="Times New Roman" w:hAnsi="Times New Roman" w:cs="Times New Roman"/>
        </w:rPr>
        <w:t>:</w:t>
      </w:r>
    </w:p>
    <w:p w:rsidR="00EB7064" w:rsidRPr="00CF38E3" w:rsidRDefault="00DE4B74"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w:t>
      </w:r>
      <w:r w:rsidR="00371FA2" w:rsidRPr="00CF38E3">
        <w:rPr>
          <w:rFonts w:ascii="Times New Roman" w:eastAsia="Times New Roman" w:hAnsi="Times New Roman" w:cs="Times New Roman"/>
        </w:rPr>
        <w:t xml:space="preserve"> </w:t>
      </w:r>
      <w:r w:rsidR="006F57E0" w:rsidRPr="00CF38E3">
        <w:rPr>
          <w:rFonts w:ascii="Times New Roman" w:eastAsia="Times New Roman" w:hAnsi="Times New Roman" w:cs="Times New Roman"/>
        </w:rPr>
        <w:t>Постановлени</w:t>
      </w:r>
      <w:r w:rsidR="0025764E" w:rsidRPr="00CF38E3">
        <w:rPr>
          <w:rFonts w:ascii="Times New Roman" w:eastAsia="Times New Roman" w:hAnsi="Times New Roman" w:cs="Times New Roman"/>
        </w:rPr>
        <w:t>е</w:t>
      </w:r>
      <w:r w:rsidR="00E7660D" w:rsidRPr="00CF38E3">
        <w:rPr>
          <w:rFonts w:ascii="Times New Roman" w:eastAsia="Times New Roman" w:hAnsi="Times New Roman" w:cs="Times New Roman"/>
        </w:rPr>
        <w:t xml:space="preserve"> </w:t>
      </w:r>
      <w:r w:rsidR="00E7660D" w:rsidRPr="00CF38E3">
        <w:rPr>
          <w:rFonts w:ascii="Times New Roman" w:eastAsia="Times New Roman" w:hAnsi="Times New Roman" w:cs="Times New Roman"/>
          <w:lang w:val="tt-RU"/>
        </w:rPr>
        <w:tab/>
        <w:t xml:space="preserve">исполнительного комитета </w:t>
      </w:r>
      <w:r w:rsidR="009B2237">
        <w:rPr>
          <w:rFonts w:ascii="Times New Roman" w:eastAsia="Times New Roman" w:hAnsi="Times New Roman" w:cs="Times New Roman"/>
          <w:lang w:val="tt-RU"/>
        </w:rPr>
        <w:t>Староильдеряковского</w:t>
      </w:r>
      <w:r w:rsidR="00E7660D" w:rsidRPr="00CF38E3">
        <w:rPr>
          <w:rFonts w:ascii="Times New Roman" w:eastAsia="Times New Roman" w:hAnsi="Times New Roman" w:cs="Times New Roman"/>
          <w:lang w:val="tt-RU"/>
        </w:rPr>
        <w:t xml:space="preserve"> </w:t>
      </w:r>
      <w:r w:rsidR="00B76985" w:rsidRPr="00CF38E3">
        <w:rPr>
          <w:rFonts w:ascii="Times New Roman" w:eastAsia="Times New Roman" w:hAnsi="Times New Roman" w:cs="Times New Roman"/>
          <w:lang w:val="tt-RU"/>
        </w:rPr>
        <w:t>сельского</w:t>
      </w:r>
      <w:r w:rsidR="00E84DCF" w:rsidRPr="00CF38E3">
        <w:rPr>
          <w:rFonts w:ascii="Times New Roman" w:eastAsia="Times New Roman" w:hAnsi="Times New Roman" w:cs="Times New Roman"/>
          <w:lang w:val="tt-RU"/>
        </w:rPr>
        <w:t xml:space="preserve"> поселения </w:t>
      </w:r>
      <w:r w:rsidR="00E7660D" w:rsidRPr="00CF38E3">
        <w:rPr>
          <w:rFonts w:ascii="Times New Roman" w:eastAsia="Times New Roman" w:hAnsi="Times New Roman" w:cs="Times New Roman"/>
          <w:lang w:val="tt-RU"/>
        </w:rPr>
        <w:t>Аксубаевского</w:t>
      </w:r>
      <w:r w:rsidR="00B8750D" w:rsidRPr="00CF38E3">
        <w:rPr>
          <w:rFonts w:ascii="Times New Roman" w:eastAsia="Times New Roman" w:hAnsi="Times New Roman" w:cs="Times New Roman"/>
        </w:rPr>
        <w:t xml:space="preserve"> муниципального </w:t>
      </w:r>
      <w:r w:rsidR="00B76985" w:rsidRPr="00CF38E3">
        <w:rPr>
          <w:rFonts w:ascii="Times New Roman" w:eastAsia="Times New Roman" w:hAnsi="Times New Roman" w:cs="Times New Roman"/>
        </w:rPr>
        <w:t>района Республики</w:t>
      </w:r>
      <w:r w:rsidR="00B8750D" w:rsidRPr="00CF38E3">
        <w:rPr>
          <w:rFonts w:ascii="Times New Roman" w:eastAsia="Times New Roman" w:hAnsi="Times New Roman" w:cs="Times New Roman"/>
        </w:rPr>
        <w:t xml:space="preserve"> Татарстан от </w:t>
      </w:r>
      <w:r w:rsidR="009B2237">
        <w:rPr>
          <w:rFonts w:ascii="Times New Roman" w:eastAsia="Times New Roman" w:hAnsi="Times New Roman" w:cs="Times New Roman"/>
        </w:rPr>
        <w:t>05</w:t>
      </w:r>
      <w:r w:rsidR="00E7660D" w:rsidRPr="00CF38E3">
        <w:rPr>
          <w:rFonts w:ascii="Times New Roman" w:eastAsia="Times New Roman" w:hAnsi="Times New Roman" w:cs="Times New Roman"/>
        </w:rPr>
        <w:t xml:space="preserve">.06.2013 г </w:t>
      </w:r>
      <w:r w:rsidR="009B2237">
        <w:rPr>
          <w:rFonts w:ascii="Times New Roman" w:eastAsia="Times New Roman" w:hAnsi="Times New Roman" w:cs="Times New Roman"/>
        </w:rPr>
        <w:t>№9</w:t>
      </w:r>
      <w:r w:rsidR="00E84DCF" w:rsidRPr="00CF38E3">
        <w:rPr>
          <w:rFonts w:ascii="Times New Roman" w:eastAsia="Times New Roman" w:hAnsi="Times New Roman" w:cs="Times New Roman"/>
        </w:rPr>
        <w:t xml:space="preserve"> «</w:t>
      </w:r>
      <w:r w:rsidR="005B1D0F" w:rsidRPr="00CF38E3">
        <w:rPr>
          <w:rFonts w:ascii="Times New Roman" w:eastAsia="Times New Roman" w:hAnsi="Times New Roman" w:cs="Times New Roman"/>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rPr>
        <w:t>»</w:t>
      </w:r>
      <w:r w:rsidR="00207D9E" w:rsidRPr="00CF38E3">
        <w:rPr>
          <w:rFonts w:ascii="Times New Roman" w:eastAsia="Times New Roman" w:hAnsi="Times New Roman" w:cs="Times New Roman"/>
        </w:rPr>
        <w:t>.</w:t>
      </w:r>
    </w:p>
    <w:p w:rsidR="009B2237" w:rsidRDefault="00DE4B74"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 xml:space="preserve">- Постановление </w:t>
      </w:r>
      <w:r w:rsidRPr="00CF38E3">
        <w:rPr>
          <w:rFonts w:ascii="Times New Roman" w:eastAsia="Times New Roman" w:hAnsi="Times New Roman" w:cs="Times New Roman"/>
          <w:lang w:val="tt-RU"/>
        </w:rPr>
        <w:tab/>
        <w:t xml:space="preserve">исполнительного комитета </w:t>
      </w:r>
      <w:r w:rsidR="009B2237">
        <w:rPr>
          <w:rFonts w:ascii="Times New Roman" w:eastAsia="Times New Roman" w:hAnsi="Times New Roman" w:cs="Times New Roman"/>
          <w:lang w:val="tt-RU"/>
        </w:rPr>
        <w:t>Староильдеряковского</w:t>
      </w:r>
      <w:r w:rsidRPr="00CF38E3">
        <w:rPr>
          <w:rFonts w:ascii="Times New Roman" w:eastAsia="Times New Roman" w:hAnsi="Times New Roman" w:cs="Times New Roman"/>
          <w:lang w:val="tt-RU"/>
        </w:rPr>
        <w:t xml:space="preserve"> сельского поселения Аксубаевского</w:t>
      </w:r>
      <w:r w:rsidRPr="00CF38E3">
        <w:rPr>
          <w:rFonts w:ascii="Times New Roman" w:eastAsia="Times New Roman" w:hAnsi="Times New Roman" w:cs="Times New Roman"/>
        </w:rPr>
        <w:t xml:space="preserve"> муниципального р</w:t>
      </w:r>
      <w:r w:rsidR="009B2237">
        <w:rPr>
          <w:rFonts w:ascii="Times New Roman" w:eastAsia="Times New Roman" w:hAnsi="Times New Roman" w:cs="Times New Roman"/>
        </w:rPr>
        <w:t>айона Республики Татарстан от 06</w:t>
      </w:r>
      <w:r w:rsidRPr="00CF38E3">
        <w:rPr>
          <w:rFonts w:ascii="Times New Roman" w:eastAsia="Times New Roman" w:hAnsi="Times New Roman" w:cs="Times New Roman"/>
        </w:rPr>
        <w:t>.02.2018 г №2</w:t>
      </w:r>
      <w:r w:rsidR="009B2237">
        <w:rPr>
          <w:rFonts w:ascii="Times New Roman" w:eastAsia="Times New Roman" w:hAnsi="Times New Roman" w:cs="Times New Roman"/>
        </w:rPr>
        <w:t>4</w:t>
      </w:r>
      <w:r w:rsidRPr="00CF38E3">
        <w:rPr>
          <w:rFonts w:ascii="Times New Roman" w:eastAsia="Times New Roman" w:hAnsi="Times New Roman" w:cs="Times New Roman"/>
        </w:rPr>
        <w:t xml:space="preserve"> «О внесении изменений в </w:t>
      </w:r>
      <w:r w:rsidR="009B2237">
        <w:rPr>
          <w:rFonts w:ascii="Times New Roman" w:eastAsia="Times New Roman" w:hAnsi="Times New Roman" w:cs="Times New Roman"/>
        </w:rPr>
        <w:t>приложение №5постановления</w:t>
      </w:r>
      <w:r w:rsidRPr="00CF38E3">
        <w:rPr>
          <w:rFonts w:ascii="Times New Roman" w:eastAsia="Times New Roman" w:hAnsi="Times New Roman" w:cs="Times New Roman"/>
        </w:rPr>
        <w:t xml:space="preserve"> исполнительного комитета </w:t>
      </w:r>
      <w:r w:rsidR="009B2237">
        <w:rPr>
          <w:rFonts w:ascii="Times New Roman" w:eastAsia="Times New Roman" w:hAnsi="Times New Roman" w:cs="Times New Roman"/>
        </w:rPr>
        <w:t>Староильдеряковского сельского поселения  от 05</w:t>
      </w:r>
      <w:r w:rsidRPr="00CF38E3">
        <w:rPr>
          <w:rFonts w:ascii="Times New Roman" w:eastAsia="Times New Roman" w:hAnsi="Times New Roman" w:cs="Times New Roman"/>
        </w:rPr>
        <w:t xml:space="preserve">.06.2013 г </w:t>
      </w:r>
      <w:r w:rsidR="009B2237">
        <w:rPr>
          <w:rFonts w:ascii="Times New Roman" w:eastAsia="Times New Roman" w:hAnsi="Times New Roman" w:cs="Times New Roman"/>
        </w:rPr>
        <w:t xml:space="preserve">№9 </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rPr>
      </w:pPr>
      <w:r w:rsidRPr="00CF38E3">
        <w:rPr>
          <w:rFonts w:ascii="Times New Roman" w:eastAsia="Times New Roman" w:hAnsi="Times New Roman" w:cs="Times New Roman"/>
        </w:rPr>
        <w:t xml:space="preserve">- Постановление </w:t>
      </w:r>
      <w:r w:rsidRPr="00CF38E3">
        <w:rPr>
          <w:rFonts w:ascii="Times New Roman" w:eastAsia="Times New Roman" w:hAnsi="Times New Roman" w:cs="Times New Roman"/>
          <w:lang w:val="tt-RU"/>
        </w:rPr>
        <w:tab/>
        <w:t xml:space="preserve">исполнительного комитета </w:t>
      </w:r>
      <w:r w:rsidR="009B2237">
        <w:rPr>
          <w:rFonts w:ascii="Times New Roman" w:eastAsia="Times New Roman" w:hAnsi="Times New Roman" w:cs="Times New Roman"/>
          <w:lang w:val="tt-RU"/>
        </w:rPr>
        <w:t>Староильдеряковского</w:t>
      </w:r>
      <w:r w:rsidRPr="00CF38E3">
        <w:rPr>
          <w:rFonts w:ascii="Times New Roman" w:eastAsia="Times New Roman" w:hAnsi="Times New Roman" w:cs="Times New Roman"/>
          <w:lang w:val="tt-RU"/>
        </w:rPr>
        <w:t xml:space="preserve"> сельского поселения Аксубаевского</w:t>
      </w:r>
      <w:r w:rsidRPr="00CF38E3">
        <w:rPr>
          <w:rFonts w:ascii="Times New Roman" w:eastAsia="Times New Roman" w:hAnsi="Times New Roman" w:cs="Times New Roman"/>
        </w:rPr>
        <w:t xml:space="preserve"> муниципального района Республ</w:t>
      </w:r>
      <w:r w:rsidR="009B2237">
        <w:rPr>
          <w:rFonts w:ascii="Times New Roman" w:eastAsia="Times New Roman" w:hAnsi="Times New Roman" w:cs="Times New Roman"/>
        </w:rPr>
        <w:t xml:space="preserve">ики Татарстан от 16.08.2018 г №28 </w:t>
      </w:r>
      <w:r w:rsidRPr="00CF38E3">
        <w:rPr>
          <w:rFonts w:ascii="Times New Roman" w:eastAsia="Times New Roman" w:hAnsi="Times New Roman" w:cs="Times New Roman"/>
        </w:rPr>
        <w:t>«Об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rPr>
        <w:t xml:space="preserve">3. </w:t>
      </w:r>
      <w:r w:rsidR="00E7660D" w:rsidRPr="00CF38E3">
        <w:rPr>
          <w:rFonts w:ascii="Times New Roman" w:eastAsia="Calibri" w:hAnsi="Times New Roman" w:cs="Times New Roman"/>
        </w:rPr>
        <w:t xml:space="preserve">Обнародовать  настоящее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proofErr w:type="spellStart"/>
      <w:r w:rsidR="00E7660D" w:rsidRPr="00CF38E3">
        <w:rPr>
          <w:rFonts w:ascii="Times New Roman" w:eastAsia="Calibri" w:hAnsi="Times New Roman" w:cs="Times New Roman"/>
          <w:lang w:val="en-US"/>
        </w:rPr>
        <w:t>Aksubayevo</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tatarstan</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ru</w:t>
      </w:r>
      <w:proofErr w:type="spellEnd"/>
      <w:r w:rsidR="00E7660D" w:rsidRPr="00CF38E3">
        <w:rPr>
          <w:rFonts w:ascii="Times New Roman" w:eastAsia="Calibri" w:hAnsi="Times New Roman" w:cs="Times New Roman"/>
        </w:rPr>
        <w:t xml:space="preserve"> и портале правовой  информации.</w:t>
      </w:r>
      <w:r w:rsidR="00E7660D" w:rsidRPr="00CF38E3">
        <w:rPr>
          <w:rFonts w:ascii="Times New Roman" w:hAnsi="Times New Roman" w:cs="Times New Roman"/>
        </w:rPr>
        <w:t xml:space="preserve">  </w:t>
      </w:r>
    </w:p>
    <w:p w:rsidR="00EB7064" w:rsidRPr="00CF38E3" w:rsidRDefault="00EB7064"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eastAsia="Times New Roman" w:hAnsi="Times New Roman" w:cs="Times New Roman"/>
          <w:lang w:val="tt-RU"/>
        </w:rPr>
        <w:t>4</w:t>
      </w:r>
      <w:r w:rsidRPr="00CF38E3">
        <w:rPr>
          <w:rFonts w:ascii="Times New Roman" w:eastAsia="Times New Roman" w:hAnsi="Times New Roman" w:cs="Times New Roman"/>
        </w:rPr>
        <w:t>. Настоящее постановление вступает в силу с момента его принятия.</w:t>
      </w:r>
    </w:p>
    <w:p w:rsidR="00B8750D" w:rsidRPr="00CF38E3" w:rsidRDefault="00E7660D" w:rsidP="00CF38E3">
      <w:pPr>
        <w:keepNext/>
        <w:spacing w:after="0" w:line="240" w:lineRule="auto"/>
        <w:jc w:val="both"/>
        <w:outlineLvl w:val="0"/>
        <w:rPr>
          <w:rFonts w:ascii="Times New Roman" w:eastAsia="Times New Roman" w:hAnsi="Times New Roman" w:cs="Times New Roman"/>
        </w:rPr>
      </w:pPr>
      <w:r w:rsidRPr="00CF38E3">
        <w:rPr>
          <w:rFonts w:ascii="Times New Roman" w:eastAsia="Times New Roman" w:hAnsi="Times New Roman" w:cs="Times New Roman"/>
          <w:lang w:val="tt-RU"/>
        </w:rPr>
        <w:t xml:space="preserve">    </w:t>
      </w:r>
      <w:r w:rsidR="00EB7064" w:rsidRPr="00CF38E3">
        <w:rPr>
          <w:rFonts w:ascii="Times New Roman" w:eastAsia="Times New Roman" w:hAnsi="Times New Roman" w:cs="Times New Roman"/>
          <w:lang w:val="tt-RU"/>
        </w:rPr>
        <w:t>5</w:t>
      </w:r>
      <w:r w:rsidR="00B8750D" w:rsidRPr="00CF38E3">
        <w:rPr>
          <w:rFonts w:ascii="Times New Roman" w:eastAsia="Times New Roman" w:hAnsi="Times New Roman" w:cs="Times New Roman"/>
        </w:rPr>
        <w:t xml:space="preserve">. Контроль за исполнением настоящего постановления </w:t>
      </w:r>
      <w:r w:rsidR="0022477C" w:rsidRPr="00CF38E3">
        <w:rPr>
          <w:rFonts w:ascii="Times New Roman" w:eastAsia="Times New Roman" w:hAnsi="Times New Roman" w:cs="Times New Roman"/>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rPr>
      </w:pPr>
    </w:p>
    <w:tbl>
      <w:tblPr>
        <w:tblW w:w="0" w:type="auto"/>
        <w:tblLook w:val="0000" w:firstRow="0" w:lastRow="0" w:firstColumn="0" w:lastColumn="0" w:noHBand="0" w:noVBand="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9B2237" w:rsidP="00CF38E3">
            <w:pPr>
              <w:pStyle w:val="4"/>
              <w:keepNext w:val="0"/>
              <w:widowControl w:val="0"/>
              <w:rPr>
                <w:bCs/>
                <w:sz w:val="22"/>
                <w:szCs w:val="22"/>
              </w:rPr>
            </w:pPr>
            <w:r>
              <w:rPr>
                <w:bCs/>
                <w:sz w:val="22"/>
                <w:szCs w:val="22"/>
              </w:rPr>
              <w:t xml:space="preserve">Староильдеряковского </w:t>
            </w:r>
            <w:r w:rsidR="00E7660D" w:rsidRPr="00CF38E3">
              <w:rPr>
                <w:bCs/>
                <w:sz w:val="22"/>
                <w:szCs w:val="22"/>
              </w:rPr>
              <w:t xml:space="preserve">СП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9B2237" w:rsidP="00CF38E3">
            <w:pPr>
              <w:spacing w:after="0" w:line="240" w:lineRule="auto"/>
              <w:rPr>
                <w:rFonts w:ascii="Times New Roman" w:eastAsia="Calibri" w:hAnsi="Times New Roman" w:cs="Times New Roman"/>
              </w:rPr>
            </w:pPr>
            <w:r>
              <w:rPr>
                <w:rFonts w:ascii="Times New Roman" w:eastAsia="Calibri" w:hAnsi="Times New Roman" w:cs="Times New Roman"/>
                <w:bCs/>
              </w:rPr>
              <w:t>В.К. Альметкин</w:t>
            </w:r>
            <w:r w:rsidR="00E7660D" w:rsidRPr="00CF38E3">
              <w:rPr>
                <w:rFonts w:ascii="Times New Roman" w:eastAsia="Calibri" w:hAnsi="Times New Roman" w:cs="Times New Roman"/>
                <w:bCs/>
              </w:rPr>
              <w:t xml:space="preserve">                                                 </w:t>
            </w:r>
          </w:p>
        </w:tc>
      </w:tr>
    </w:tbl>
    <w:p w:rsidR="00CF5BF2" w:rsidRDefault="00CF5BF2" w:rsidP="00E7660D">
      <w:pPr>
        <w:spacing w:after="0" w:line="240" w:lineRule="auto"/>
        <w:rPr>
          <w:rFonts w:ascii="Times New Roman" w:hAnsi="Times New Roman" w:cs="Times New Roman"/>
        </w:rPr>
      </w:pPr>
    </w:p>
    <w:p w:rsidR="006A4BD4" w:rsidRDefault="006A4BD4" w:rsidP="00E7660D">
      <w:pPr>
        <w:spacing w:after="0" w:line="240" w:lineRule="auto"/>
        <w:rPr>
          <w:sz w:val="28"/>
          <w:szCs w:val="28"/>
        </w:rPr>
      </w:pPr>
    </w:p>
    <w:p w:rsidR="00CF5BF2" w:rsidRPr="00DE4B74" w:rsidRDefault="00CF5BF2" w:rsidP="00CF5BF2">
      <w:pPr>
        <w:spacing w:after="0"/>
        <w:ind w:left="6521"/>
        <w:rPr>
          <w:rFonts w:ascii="Times New Roman" w:hAnsi="Times New Roman"/>
        </w:rPr>
      </w:pPr>
      <w:r w:rsidRPr="00DE4B74">
        <w:rPr>
          <w:rFonts w:ascii="Times New Roman" w:hAnsi="Times New Roman"/>
        </w:rPr>
        <w:lastRenderedPageBreak/>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w:t>
      </w:r>
      <w:r w:rsidR="006A4BD4">
        <w:rPr>
          <w:rFonts w:ascii="Times New Roman" w:hAnsi="Times New Roman"/>
        </w:rPr>
        <w:t>проекту постановления</w:t>
      </w:r>
      <w:r w:rsidRPr="00DE4B74">
        <w:rPr>
          <w:rFonts w:ascii="Times New Roman" w:hAnsi="Times New Roman"/>
        </w:rPr>
        <w:t xml:space="preserve"> Исполнительного комитета </w:t>
      </w:r>
      <w:r w:rsidR="009B2237">
        <w:rPr>
          <w:rFonts w:ascii="Times New Roman" w:hAnsi="Times New Roman"/>
        </w:rPr>
        <w:t>Староильдеряковского</w:t>
      </w:r>
      <w:r w:rsidRPr="00DE4B74">
        <w:rPr>
          <w:rFonts w:ascii="Times New Roman" w:hAnsi="Times New Roman"/>
        </w:rPr>
        <w:t xml:space="preserve"> СП Аксубаевского муниципального района  Республики Татарстан </w:t>
      </w:r>
    </w:p>
    <w:p w:rsidR="000F76F6" w:rsidRPr="00DE4B74" w:rsidRDefault="006A4BD4" w:rsidP="00CF5BF2">
      <w:pPr>
        <w:spacing w:after="0" w:line="240" w:lineRule="auto"/>
        <w:ind w:left="6521"/>
        <w:rPr>
          <w:rFonts w:ascii="Times New Roman" w:hAnsi="Times New Roman"/>
        </w:rPr>
      </w:pPr>
      <w:r>
        <w:rPr>
          <w:rFonts w:ascii="Times New Roman" w:hAnsi="Times New Roman"/>
        </w:rPr>
        <w:t xml:space="preserve">№                     </w:t>
      </w:r>
      <w:r w:rsidR="009B2237">
        <w:rPr>
          <w:rFonts w:ascii="Times New Roman" w:hAnsi="Times New Roman"/>
        </w:rPr>
        <w:t xml:space="preserve"> от </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1.3. Муниципальная услуга предоставляется исполнительным комитетом </w:t>
      </w:r>
      <w:r w:rsidR="00A53B0B">
        <w:rPr>
          <w:rFonts w:ascii="Times New Roman" w:eastAsia="Times New Roman" w:hAnsi="Times New Roman" w:cs="Times New Roman"/>
          <w:sz w:val="24"/>
          <w:szCs w:val="24"/>
        </w:rPr>
        <w:t>Староильдеряковского</w:t>
      </w:r>
      <w:r w:rsidRPr="00CF38E3">
        <w:rPr>
          <w:rFonts w:ascii="Times New Roman" w:eastAsia="Times New Roman" w:hAnsi="Times New Roman" w:cs="Times New Roman"/>
          <w:sz w:val="24"/>
          <w:szCs w:val="24"/>
        </w:rPr>
        <w:t xml:space="preserve"> 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Исполнитель муниципальной услуги – Исполком СП (далее – Исполком).</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1.3.1. Место нахождение , справочные телефоны исполнительного комитета </w:t>
      </w:r>
      <w:r w:rsidR="00A53B0B">
        <w:rPr>
          <w:rFonts w:ascii="Times New Roman" w:hAnsi="Times New Roman" w:cs="Times New Roman"/>
          <w:sz w:val="24"/>
          <w:szCs w:val="24"/>
        </w:rPr>
        <w:t>Староильдеряковского</w:t>
      </w:r>
      <w:r w:rsidRPr="00CF38E3">
        <w:rPr>
          <w:rFonts w:ascii="Times New Roman" w:hAnsi="Times New Roman" w:cs="Times New Roman"/>
          <w:sz w:val="24"/>
          <w:szCs w:val="24"/>
        </w:rPr>
        <w:t xml:space="preserve"> СП:</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9B2237" w:rsidP="00DE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Староильдеряковское</w:t>
            </w:r>
            <w:r w:rsidR="00CF5BF2" w:rsidRPr="00CF38E3">
              <w:rPr>
                <w:rFonts w:ascii="Times New Roman" w:hAnsi="Times New Roman" w:cs="Times New Roman"/>
                <w:sz w:val="24"/>
                <w:szCs w:val="24"/>
              </w:rPr>
              <w:t xml:space="preserve"> </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Акс</w:t>
            </w:r>
            <w:r w:rsidR="009F480B">
              <w:rPr>
                <w:rFonts w:ascii="Times New Roman" w:eastAsia="Tahoma" w:hAnsi="Times New Roman" w:cs="Times New Roman"/>
                <w:sz w:val="24"/>
                <w:szCs w:val="24"/>
              </w:rPr>
              <w:t>убаевский район, с. Старое Ильдеряково, ул. Советская, д. 13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9F480B" w:rsidP="000F76F6">
            <w:pPr>
              <w:spacing w:after="0" w:line="240" w:lineRule="auto"/>
              <w:rPr>
                <w:rFonts w:ascii="Times New Roman" w:hAnsi="Times New Roman" w:cs="Times New Roman"/>
                <w:sz w:val="24"/>
                <w:szCs w:val="24"/>
              </w:rPr>
            </w:pPr>
            <w:r>
              <w:rPr>
                <w:rFonts w:ascii="Times New Roman" w:hAnsi="Times New Roman" w:cs="Times New Roman"/>
                <w:sz w:val="24"/>
                <w:szCs w:val="24"/>
              </w:rPr>
              <w:t>4-47-30</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9F480B">
        <w:rPr>
          <w:rFonts w:ascii="Times New Roman" w:hAnsi="Times New Roman" w:cs="Times New Roman"/>
          <w:sz w:val="24"/>
          <w:szCs w:val="24"/>
        </w:rPr>
        <w:t>Староильдеряковского</w:t>
      </w:r>
      <w:r w:rsidRPr="00CF38E3">
        <w:rPr>
          <w:rFonts w:ascii="Times New Roman" w:hAnsi="Times New Roman" w:cs="Times New Roman"/>
          <w:sz w:val="24"/>
          <w:szCs w:val="24"/>
        </w:rPr>
        <w:t xml:space="preserve"> СП:</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Понедельник с </w:t>
      </w:r>
      <w:proofErr w:type="spellStart"/>
      <w:r w:rsidRPr="00CF38E3">
        <w:rPr>
          <w:rFonts w:ascii="Times New Roman" w:hAnsi="Times New Roman" w:cs="Times New Roman"/>
          <w:sz w:val="24"/>
          <w:szCs w:val="24"/>
        </w:rPr>
        <w:t>с</w:t>
      </w:r>
      <w:proofErr w:type="spellEnd"/>
      <w:r w:rsidRPr="00CF38E3">
        <w:rPr>
          <w:rFonts w:ascii="Times New Roman" w:hAnsi="Times New Roman" w:cs="Times New Roman"/>
          <w:sz w:val="24"/>
          <w:szCs w:val="24"/>
        </w:rPr>
        <w:t xml:space="preserve"> 8.00 до 16.00;</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proofErr w:type="spellStart"/>
      <w:r w:rsidRPr="00CF38E3">
        <w:rPr>
          <w:rFonts w:ascii="Times New Roman" w:hAnsi="Times New Roman" w:cs="Times New Roman"/>
          <w:sz w:val="24"/>
          <w:szCs w:val="24"/>
          <w:lang w:val="en-US"/>
        </w:rPr>
        <w:t>slugi</w:t>
      </w:r>
      <w:proofErr w:type="spellEnd"/>
      <w:r w:rsidRPr="00CF38E3">
        <w:rPr>
          <w:rFonts w:ascii="Times New Roman" w:hAnsi="Times New Roman" w:cs="Times New Roman"/>
          <w:sz w:val="24"/>
          <w:szCs w:val="24"/>
        </w:rPr>
        <w:t xml:space="preserve">. </w:t>
      </w:r>
      <w:hyperlink r:id="rId9" w:history="1">
        <w:proofErr w:type="spellStart"/>
        <w:r w:rsidRPr="00CF38E3">
          <w:rPr>
            <w:rFonts w:ascii="Times New Roman" w:hAnsi="Times New Roman" w:cs="Times New Roman"/>
            <w:sz w:val="24"/>
            <w:szCs w:val="24"/>
            <w:u w:val="single"/>
            <w:lang w:val="en-US"/>
          </w:rPr>
          <w:t>tatar</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10"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gosuslugi</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 xml:space="preserve">далее - </w:t>
      </w:r>
      <w:proofErr w:type="spellStart"/>
      <w:r w:rsidRPr="00CF38E3">
        <w:rPr>
          <w:rFonts w:ascii="Times New Roman" w:hAnsi="Times New Roman" w:cs="Times New Roman"/>
          <w:color w:val="000000"/>
          <w:sz w:val="24"/>
          <w:szCs w:val="24"/>
        </w:rPr>
        <w:t>ГрК</w:t>
      </w:r>
      <w:proofErr w:type="spellEnd"/>
      <w:r w:rsidRPr="00CF38E3">
        <w:rPr>
          <w:rFonts w:ascii="Times New Roman" w:hAnsi="Times New Roman" w:cs="Times New Roman"/>
          <w:color w:val="000000"/>
          <w:sz w:val="24"/>
          <w:szCs w:val="24"/>
        </w:rPr>
        <w:t xml:space="preserve">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sidR="009F480B">
        <w:rPr>
          <w:rFonts w:ascii="Times New Roman" w:hAnsi="Times New Roman" w:cs="Times New Roman"/>
          <w:sz w:val="24"/>
          <w:szCs w:val="24"/>
        </w:rPr>
        <w:t>Староильдеряковского</w:t>
      </w:r>
      <w:r w:rsidRPr="00CF38E3">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9F480B">
        <w:rPr>
          <w:rFonts w:ascii="Times New Roman" w:hAnsi="Times New Roman" w:cs="Times New Roman"/>
          <w:sz w:val="24"/>
          <w:szCs w:val="24"/>
        </w:rPr>
        <w:t>Староильдеряковского</w:t>
      </w:r>
      <w:r w:rsidRPr="00CF38E3">
        <w:rPr>
          <w:rFonts w:ascii="Times New Roman" w:hAnsi="Times New Roman" w:cs="Times New Roman"/>
          <w:sz w:val="24"/>
          <w:szCs w:val="24"/>
        </w:rPr>
        <w:t xml:space="preserve"> СП Аксубаевского муниципал</w:t>
      </w:r>
      <w:r w:rsidR="009F480B">
        <w:rPr>
          <w:rFonts w:ascii="Times New Roman" w:hAnsi="Times New Roman" w:cs="Times New Roman"/>
          <w:sz w:val="24"/>
          <w:szCs w:val="24"/>
        </w:rPr>
        <w:t>ьного района от 31.08.2010 г №12</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9F480B">
        <w:rPr>
          <w:rFonts w:ascii="Times New Roman" w:hAnsi="Times New Roman" w:cs="Times New Roman"/>
          <w:sz w:val="24"/>
          <w:szCs w:val="24"/>
        </w:rPr>
        <w:t>Староильдеряковского</w:t>
      </w:r>
      <w:r w:rsidRPr="00CF38E3">
        <w:rPr>
          <w:rFonts w:ascii="Times New Roman" w:hAnsi="Times New Roman" w:cs="Times New Roman"/>
          <w:sz w:val="24"/>
          <w:szCs w:val="24"/>
        </w:rPr>
        <w:t xml:space="preserve"> СП  Аксубаевского муниципального района, </w:t>
      </w:r>
      <w:r w:rsidR="00A53B0B">
        <w:rPr>
          <w:rFonts w:ascii="Times New Roman" w:hAnsi="Times New Roman" w:cs="Times New Roman"/>
          <w:sz w:val="24"/>
          <w:szCs w:val="24"/>
        </w:rPr>
        <w:t>от 12</w:t>
      </w:r>
      <w:r w:rsidRPr="00A53B0B">
        <w:rPr>
          <w:rFonts w:ascii="Times New Roman" w:hAnsi="Times New Roman" w:cs="Times New Roman"/>
          <w:sz w:val="24"/>
          <w:szCs w:val="24"/>
        </w:rPr>
        <w:t>.12.2011 г № 18</w:t>
      </w:r>
      <w:r w:rsidRPr="00CF38E3">
        <w:rPr>
          <w:rFonts w:ascii="Times New Roman" w:hAnsi="Times New Roman" w:cs="Times New Roman"/>
          <w:sz w:val="24"/>
          <w:szCs w:val="24"/>
        </w:rPr>
        <w:t xml:space="preserve">, утвержденным Решением Совета </w:t>
      </w:r>
      <w:r w:rsidR="009F480B">
        <w:rPr>
          <w:rFonts w:ascii="Times New Roman" w:hAnsi="Times New Roman" w:cs="Times New Roman"/>
          <w:sz w:val="24"/>
          <w:szCs w:val="24"/>
        </w:rPr>
        <w:t>Староильдеряковского</w:t>
      </w:r>
      <w:r w:rsidRPr="00CF38E3">
        <w:rPr>
          <w:rFonts w:ascii="Times New Roman" w:hAnsi="Times New Roman" w:cs="Times New Roman"/>
          <w:sz w:val="24"/>
          <w:szCs w:val="24"/>
        </w:rPr>
        <w:t xml:space="preserve"> СП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Исполкома(далее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lastRenderedPageBreak/>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1"/>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firstRow="0" w:lastRow="0" w:firstColumn="0" w:lastColumn="0" w:noHBand="0" w:noVBand="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roofErr w:type="spellStart"/>
            <w:r w:rsidRPr="00CF38E3">
              <w:rPr>
                <w:rFonts w:ascii="Times New Roman" w:hAnsi="Times New Roman" w:cs="Times New Roman"/>
                <w:sz w:val="24"/>
                <w:szCs w:val="24"/>
              </w:rPr>
              <w:t>ГрК</w:t>
            </w:r>
            <w:proofErr w:type="spellEnd"/>
            <w:r w:rsidRPr="00CF38E3">
              <w:rPr>
                <w:rFonts w:ascii="Times New Roman" w:hAnsi="Times New Roman" w:cs="Times New Roman"/>
                <w:sz w:val="24"/>
                <w:szCs w:val="24"/>
              </w:rPr>
              <w:t xml:space="preserve">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rPr>
            </w:pPr>
            <w:r w:rsidRPr="00CF38E3">
              <w:rPr>
                <w:rFonts w:ascii="Times New Roman" w:hAnsi="Times New Roman" w:cs="Times New Roman"/>
                <w:bCs/>
                <w:sz w:val="24"/>
                <w:szCs w:val="24"/>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rPr>
            </w:pPr>
            <w:r w:rsidRPr="00CF38E3">
              <w:rPr>
                <w:rFonts w:ascii="Times New Roman" w:hAnsi="Times New Roman" w:cs="Times New Roman"/>
                <w:bCs/>
                <w:sz w:val="24"/>
                <w:szCs w:val="24"/>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rPr>
            </w:pPr>
            <w:r w:rsidRPr="00CF38E3">
              <w:rPr>
                <w:rFonts w:ascii="Times New Roman" w:hAnsi="Times New Roman" w:cs="Times New Roman"/>
                <w:bCs/>
                <w:sz w:val="24"/>
                <w:szCs w:val="24"/>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2"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w:t>
            </w:r>
            <w:proofErr w:type="spellStart"/>
            <w:r w:rsidRPr="00CF38E3">
              <w:rPr>
                <w:rFonts w:ascii="Times New Roman" w:hAnsi="Times New Roman" w:cs="Times New Roman"/>
                <w:sz w:val="24"/>
                <w:szCs w:val="24"/>
              </w:rPr>
              <w:t>Федерации.</w:t>
            </w:r>
            <w:r w:rsidR="00CF5BF2" w:rsidRPr="00CF38E3">
              <w:rPr>
                <w:rFonts w:ascii="Times New Roman" w:hAnsi="Times New Roman" w:cs="Times New Roman"/>
                <w:sz w:val="24"/>
                <w:szCs w:val="24"/>
              </w:rPr>
              <w:t>Льготы</w:t>
            </w:r>
            <w:proofErr w:type="spellEnd"/>
            <w:r w:rsidR="00CF5BF2" w:rsidRPr="00CF38E3">
              <w:rPr>
                <w:rFonts w:ascii="Times New Roman" w:hAnsi="Times New Roman" w:cs="Times New Roman"/>
                <w:sz w:val="24"/>
                <w:szCs w:val="24"/>
              </w:rPr>
              <w:t xml:space="preserve">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3"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4"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4. Порядок и формы контроля за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15"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6"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w:t>
      </w:r>
      <w:proofErr w:type="spellStart"/>
      <w:r w:rsidRPr="00CF38E3">
        <w:rPr>
          <w:rFonts w:ascii="Times New Roman" w:hAnsi="Times New Roman" w:cs="Times New Roman"/>
        </w:rPr>
        <w:t>mail</w:t>
      </w:r>
      <w:proofErr w:type="spellEnd"/>
      <w:r w:rsidRPr="00CF38E3">
        <w:rPr>
          <w:rFonts w:ascii="Times New Roman" w:hAnsi="Times New Roman" w:cs="Times New Roman"/>
        </w:rPr>
        <w:t>:_______;</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A53B0B">
        <w:rPr>
          <w:rFonts w:ascii="Times New Roman" w:hAnsi="Times New Roman" w:cs="Times New Roman"/>
          <w:b/>
          <w:sz w:val="24"/>
          <w:szCs w:val="24"/>
        </w:rPr>
        <w:t>Староильдеряковского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firstRow="0" w:lastRow="0" w:firstColumn="0" w:lastColumn="0" w:noHBand="0" w:noVBand="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9F480B"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Староильдеряковское СП</w:t>
            </w:r>
            <w:r w:rsidR="00CF5BF2" w:rsidRPr="00CF38E3">
              <w:rPr>
                <w:rFonts w:ascii="Times New Roman" w:hAnsi="Times New Roman" w:cs="Times New Roman"/>
                <w:sz w:val="24"/>
                <w:szCs w:val="24"/>
              </w:rPr>
              <w:t xml:space="preserve"> </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CF38E3" w:rsidRDefault="009F480B" w:rsidP="005101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4-47-30</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p>
          <w:p w:rsidR="00CF5BF2" w:rsidRPr="00CF38E3" w:rsidRDefault="00CF5BF2" w:rsidP="00510152">
            <w:pPr>
              <w:spacing w:after="0" w:line="240" w:lineRule="auto"/>
              <w:jc w:val="both"/>
              <w:rPr>
                <w:rFonts w:ascii="Times New Roman" w:eastAsia="Arial" w:hAnsi="Times New Roman" w:cs="Times New Roman"/>
                <w:color w:val="000000"/>
                <w:sz w:val="24"/>
                <w:szCs w:val="24"/>
              </w:rPr>
            </w:pPr>
          </w:p>
          <w:p w:rsidR="00CF5BF2" w:rsidRPr="00CF38E3" w:rsidRDefault="006A4BD4" w:rsidP="00510152">
            <w:pPr>
              <w:spacing w:after="0" w:line="240" w:lineRule="auto"/>
              <w:jc w:val="both"/>
              <w:rPr>
                <w:rFonts w:ascii="Times New Roman" w:hAnsi="Times New Roman" w:cs="Times New Roman"/>
                <w:sz w:val="24"/>
                <w:szCs w:val="24"/>
              </w:rPr>
            </w:pPr>
            <w:hyperlink r:id="rId17" w:history="1">
              <w:r w:rsidR="009F480B" w:rsidRPr="00E14046">
                <w:rPr>
                  <w:rStyle w:val="a4"/>
                  <w:rFonts w:ascii="Times New Roman" w:eastAsia="Times New Roman" w:hAnsi="Times New Roman" w:cs="Times New Roman"/>
                  <w:sz w:val="24"/>
                  <w:szCs w:val="24"/>
                  <w:lang w:val="en-US"/>
                </w:rPr>
                <w:t>Sild</w:t>
              </w:r>
              <w:r w:rsidR="009F480B" w:rsidRPr="00E14046">
                <w:rPr>
                  <w:rStyle w:val="a4"/>
                  <w:rFonts w:ascii="Times New Roman" w:eastAsia="Times New Roman" w:hAnsi="Times New Roman" w:cs="Times New Roman"/>
                  <w:sz w:val="24"/>
                  <w:szCs w:val="24"/>
                </w:rPr>
                <w:t>.Aks@tatar.ru</w:t>
              </w:r>
            </w:hyperlink>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9F480B">
        <w:rPr>
          <w:rFonts w:ascii="Times New Roman" w:hAnsi="Times New Roman" w:cs="Times New Roman"/>
          <w:b/>
          <w:sz w:val="24"/>
          <w:szCs w:val="24"/>
        </w:rPr>
        <w:t>Староильдеряковского</w:t>
      </w:r>
      <w:r w:rsidRPr="00CF38E3">
        <w:rPr>
          <w:rFonts w:ascii="Times New Roman" w:hAnsi="Times New Roman" w:cs="Times New Roman"/>
          <w:b/>
          <w:sz w:val="24"/>
          <w:szCs w:val="24"/>
        </w:rPr>
        <w:t xml:space="preserve"> СП 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CF5BF2" w:rsidRPr="00CF38E3" w:rsidRDefault="009F480B" w:rsidP="00510152">
            <w:pPr>
              <w:suppressAutoHyphens/>
              <w:jc w:val="center"/>
              <w:rPr>
                <w:rFonts w:ascii="Times New Roman" w:hAnsi="Times New Roman" w:cs="Times New Roman"/>
                <w:b/>
                <w:sz w:val="24"/>
                <w:szCs w:val="24"/>
              </w:rPr>
            </w:pPr>
            <w:r>
              <w:rPr>
                <w:rFonts w:ascii="Times New Roman" w:hAnsi="Times New Roman" w:cs="Times New Roman"/>
                <w:b/>
                <w:sz w:val="24"/>
                <w:szCs w:val="24"/>
              </w:rPr>
              <w:t>4-47-30</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6A4BD4" w:rsidP="00510152">
            <w:pPr>
              <w:suppressAutoHyphens/>
              <w:jc w:val="center"/>
              <w:rPr>
                <w:rFonts w:ascii="Times New Roman" w:hAnsi="Times New Roman" w:cs="Times New Roman"/>
                <w:sz w:val="24"/>
                <w:szCs w:val="24"/>
              </w:rPr>
            </w:pPr>
            <w:hyperlink r:id="rId18" w:history="1">
              <w:r w:rsidR="009F480B" w:rsidRPr="00E14046">
                <w:rPr>
                  <w:rStyle w:val="a4"/>
                  <w:rFonts w:ascii="Times New Roman" w:eastAsia="Times New Roman" w:hAnsi="Times New Roman" w:cs="Times New Roman"/>
                  <w:sz w:val="24"/>
                  <w:szCs w:val="24"/>
                  <w:lang w:val="en-US"/>
                </w:rPr>
                <w:t>Sild</w:t>
              </w:r>
              <w:r w:rsidR="009F480B" w:rsidRPr="00E14046">
                <w:rPr>
                  <w:rStyle w:val="a4"/>
                  <w:rFonts w:ascii="Times New Roman" w:eastAsia="Times New Roman" w:hAnsi="Times New Roman" w:cs="Times New Roman"/>
                  <w:sz w:val="24"/>
                  <w:szCs w:val="24"/>
                </w:rPr>
                <w:t>.Aks@tatar.ru</w:t>
              </w:r>
            </w:hyperlink>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w:t>
      </w:r>
      <w:r w:rsidR="006A4BD4">
        <w:rPr>
          <w:rFonts w:ascii="Times New Roman" w:hAnsi="Times New Roman" w:cs="Times New Roman"/>
          <w:sz w:val="24"/>
          <w:szCs w:val="24"/>
        </w:rPr>
        <w:t>к проекту постановления</w:t>
      </w:r>
      <w:r w:rsidRPr="00CF5BF2">
        <w:rPr>
          <w:rFonts w:ascii="Times New Roman" w:hAnsi="Times New Roman" w:cs="Times New Roman"/>
          <w:sz w:val="24"/>
          <w:szCs w:val="24"/>
        </w:rPr>
        <w:t xml:space="preserve"> Исполнительного комитета </w:t>
      </w:r>
      <w:r w:rsidR="009F48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муниципального района Республики Татарстан </w:t>
      </w:r>
    </w:p>
    <w:p w:rsidR="000F76F6" w:rsidRPr="00DE4B74" w:rsidRDefault="006A4BD4" w:rsidP="000F76F6">
      <w:pPr>
        <w:spacing w:after="0" w:line="240" w:lineRule="auto"/>
        <w:ind w:left="6521"/>
        <w:rPr>
          <w:rFonts w:ascii="Times New Roman" w:hAnsi="Times New Roman"/>
        </w:rPr>
      </w:pPr>
      <w:r>
        <w:rPr>
          <w:rFonts w:ascii="Times New Roman" w:hAnsi="Times New Roman"/>
        </w:rPr>
        <w:t xml:space="preserve">№                </w:t>
      </w:r>
      <w:bookmarkStart w:id="2" w:name="_GoBack"/>
      <w:bookmarkEnd w:id="2"/>
      <w:r>
        <w:rPr>
          <w:rFonts w:ascii="Times New Roman" w:hAnsi="Times New Roman"/>
        </w:rPr>
        <w:t xml:space="preserve"> </w:t>
      </w:r>
      <w:r w:rsidR="009F480B">
        <w:rPr>
          <w:rFonts w:ascii="Times New Roman" w:hAnsi="Times New Roman"/>
        </w:rPr>
        <w:t xml:space="preserve"> от</w:t>
      </w:r>
      <w:r>
        <w:rPr>
          <w:rFonts w:ascii="Times New Roman" w:hAnsi="Times New Roman"/>
        </w:rPr>
        <w:t xml:space="preserve"> </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3" w:name="sub_11"/>
      <w:r w:rsidRPr="00CF5BF2">
        <w:rPr>
          <w:rFonts w:ascii="Times New Roman" w:hAnsi="Times New Roman" w:cs="Times New Roman"/>
          <w:b/>
          <w:bCs/>
          <w:sz w:val="24"/>
          <w:szCs w:val="24"/>
        </w:rPr>
        <w:t>1. Общие положения.</w:t>
      </w:r>
    </w:p>
    <w:bookmarkEnd w:id="3"/>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A53B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1.3.1. Место нахождение , справочные телефоны исполнительного комитета </w:t>
      </w:r>
      <w:r w:rsidR="00A53B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9F480B" w:rsidP="00510152">
            <w:pPr>
              <w:jc w:val="both"/>
              <w:rPr>
                <w:rFonts w:ascii="Times New Roman" w:eastAsia="Calibri" w:hAnsi="Times New Roman" w:cs="Times New Roman"/>
                <w:sz w:val="24"/>
                <w:szCs w:val="24"/>
              </w:rPr>
            </w:pPr>
            <w:r>
              <w:rPr>
                <w:rFonts w:ascii="Times New Roman" w:eastAsia="Calibri" w:hAnsi="Times New Roman" w:cs="Times New Roman"/>
                <w:sz w:val="24"/>
                <w:szCs w:val="24"/>
              </w:rPr>
              <w:t>Староильдеряковское</w:t>
            </w:r>
          </w:p>
          <w:p w:rsidR="00CF5BF2" w:rsidRPr="00CF5BF2" w:rsidRDefault="00CF5BF2" w:rsidP="00510152">
            <w:pPr>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rPr>
                <w:rFonts w:ascii="Times New Roman" w:hAnsi="Times New Roman" w:cs="Times New Roman"/>
                <w:sz w:val="24"/>
                <w:szCs w:val="24"/>
              </w:rPr>
            </w:pPr>
            <w:r w:rsidRPr="00CF5BF2">
              <w:rPr>
                <w:rFonts w:ascii="Times New Roman" w:eastAsia="Tahoma" w:hAnsi="Times New Roman" w:cs="Times New Roman"/>
                <w:sz w:val="24"/>
                <w:szCs w:val="24"/>
              </w:rPr>
              <w:t>Акс</w:t>
            </w:r>
            <w:r w:rsidR="009F480B">
              <w:rPr>
                <w:rFonts w:ascii="Times New Roman" w:eastAsia="Tahoma" w:hAnsi="Times New Roman" w:cs="Times New Roman"/>
                <w:sz w:val="24"/>
                <w:szCs w:val="24"/>
              </w:rPr>
              <w:t>убаевский район, с. Старое Ильдеряково, ул. Советская, д. 13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9F480B" w:rsidP="0071665E">
            <w:pPr>
              <w:rPr>
                <w:rFonts w:ascii="Times New Roman" w:eastAsia="Calibri" w:hAnsi="Times New Roman" w:cs="Times New Roman"/>
                <w:sz w:val="24"/>
                <w:szCs w:val="24"/>
              </w:rPr>
            </w:pPr>
            <w:r>
              <w:rPr>
                <w:rFonts w:ascii="Times New Roman" w:eastAsia="Calibri" w:hAnsi="Times New Roman" w:cs="Times New Roman"/>
                <w:sz w:val="24"/>
                <w:szCs w:val="24"/>
              </w:rPr>
              <w:t>4-47-30</w:t>
            </w: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9F48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Понедельник с </w:t>
      </w:r>
      <w:proofErr w:type="spellStart"/>
      <w:r w:rsidRPr="00CF5BF2">
        <w:rPr>
          <w:rFonts w:ascii="Times New Roman" w:hAnsi="Times New Roman" w:cs="Times New Roman"/>
          <w:sz w:val="24"/>
          <w:szCs w:val="24"/>
        </w:rPr>
        <w:t>с</w:t>
      </w:r>
      <w:proofErr w:type="spellEnd"/>
      <w:r w:rsidRPr="00CF5BF2">
        <w:rPr>
          <w:rFonts w:ascii="Times New Roman" w:hAnsi="Times New Roman" w:cs="Times New Roman"/>
          <w:sz w:val="24"/>
          <w:szCs w:val="24"/>
        </w:rPr>
        <w:t xml:space="preserve"> 8.00 до 17.00;</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19"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 xml:space="preserve">далее - </w:t>
      </w:r>
      <w:proofErr w:type="spellStart"/>
      <w:r w:rsidRPr="00CF5BF2">
        <w:rPr>
          <w:rFonts w:ascii="Times New Roman" w:hAnsi="Times New Roman" w:cs="Times New Roman"/>
          <w:color w:val="000000"/>
          <w:sz w:val="24"/>
          <w:szCs w:val="24"/>
        </w:rPr>
        <w:t>ГрК</w:t>
      </w:r>
      <w:proofErr w:type="spellEnd"/>
      <w:r w:rsidRPr="00CF5BF2">
        <w:rPr>
          <w:rFonts w:ascii="Times New Roman" w:hAnsi="Times New Roman" w:cs="Times New Roman"/>
          <w:color w:val="000000"/>
          <w:sz w:val="24"/>
          <w:szCs w:val="24"/>
        </w:rPr>
        <w:t xml:space="preserve">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9F48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9F48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муниципального района от 31.</w:t>
      </w:r>
      <w:r w:rsidR="009F480B">
        <w:rPr>
          <w:rFonts w:ascii="Times New Roman" w:hAnsi="Times New Roman" w:cs="Times New Roman"/>
          <w:sz w:val="24"/>
          <w:szCs w:val="24"/>
        </w:rPr>
        <w:t>08.2010 г № 12</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9F48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муниципального района, от </w:t>
      </w:r>
      <w:r w:rsidR="00A53B0B">
        <w:rPr>
          <w:rFonts w:ascii="Times New Roman" w:hAnsi="Times New Roman" w:cs="Times New Roman"/>
          <w:sz w:val="24"/>
          <w:szCs w:val="24"/>
        </w:rPr>
        <w:t>12</w:t>
      </w:r>
      <w:r w:rsidRPr="00A53B0B">
        <w:rPr>
          <w:rFonts w:ascii="Times New Roman" w:hAnsi="Times New Roman" w:cs="Times New Roman"/>
          <w:sz w:val="24"/>
          <w:szCs w:val="24"/>
        </w:rPr>
        <w:t>.12.2011г. №18,</w:t>
      </w:r>
      <w:r w:rsidRPr="00CF5BF2">
        <w:rPr>
          <w:rFonts w:ascii="Times New Roman" w:hAnsi="Times New Roman" w:cs="Times New Roman"/>
          <w:sz w:val="24"/>
          <w:szCs w:val="24"/>
        </w:rPr>
        <w:t xml:space="preserve"> утвержденным Решением Совета </w:t>
      </w:r>
      <w:r w:rsidR="009F48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4" w:name="sub_114"/>
      <w:r w:rsidRPr="00CF5BF2">
        <w:rPr>
          <w:rFonts w:ascii="Times New Roman" w:hAnsi="Times New Roman" w:cs="Times New Roman"/>
          <w:sz w:val="24"/>
          <w:szCs w:val="24"/>
        </w:rPr>
        <w:lastRenderedPageBreak/>
        <w:t>1.4.</w:t>
      </w:r>
      <w:bookmarkStart w:id="5" w:name="sub_115"/>
      <w:bookmarkEnd w:id="4"/>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5"/>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течении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4 )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2"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w:t>
      </w:r>
      <w:r w:rsidRPr="00CF5BF2">
        <w:rPr>
          <w:rFonts w:ascii="Times New Roman" w:hAnsi="Times New Roman" w:cs="Times New Roman"/>
          <w:bCs/>
          <w:sz w:val="24"/>
          <w:szCs w:val="24"/>
        </w:rPr>
        <w:lastRenderedPageBreak/>
        <w:t>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течении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Формами контроля за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23"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w:t>
      </w:r>
      <w:proofErr w:type="spellStart"/>
      <w:r w:rsidRPr="00A2315D">
        <w:rPr>
          <w:rFonts w:ascii="Times New Roman" w:hAnsi="Times New Roman" w:cs="Times New Roman"/>
        </w:rPr>
        <w:t>mail</w:t>
      </w:r>
      <w:proofErr w:type="spellEnd"/>
      <w:r w:rsidRPr="00A2315D">
        <w:rPr>
          <w:rFonts w:ascii="Times New Roman" w:hAnsi="Times New Roman" w:cs="Times New Roman"/>
        </w:rPr>
        <w:t>:_______;</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CF5BF2">
      <w:pPr>
        <w:ind w:left="5103"/>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CF5BF2">
      <w:pPr>
        <w:jc w:val="center"/>
        <w:rPr>
          <w:rFonts w:ascii="Times New Roman" w:hAnsi="Times New Roman" w:cs="Times New Roman"/>
          <w:b/>
          <w:sz w:val="24"/>
          <w:szCs w:val="24"/>
        </w:rPr>
      </w:pPr>
    </w:p>
    <w:p w:rsidR="00CF5BF2" w:rsidRPr="00A2315D" w:rsidRDefault="00CF5BF2" w:rsidP="00CF5BF2">
      <w:pPr>
        <w:tabs>
          <w:tab w:val="left" w:pos="5760"/>
        </w:tabs>
        <w:rPr>
          <w:rFonts w:ascii="Times New Roman" w:hAnsi="Times New Roman" w:cs="Times New Roman"/>
          <w:b/>
          <w:sz w:val="24"/>
          <w:szCs w:val="24"/>
        </w:rPr>
      </w:pPr>
      <w:r w:rsidRPr="00A2315D">
        <w:rPr>
          <w:rFonts w:ascii="Times New Roman" w:hAnsi="Times New Roman" w:cs="Times New Roman"/>
          <w:b/>
          <w:sz w:val="24"/>
          <w:szCs w:val="24"/>
        </w:rPr>
        <w:tab/>
      </w: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 xml:space="preserve">Исполком </w:t>
      </w:r>
      <w:r w:rsidR="00A53B0B">
        <w:rPr>
          <w:rFonts w:ascii="Times New Roman" w:hAnsi="Times New Roman" w:cs="Times New Roman"/>
          <w:b/>
          <w:sz w:val="24"/>
          <w:szCs w:val="24"/>
        </w:rPr>
        <w:t>Староильдеряковского</w:t>
      </w:r>
      <w:r w:rsidRPr="00A2315D">
        <w:rPr>
          <w:rFonts w:ascii="Times New Roman" w:hAnsi="Times New Roman" w:cs="Times New Roman"/>
          <w:b/>
          <w:sz w:val="24"/>
          <w:szCs w:val="24"/>
        </w:rPr>
        <w:t xml:space="preserve"> сельского поселения  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9F480B" w:rsidP="00510152">
            <w:pPr>
              <w:suppressAutoHyphens/>
              <w:rPr>
                <w:rFonts w:ascii="Times New Roman" w:hAnsi="Times New Roman" w:cs="Times New Roman"/>
                <w:b/>
                <w:sz w:val="24"/>
                <w:szCs w:val="24"/>
              </w:rPr>
            </w:pPr>
            <w:r>
              <w:rPr>
                <w:rFonts w:ascii="Times New Roman" w:hAnsi="Times New Roman" w:cs="Times New Roman"/>
                <w:b/>
                <w:sz w:val="24"/>
                <w:szCs w:val="24"/>
              </w:rPr>
              <w:t>4-47-30</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6A4BD4" w:rsidP="009F480B">
            <w:pPr>
              <w:rPr>
                <w:rFonts w:ascii="Times New Roman" w:hAnsi="Times New Roman" w:cs="Times New Roman"/>
                <w:sz w:val="24"/>
                <w:szCs w:val="24"/>
              </w:rPr>
            </w:pPr>
            <w:hyperlink r:id="rId24" w:history="1">
              <w:r w:rsidR="009F480B" w:rsidRPr="00E14046">
                <w:rPr>
                  <w:rStyle w:val="a4"/>
                  <w:rFonts w:ascii="Times New Roman" w:hAnsi="Times New Roman" w:cs="Times New Roman"/>
                  <w:sz w:val="24"/>
                  <w:szCs w:val="24"/>
                  <w:lang w:val="en-US"/>
                </w:rPr>
                <w:t>Sild</w:t>
              </w:r>
              <w:r w:rsidR="009F480B" w:rsidRPr="00E14046">
                <w:rPr>
                  <w:rStyle w:val="a4"/>
                  <w:rFonts w:ascii="Times New Roman" w:hAnsi="Times New Roman" w:cs="Times New Roman"/>
                  <w:sz w:val="24"/>
                  <w:szCs w:val="24"/>
                </w:rPr>
                <w:t>.Aks@tatar.ru</w:t>
              </w:r>
            </w:hyperlink>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9F480B" w:rsidP="00510152">
            <w:pPr>
              <w:suppressAutoHyphens/>
              <w:rPr>
                <w:rFonts w:ascii="Times New Roman" w:hAnsi="Times New Roman" w:cs="Times New Roman"/>
                <w:b/>
                <w:sz w:val="24"/>
                <w:szCs w:val="24"/>
              </w:rPr>
            </w:pPr>
            <w:r>
              <w:rPr>
                <w:rFonts w:ascii="Times New Roman" w:hAnsi="Times New Roman" w:cs="Times New Roman"/>
                <w:b/>
                <w:sz w:val="24"/>
                <w:szCs w:val="24"/>
              </w:rPr>
              <w:t>4-47-30</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6A4BD4" w:rsidP="00510152">
            <w:pPr>
              <w:rPr>
                <w:rFonts w:ascii="Times New Roman" w:hAnsi="Times New Roman" w:cs="Times New Roman"/>
                <w:sz w:val="24"/>
                <w:szCs w:val="24"/>
              </w:rPr>
            </w:pPr>
            <w:hyperlink r:id="rId25">
              <w:r w:rsidR="009F480B">
                <w:rPr>
                  <w:rFonts w:ascii="Times New Roman" w:hAnsi="Times New Roman" w:cs="Times New Roman"/>
                  <w:color w:val="0000FF"/>
                  <w:sz w:val="24"/>
                  <w:szCs w:val="24"/>
                  <w:u w:val="single"/>
                  <w:lang w:val="en-US"/>
                </w:rPr>
                <w:t>Sild</w:t>
              </w:r>
              <w:r w:rsidR="009F480B" w:rsidRPr="00A2315D">
                <w:rPr>
                  <w:rFonts w:ascii="Times New Roman" w:hAnsi="Times New Roman" w:cs="Times New Roman"/>
                  <w:color w:val="0000FF"/>
                  <w:sz w:val="24"/>
                  <w:szCs w:val="24"/>
                  <w:u w:val="single"/>
                </w:rPr>
                <w:t>.Aks@tatar.ru</w:t>
              </w:r>
            </w:hyperlink>
          </w:p>
        </w:tc>
      </w:tr>
    </w:tbl>
    <w:p w:rsidR="00CF5BF2" w:rsidRPr="00A2315D" w:rsidRDefault="00CF5BF2" w:rsidP="00CF5BF2">
      <w:pPr>
        <w:autoSpaceDE w:val="0"/>
        <w:autoSpaceDN w:val="0"/>
        <w:adjustRightInd w:val="0"/>
        <w:ind w:firstLine="709"/>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9F480B" w:rsidP="009F480B">
            <w:pPr>
              <w:suppressAutoHyphens/>
              <w:jc w:val="both"/>
              <w:rPr>
                <w:rFonts w:ascii="Times New Roman" w:hAnsi="Times New Roman" w:cs="Times New Roman"/>
                <w:sz w:val="24"/>
                <w:szCs w:val="24"/>
              </w:rPr>
            </w:pPr>
            <w:r>
              <w:rPr>
                <w:rFonts w:ascii="Times New Roman" w:hAnsi="Times New Roman" w:cs="Times New Roman"/>
                <w:sz w:val="24"/>
                <w:szCs w:val="24"/>
              </w:rPr>
              <w:t xml:space="preserve">Глава Староильдеряковского </w:t>
            </w:r>
            <w:r w:rsidR="00CF5BF2" w:rsidRPr="00A2315D">
              <w:rPr>
                <w:rFonts w:ascii="Times New Roman" w:hAnsi="Times New Roman" w:cs="Times New Roman"/>
                <w:sz w:val="24"/>
                <w:szCs w:val="24"/>
              </w:rPr>
              <w:t xml:space="preserve">СП </w:t>
            </w:r>
          </w:p>
        </w:tc>
        <w:tc>
          <w:tcPr>
            <w:tcW w:w="1620" w:type="dxa"/>
            <w:tcBorders>
              <w:top w:val="single" w:sz="4" w:space="0" w:color="auto"/>
              <w:left w:val="single" w:sz="4" w:space="0" w:color="auto"/>
              <w:bottom w:val="single" w:sz="4" w:space="0" w:color="auto"/>
              <w:right w:val="single" w:sz="4" w:space="0" w:color="auto"/>
            </w:tcBorders>
          </w:tcPr>
          <w:p w:rsidR="00CF5BF2" w:rsidRPr="009F480B" w:rsidRDefault="009F480B" w:rsidP="00510152">
            <w:pPr>
              <w:suppressAutoHyphens/>
              <w:rPr>
                <w:rFonts w:ascii="Times New Roman" w:hAnsi="Times New Roman" w:cs="Times New Roman"/>
                <w:b/>
                <w:sz w:val="24"/>
                <w:szCs w:val="24"/>
                <w:lang w:val="en-US"/>
              </w:rPr>
            </w:pPr>
            <w:r>
              <w:rPr>
                <w:rFonts w:ascii="Times New Roman" w:hAnsi="Times New Roman" w:cs="Times New Roman"/>
                <w:b/>
                <w:sz w:val="24"/>
                <w:szCs w:val="24"/>
              </w:rPr>
              <w:t>4-</w:t>
            </w:r>
            <w:r>
              <w:rPr>
                <w:rFonts w:ascii="Times New Roman" w:hAnsi="Times New Roman" w:cs="Times New Roman"/>
                <w:b/>
                <w:sz w:val="24"/>
                <w:szCs w:val="24"/>
                <w:lang w:val="en-US"/>
              </w:rPr>
              <w:t>47-30</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6A4BD4" w:rsidP="00510152">
            <w:pPr>
              <w:suppressAutoHyphens/>
              <w:jc w:val="center"/>
              <w:rPr>
                <w:rFonts w:ascii="Times New Roman" w:hAnsi="Times New Roman" w:cs="Times New Roman"/>
                <w:sz w:val="24"/>
                <w:szCs w:val="24"/>
              </w:rPr>
            </w:pPr>
            <w:hyperlink r:id="rId26">
              <w:r w:rsidR="009F480B">
                <w:rPr>
                  <w:rFonts w:ascii="Times New Roman" w:hAnsi="Times New Roman" w:cs="Times New Roman"/>
                  <w:color w:val="0000FF"/>
                  <w:sz w:val="24"/>
                  <w:szCs w:val="24"/>
                  <w:u w:val="single"/>
                  <w:lang w:val="en-US"/>
                </w:rPr>
                <w:t>Sild</w:t>
              </w:r>
              <w:r w:rsidR="009F480B" w:rsidRPr="00A2315D">
                <w:rPr>
                  <w:rFonts w:ascii="Times New Roman" w:hAnsi="Times New Roman" w:cs="Times New Roman"/>
                  <w:color w:val="0000FF"/>
                  <w:sz w:val="24"/>
                  <w:szCs w:val="24"/>
                  <w:u w:val="single"/>
                </w:rPr>
                <w:t>.Aks@tatar.ru</w:t>
              </w:r>
            </w:hyperlink>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6A4BD4" w:rsidP="00A2315D">
      <w:pPr>
        <w:spacing w:after="0" w:line="240" w:lineRule="auto"/>
        <w:ind w:left="6521"/>
        <w:jc w:val="right"/>
        <w:rPr>
          <w:rFonts w:ascii="Times New Roman" w:hAnsi="Times New Roman" w:cs="Times New Roman"/>
          <w:sz w:val="24"/>
          <w:szCs w:val="24"/>
        </w:rPr>
      </w:pPr>
      <w:r>
        <w:rPr>
          <w:rFonts w:ascii="Times New Roman" w:hAnsi="Times New Roman" w:cs="Times New Roman"/>
          <w:sz w:val="24"/>
          <w:szCs w:val="24"/>
        </w:rPr>
        <w:t>к проекту постановления</w:t>
      </w:r>
      <w:r w:rsidR="00CF5BF2" w:rsidRPr="00CF5BF2">
        <w:rPr>
          <w:rFonts w:ascii="Times New Roman" w:hAnsi="Times New Roman" w:cs="Times New Roman"/>
          <w:sz w:val="24"/>
          <w:szCs w:val="24"/>
        </w:rPr>
        <w:t xml:space="preserve"> Исполнительного комитета </w:t>
      </w:r>
      <w:r w:rsidR="006E787A">
        <w:rPr>
          <w:rFonts w:ascii="Times New Roman" w:hAnsi="Times New Roman" w:cs="Times New Roman"/>
          <w:sz w:val="24"/>
          <w:szCs w:val="24"/>
        </w:rPr>
        <w:t>Староильдеряковского</w:t>
      </w:r>
      <w:r w:rsidR="00CF5BF2" w:rsidRPr="00CF5BF2">
        <w:rPr>
          <w:rFonts w:ascii="Times New Roman" w:hAnsi="Times New Roman" w:cs="Times New Roman"/>
          <w:sz w:val="24"/>
          <w:szCs w:val="24"/>
        </w:rPr>
        <w:t xml:space="preserve"> СП 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F76F6" w:rsidRDefault="006A4BD4" w:rsidP="000F76F6">
      <w:pPr>
        <w:spacing w:after="0" w:line="240" w:lineRule="auto"/>
        <w:ind w:left="6521"/>
        <w:jc w:val="right"/>
        <w:rPr>
          <w:rFonts w:ascii="Times New Roman" w:hAnsi="Times New Roman"/>
        </w:rPr>
      </w:pPr>
      <w:r>
        <w:rPr>
          <w:rFonts w:ascii="Times New Roman" w:hAnsi="Times New Roman"/>
        </w:rPr>
        <w:t xml:space="preserve">№                       от         </w:t>
      </w:r>
    </w:p>
    <w:p w:rsidR="006A4BD4" w:rsidRPr="00DE4B74" w:rsidRDefault="006A4BD4" w:rsidP="000F76F6">
      <w:pPr>
        <w:spacing w:after="0" w:line="240" w:lineRule="auto"/>
        <w:ind w:left="6521"/>
        <w:jc w:val="right"/>
        <w:rPr>
          <w:rFonts w:ascii="Times New Roman" w:hAnsi="Times New Roman"/>
        </w:rPr>
      </w:pP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b/>
          <w:bCs/>
          <w:sz w:val="24"/>
          <w:szCs w:val="24"/>
        </w:rPr>
        <w:t>похозяйственной</w:t>
      </w:r>
      <w:proofErr w:type="spellEnd"/>
      <w:r w:rsidRPr="00CF5BF2">
        <w:rPr>
          <w:rFonts w:ascii="Times New Roman" w:hAnsi="Times New Roman" w:cs="Times New Roman"/>
          <w:b/>
          <w:bCs/>
          <w:sz w:val="24"/>
          <w:szCs w:val="24"/>
        </w:rPr>
        <w:t xml:space="preserve">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bCs/>
          <w:sz w:val="24"/>
          <w:szCs w:val="24"/>
        </w:rPr>
        <w:t>похозяйственной</w:t>
      </w:r>
      <w:proofErr w:type="spellEnd"/>
      <w:r w:rsidRPr="00CF5BF2">
        <w:rPr>
          <w:rFonts w:ascii="Times New Roman" w:hAnsi="Times New Roman" w:cs="Times New Roman"/>
          <w:bCs/>
          <w:sz w:val="24"/>
          <w:szCs w:val="24"/>
        </w:rPr>
        <w:t xml:space="preserve">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A53B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r w:rsidR="00A53B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Место нахождение , справочные телефоны исполнительного комитета </w:t>
      </w:r>
      <w:r w:rsidR="00A53B0B">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firstRow="0" w:lastRow="0" w:firstColumn="0" w:lastColumn="0" w:noHBand="0" w:noVBand="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6E787A" w:rsidP="00CF5BF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Староильдеряковское</w:t>
            </w:r>
          </w:p>
          <w:p w:rsidR="00CF5BF2" w:rsidRPr="00CF5BF2" w:rsidRDefault="00CF5BF2" w:rsidP="00CF5BF2">
            <w:pPr>
              <w:spacing w:after="0"/>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A2315D">
            <w:pPr>
              <w:spacing w:after="0"/>
              <w:rPr>
                <w:rFonts w:ascii="Times New Roman" w:hAnsi="Times New Roman" w:cs="Times New Roman"/>
                <w:sz w:val="24"/>
                <w:szCs w:val="24"/>
              </w:rPr>
            </w:pPr>
            <w:r w:rsidRPr="00CF5BF2">
              <w:rPr>
                <w:rFonts w:ascii="Times New Roman" w:eastAsia="Tahoma" w:hAnsi="Times New Roman" w:cs="Times New Roman"/>
                <w:sz w:val="24"/>
                <w:szCs w:val="24"/>
              </w:rPr>
              <w:t>Акс</w:t>
            </w:r>
            <w:r w:rsidR="006E787A">
              <w:rPr>
                <w:rFonts w:ascii="Times New Roman" w:eastAsia="Tahoma" w:hAnsi="Times New Roman" w:cs="Times New Roman"/>
                <w:sz w:val="24"/>
                <w:szCs w:val="24"/>
              </w:rPr>
              <w:t>убаевский район, с. Старое Ильдеряково, ул. Советская, д. 13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6E787A" w:rsidP="00A2315D">
            <w:pPr>
              <w:spacing w:after="0"/>
              <w:rPr>
                <w:rFonts w:ascii="Times New Roman" w:eastAsia="Calibri" w:hAnsi="Times New Roman" w:cs="Times New Roman"/>
                <w:sz w:val="24"/>
                <w:szCs w:val="24"/>
              </w:rPr>
            </w:pPr>
            <w:r>
              <w:rPr>
                <w:rFonts w:ascii="Times New Roman" w:eastAsia="Calibri" w:hAnsi="Times New Roman" w:cs="Times New Roman"/>
                <w:sz w:val="24"/>
                <w:szCs w:val="24"/>
              </w:rPr>
              <w:t>4-47-30</w:t>
            </w:r>
          </w:p>
          <w:p w:rsidR="00CF5BF2" w:rsidRPr="00CF5BF2" w:rsidRDefault="00CF5BF2" w:rsidP="00CF5BF2">
            <w:pPr>
              <w:spacing w:after="0"/>
              <w:jc w:val="center"/>
              <w:rPr>
                <w:rFonts w:ascii="Times New Roman" w:eastAsia="Calibri"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6E787A">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сельского поселения:</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Понедельник: с </w:t>
      </w:r>
      <w:proofErr w:type="spellStart"/>
      <w:r w:rsidRPr="00CF5BF2">
        <w:rPr>
          <w:rFonts w:ascii="Times New Roman" w:hAnsi="Times New Roman" w:cs="Times New Roman"/>
          <w:sz w:val="24"/>
          <w:szCs w:val="24"/>
        </w:rPr>
        <w:t>с</w:t>
      </w:r>
      <w:proofErr w:type="spellEnd"/>
      <w:r w:rsidRPr="00CF5BF2">
        <w:rPr>
          <w:rFonts w:ascii="Times New Roman" w:hAnsi="Times New Roman" w:cs="Times New Roman"/>
          <w:sz w:val="24"/>
          <w:szCs w:val="24"/>
        </w:rPr>
        <w:t xml:space="preserve"> 8.00 до 17.00;</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7"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8"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w:t>
      </w:r>
      <w:proofErr w:type="spellStart"/>
      <w:r w:rsidRPr="00CF5BF2">
        <w:rPr>
          <w:rFonts w:ascii="Times New Roman" w:hAnsi="Times New Roman" w:cs="Times New Roman"/>
          <w:sz w:val="24"/>
          <w:szCs w:val="24"/>
        </w:rPr>
        <w:t>Росреестра</w:t>
      </w:r>
      <w:proofErr w:type="spellEnd"/>
      <w:r w:rsidRPr="00CF5BF2">
        <w:rPr>
          <w:rFonts w:ascii="Times New Roman" w:hAnsi="Times New Roman" w:cs="Times New Roman"/>
          <w:sz w:val="24"/>
          <w:szCs w:val="24"/>
        </w:rPr>
        <w:t xml:space="preserve"> от 07.03.2012 № П/103 «Об утверждении формы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 о наличии у гражданина права на земельный участок» (далее – Приказ </w:t>
      </w:r>
      <w:proofErr w:type="spellStart"/>
      <w:r w:rsidRPr="00CF5BF2">
        <w:rPr>
          <w:rFonts w:ascii="Times New Roman" w:hAnsi="Times New Roman" w:cs="Times New Roman"/>
          <w:sz w:val="24"/>
          <w:szCs w:val="24"/>
        </w:rPr>
        <w:t>Росрегистрации</w:t>
      </w:r>
      <w:proofErr w:type="spellEnd"/>
      <w:r w:rsidRPr="00CF5BF2">
        <w:rPr>
          <w:rFonts w:ascii="Times New Roman" w:hAnsi="Times New Roman" w:cs="Times New Roman"/>
          <w:sz w:val="24"/>
          <w:szCs w:val="24"/>
        </w:rPr>
        <w:t>);</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Министерства сельского хозяйства Российской Федерации от 11.10.2010 №345 «Об утверждении формы и порядка ведения </w:t>
      </w:r>
      <w:proofErr w:type="spellStart"/>
      <w:r w:rsidRPr="00CF5BF2">
        <w:rPr>
          <w:rFonts w:ascii="Times New Roman" w:hAnsi="Times New Roman" w:cs="Times New Roman"/>
          <w:sz w:val="24"/>
          <w:szCs w:val="24"/>
        </w:rPr>
        <w:t>похозяйственных</w:t>
      </w:r>
      <w:proofErr w:type="spellEnd"/>
      <w:r w:rsidRPr="00CF5BF2">
        <w:rPr>
          <w:rFonts w:ascii="Times New Roman" w:hAnsi="Times New Roman" w:cs="Times New Roman"/>
          <w:sz w:val="24"/>
          <w:szCs w:val="24"/>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6E787A">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6E787A">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w:t>
      </w:r>
      <w:r w:rsidR="006E787A">
        <w:rPr>
          <w:rFonts w:ascii="Times New Roman" w:hAnsi="Times New Roman" w:cs="Times New Roman"/>
          <w:sz w:val="24"/>
          <w:szCs w:val="24"/>
        </w:rPr>
        <w:t>ьного района от 31.08.2010г. №12</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proofErr w:type="spellStart"/>
      <w:r w:rsidR="006E787A">
        <w:rPr>
          <w:rFonts w:ascii="Times New Roman" w:hAnsi="Times New Roman" w:cs="Times New Roman"/>
          <w:sz w:val="24"/>
          <w:szCs w:val="24"/>
        </w:rPr>
        <w:t>Староильдеряковсого</w:t>
      </w:r>
      <w:proofErr w:type="spellEnd"/>
      <w:r w:rsidRPr="00CF5BF2">
        <w:rPr>
          <w:rFonts w:ascii="Times New Roman" w:hAnsi="Times New Roman" w:cs="Times New Roman"/>
          <w:sz w:val="24"/>
          <w:szCs w:val="24"/>
        </w:rPr>
        <w:t xml:space="preserve"> СП  Аксубаевского муниципального района, </w:t>
      </w:r>
      <w:r w:rsidR="00A53B0B">
        <w:rPr>
          <w:rFonts w:ascii="Times New Roman" w:hAnsi="Times New Roman" w:cs="Times New Roman"/>
          <w:sz w:val="24"/>
          <w:szCs w:val="24"/>
        </w:rPr>
        <w:t>от 12</w:t>
      </w:r>
      <w:r w:rsidRPr="00A53B0B">
        <w:rPr>
          <w:rFonts w:ascii="Times New Roman" w:hAnsi="Times New Roman" w:cs="Times New Roman"/>
          <w:sz w:val="24"/>
          <w:szCs w:val="24"/>
        </w:rPr>
        <w:t>.12.2011 г. №18</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9"/>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Стандарт предоставления муниципальной  услуги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 xml:space="preserve">Выдача справки на земельный участок; справки на домовладение; справки о составе семьи; справки с места жительства; выписки из </w:t>
            </w:r>
            <w:proofErr w:type="spellStart"/>
            <w:r w:rsidRPr="00CF5BF2">
              <w:rPr>
                <w:rFonts w:ascii="Times New Roman" w:hAnsi="Times New Roman" w:cs="Times New Roman"/>
                <w:sz w:val="24"/>
                <w:szCs w:val="24"/>
              </w:rPr>
              <w:t>похозяйственной</w:t>
            </w:r>
            <w:proofErr w:type="spellEnd"/>
            <w:r w:rsidRPr="00CF5BF2">
              <w:rPr>
                <w:rFonts w:ascii="Times New Roman" w:hAnsi="Times New Roman" w:cs="Times New Roman"/>
                <w:sz w:val="24"/>
                <w:szCs w:val="24"/>
              </w:rPr>
              <w:t xml:space="preserve">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 xml:space="preserve">выписка из </w:t>
            </w:r>
            <w:proofErr w:type="spellStart"/>
            <w:r w:rsidRPr="00CF5BF2">
              <w:rPr>
                <w:rFonts w:ascii="Times New Roman" w:hAnsi="Times New Roman" w:cs="Times New Roman"/>
                <w:color w:val="000000"/>
                <w:sz w:val="24"/>
                <w:szCs w:val="24"/>
              </w:rPr>
              <w:t>похозяйственной</w:t>
            </w:r>
            <w:proofErr w:type="spellEnd"/>
            <w:r w:rsidRPr="00CF5BF2">
              <w:rPr>
                <w:rFonts w:ascii="Times New Roman" w:hAnsi="Times New Roman" w:cs="Times New Roman"/>
                <w:color w:val="000000"/>
                <w:sz w:val="24"/>
                <w:szCs w:val="24"/>
              </w:rPr>
              <w:t xml:space="preserve">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CF5BF2">
              <w:rPr>
                <w:rFonts w:ascii="Times New Roman" w:hAnsi="Times New Roman" w:cs="Times New Roman"/>
                <w:sz w:val="24"/>
                <w:szCs w:val="24"/>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1"/>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CF5BF2">
              <w:rPr>
                <w:rFonts w:ascii="Times New Roman" w:hAnsi="Times New Roman" w:cs="Times New Roman"/>
                <w:sz w:val="24"/>
                <w:szCs w:val="24"/>
              </w:rPr>
              <w:lastRenderedPageBreak/>
              <w:t>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w:t>
            </w:r>
            <w:r w:rsidRPr="00CF5BF2">
              <w:rPr>
                <w:rFonts w:ascii="Times New Roman" w:hAnsi="Times New Roman" w:cs="Times New Roman"/>
                <w:sz w:val="24"/>
                <w:szCs w:val="24"/>
              </w:rPr>
              <w:lastRenderedPageBreak/>
              <w:t>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w:t>
            </w:r>
            <w:r w:rsidRPr="00CF5BF2">
              <w:rPr>
                <w:rFonts w:ascii="Times New Roman" w:hAnsi="Times New Roman" w:cs="Times New Roman"/>
                <w:sz w:val="24"/>
                <w:szCs w:val="24"/>
              </w:rPr>
              <w:lastRenderedPageBreak/>
              <w:t>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proofErr w:type="spellStart"/>
      <w:r w:rsidRPr="00CF5BF2">
        <w:rPr>
          <w:rFonts w:ascii="Times New Roman" w:hAnsi="Times New Roman" w:cs="Times New Roman"/>
          <w:b/>
          <w:bCs/>
          <w:sz w:val="24"/>
          <w:szCs w:val="24"/>
        </w:rPr>
        <w:t>остав</w:t>
      </w:r>
      <w:proofErr w:type="spellEnd"/>
      <w:r w:rsidRPr="00CF5BF2">
        <w:rPr>
          <w:rFonts w:ascii="Times New Roman" w:hAnsi="Times New Roman" w:cs="Times New Roman"/>
          <w:b/>
          <w:bCs/>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(выписки)при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проект справки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w:t>
      </w:r>
      <w:proofErr w:type="spellStart"/>
      <w:r w:rsidRPr="00CF5BF2">
        <w:rPr>
          <w:rFonts w:ascii="Times New Roman" w:hAnsi="Times New Roman" w:cs="Times New Roman"/>
          <w:bCs/>
          <w:sz w:val="24"/>
          <w:szCs w:val="24"/>
        </w:rPr>
        <w:t>процедуры:утвержденная</w:t>
      </w:r>
      <w:proofErr w:type="spellEnd"/>
      <w:r w:rsidRPr="00CF5BF2">
        <w:rPr>
          <w:rFonts w:ascii="Times New Roman" w:hAnsi="Times New Roman" w:cs="Times New Roman"/>
          <w:bCs/>
          <w:sz w:val="24"/>
          <w:szCs w:val="24"/>
        </w:rPr>
        <w:t xml:space="preserve">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32"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33"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w:t>
      </w:r>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r w:rsidRPr="00CF5BF2">
        <w:rPr>
          <w:rFonts w:ascii="Times New Roman" w:hAnsi="Times New Roman" w:cs="Times New Roman"/>
          <w:spacing w:val="-7"/>
          <w:sz w:val="24"/>
          <w:szCs w:val="24"/>
        </w:rPr>
        <w:t xml:space="preserve">от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sz w:val="24"/>
          <w:szCs w:val="24"/>
        </w:rPr>
        <w:t>свидельство</w:t>
      </w:r>
      <w:proofErr w:type="spellEnd"/>
      <w:r w:rsidRPr="00CF5BF2">
        <w:rPr>
          <w:rFonts w:ascii="Times New Roman" w:hAnsi="Times New Roman" w:cs="Times New Roman"/>
          <w:sz w:val="24"/>
          <w:szCs w:val="24"/>
        </w:rPr>
        <w:t xml:space="preserve">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color w:val="000000"/>
          <w:spacing w:val="-6"/>
          <w:sz w:val="24"/>
          <w:szCs w:val="24"/>
        </w:rPr>
        <w:t>свидельство</w:t>
      </w:r>
      <w:proofErr w:type="spellEnd"/>
      <w:r w:rsidRPr="00CF5BF2">
        <w:rPr>
          <w:rFonts w:ascii="Times New Roman" w:hAnsi="Times New Roman" w:cs="Times New Roman"/>
          <w:color w:val="000000"/>
          <w:spacing w:val="-6"/>
          <w:sz w:val="24"/>
          <w:szCs w:val="24"/>
        </w:rPr>
        <w:t xml:space="preserve"> заключении брака.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w:t>
      </w:r>
      <w:proofErr w:type="spellStart"/>
      <w:r w:rsidRPr="00A2315D">
        <w:rPr>
          <w:rFonts w:ascii="Times New Roman" w:hAnsi="Times New Roman" w:cs="Times New Roman"/>
        </w:rPr>
        <w:t>mail</w:t>
      </w:r>
      <w:proofErr w:type="spellEnd"/>
      <w:r w:rsidRPr="00A2315D">
        <w:rPr>
          <w:rFonts w:ascii="Times New Roman" w:hAnsi="Times New Roman" w:cs="Times New Roman"/>
        </w:rPr>
        <w:t>:_______;</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A53B0B">
        <w:rPr>
          <w:rFonts w:ascii="Times New Roman" w:hAnsi="Times New Roman" w:cs="Times New Roman"/>
          <w:b/>
          <w:sz w:val="24"/>
          <w:szCs w:val="24"/>
        </w:rPr>
        <w:t>Староильдеряковского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6E787A" w:rsidP="00CF5BF2">
            <w:pPr>
              <w:suppressAutoHyphens/>
              <w:spacing w:after="0"/>
              <w:rPr>
                <w:rFonts w:ascii="Times New Roman" w:hAnsi="Times New Roman" w:cs="Times New Roman"/>
                <w:b/>
                <w:sz w:val="24"/>
                <w:szCs w:val="24"/>
              </w:rPr>
            </w:pPr>
            <w:r>
              <w:rPr>
                <w:rFonts w:ascii="Times New Roman" w:hAnsi="Times New Roman" w:cs="Times New Roman"/>
                <w:b/>
                <w:sz w:val="24"/>
                <w:szCs w:val="24"/>
              </w:rPr>
              <w:t>4-47-30</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6A4BD4" w:rsidP="00CF5BF2">
            <w:pPr>
              <w:spacing w:after="0"/>
              <w:rPr>
                <w:rFonts w:ascii="Times New Roman" w:hAnsi="Times New Roman" w:cs="Times New Roman"/>
                <w:sz w:val="24"/>
                <w:szCs w:val="24"/>
              </w:rPr>
            </w:pPr>
            <w:hyperlink r:id="rId34" w:history="1">
              <w:r w:rsidR="006E787A" w:rsidRPr="00E14046">
                <w:rPr>
                  <w:rStyle w:val="a4"/>
                  <w:rFonts w:ascii="Times New Roman" w:hAnsi="Times New Roman" w:cs="Times New Roman"/>
                  <w:sz w:val="24"/>
                  <w:szCs w:val="24"/>
                  <w:lang w:val="en-US"/>
                </w:rPr>
                <w:t>Sild</w:t>
              </w:r>
              <w:r w:rsidR="006E787A" w:rsidRPr="00E14046">
                <w:rPr>
                  <w:rStyle w:val="a4"/>
                  <w:rFonts w:ascii="Times New Roman" w:hAnsi="Times New Roman" w:cs="Times New Roman"/>
                  <w:sz w:val="24"/>
                  <w:szCs w:val="24"/>
                </w:rPr>
                <w:t>.Aks@tatar.ru</w:t>
              </w:r>
            </w:hyperlink>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6E787A" w:rsidP="00CF5BF2">
            <w:pPr>
              <w:suppressAutoHyphens/>
              <w:spacing w:after="0"/>
              <w:rPr>
                <w:rFonts w:ascii="Times New Roman" w:hAnsi="Times New Roman" w:cs="Times New Roman"/>
                <w:b/>
                <w:sz w:val="24"/>
                <w:szCs w:val="24"/>
              </w:rPr>
            </w:pPr>
            <w:r>
              <w:rPr>
                <w:rFonts w:ascii="Times New Roman" w:hAnsi="Times New Roman" w:cs="Times New Roman"/>
                <w:b/>
                <w:sz w:val="24"/>
                <w:szCs w:val="24"/>
              </w:rPr>
              <w:t>4-47-30</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6A4BD4" w:rsidP="00CF5BF2">
            <w:pPr>
              <w:spacing w:after="0"/>
              <w:rPr>
                <w:rFonts w:ascii="Times New Roman" w:hAnsi="Times New Roman" w:cs="Times New Roman"/>
                <w:sz w:val="24"/>
                <w:szCs w:val="24"/>
              </w:rPr>
            </w:pPr>
            <w:hyperlink r:id="rId35">
              <w:r w:rsidR="006E787A">
                <w:rPr>
                  <w:rFonts w:ascii="Times New Roman" w:hAnsi="Times New Roman" w:cs="Times New Roman"/>
                  <w:color w:val="0000FF"/>
                  <w:sz w:val="24"/>
                  <w:szCs w:val="24"/>
                  <w:u w:val="single"/>
                  <w:lang w:val="en-US"/>
                </w:rPr>
                <w:t>Sild</w:t>
              </w:r>
              <w:r w:rsidR="006E787A" w:rsidRPr="00CF5BF2">
                <w:rPr>
                  <w:rFonts w:ascii="Times New Roman" w:hAnsi="Times New Roman" w:cs="Times New Roman"/>
                  <w:color w:val="0000FF"/>
                  <w:sz w:val="24"/>
                  <w:szCs w:val="24"/>
                  <w:u w:val="single"/>
                </w:rPr>
                <w:t>.Aks@tatar.ru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6E787A" w:rsidP="00CF5BF2">
            <w:pPr>
              <w:suppressAutoHyphens/>
              <w:spacing w:after="0"/>
              <w:jc w:val="both"/>
              <w:rPr>
                <w:rFonts w:ascii="Times New Roman" w:hAnsi="Times New Roman" w:cs="Times New Roman"/>
                <w:sz w:val="24"/>
                <w:szCs w:val="24"/>
              </w:rPr>
            </w:pPr>
            <w:r>
              <w:rPr>
                <w:rFonts w:ascii="Times New Roman" w:hAnsi="Times New Roman" w:cs="Times New Roman"/>
                <w:sz w:val="24"/>
                <w:szCs w:val="24"/>
              </w:rPr>
              <w:t>Глава Староильдеряковского</w:t>
            </w:r>
            <w:r w:rsidR="00CF5BF2" w:rsidRPr="00CF5BF2">
              <w:rPr>
                <w:rFonts w:ascii="Times New Roman" w:hAnsi="Times New Roman" w:cs="Times New Roman"/>
                <w:sz w:val="24"/>
                <w:szCs w:val="24"/>
              </w:rPr>
              <w:t xml:space="preserve"> СП </w:t>
            </w:r>
          </w:p>
        </w:tc>
        <w:tc>
          <w:tcPr>
            <w:tcW w:w="1620" w:type="dxa"/>
            <w:tcBorders>
              <w:top w:val="single" w:sz="4" w:space="0" w:color="auto"/>
              <w:left w:val="single" w:sz="4" w:space="0" w:color="auto"/>
              <w:bottom w:val="single" w:sz="4" w:space="0" w:color="auto"/>
              <w:right w:val="single" w:sz="4" w:space="0" w:color="auto"/>
            </w:tcBorders>
          </w:tcPr>
          <w:p w:rsidR="00CF5BF2" w:rsidRPr="006E787A" w:rsidRDefault="006E787A" w:rsidP="00CF5BF2">
            <w:pPr>
              <w:suppressAutoHyphens/>
              <w:spacing w:after="0"/>
              <w:rPr>
                <w:rFonts w:ascii="Times New Roman" w:hAnsi="Times New Roman" w:cs="Times New Roman"/>
                <w:b/>
                <w:sz w:val="24"/>
                <w:szCs w:val="24"/>
                <w:lang w:val="en-US"/>
              </w:rPr>
            </w:pPr>
            <w:r>
              <w:rPr>
                <w:rFonts w:ascii="Times New Roman" w:hAnsi="Times New Roman" w:cs="Times New Roman"/>
                <w:b/>
                <w:sz w:val="24"/>
                <w:szCs w:val="24"/>
              </w:rPr>
              <w:t>4-</w:t>
            </w:r>
            <w:r>
              <w:rPr>
                <w:rFonts w:ascii="Times New Roman" w:hAnsi="Times New Roman" w:cs="Times New Roman"/>
                <w:b/>
                <w:sz w:val="24"/>
                <w:szCs w:val="24"/>
                <w:lang w:val="en-US"/>
              </w:rPr>
              <w:t>47-30</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6A4BD4" w:rsidP="00CF5BF2">
            <w:pPr>
              <w:suppressAutoHyphens/>
              <w:spacing w:after="0"/>
              <w:jc w:val="center"/>
              <w:rPr>
                <w:rFonts w:ascii="Times New Roman" w:hAnsi="Times New Roman" w:cs="Times New Roman"/>
                <w:sz w:val="24"/>
                <w:szCs w:val="24"/>
              </w:rPr>
            </w:pPr>
            <w:hyperlink r:id="rId36">
              <w:r w:rsidR="006E787A">
                <w:rPr>
                  <w:rFonts w:ascii="Times New Roman" w:hAnsi="Times New Roman" w:cs="Times New Roman"/>
                  <w:color w:val="0000FF"/>
                  <w:sz w:val="24"/>
                  <w:szCs w:val="24"/>
                  <w:u w:val="single"/>
                  <w:lang w:val="en-US"/>
                </w:rPr>
                <w:t>Sild</w:t>
              </w:r>
              <w:r w:rsidR="006E787A" w:rsidRPr="00CF5BF2">
                <w:rPr>
                  <w:rFonts w:ascii="Times New Roman" w:hAnsi="Times New Roman" w:cs="Times New Roman"/>
                  <w:color w:val="0000FF"/>
                  <w:sz w:val="24"/>
                  <w:szCs w:val="24"/>
                  <w:u w:val="single"/>
                </w:rPr>
                <w:t>.Aks@tatar.ru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w:t>
      </w:r>
      <w:r w:rsidR="006A4BD4">
        <w:rPr>
          <w:rFonts w:ascii="Times New Roman" w:hAnsi="Times New Roman" w:cs="Times New Roman"/>
          <w:sz w:val="24"/>
          <w:szCs w:val="24"/>
        </w:rPr>
        <w:t>проекту постановления</w:t>
      </w:r>
      <w:r w:rsidRPr="00A2315D">
        <w:rPr>
          <w:rFonts w:ascii="Times New Roman" w:hAnsi="Times New Roman" w:cs="Times New Roman"/>
          <w:sz w:val="24"/>
          <w:szCs w:val="24"/>
        </w:rPr>
        <w:t xml:space="preserve"> Исполнительного комитета </w:t>
      </w:r>
      <w:r w:rsidR="006E787A">
        <w:rPr>
          <w:rFonts w:ascii="Times New Roman" w:hAnsi="Times New Roman" w:cs="Times New Roman"/>
          <w:sz w:val="24"/>
          <w:szCs w:val="24"/>
        </w:rPr>
        <w:t>Староильдеряковского</w:t>
      </w:r>
      <w:r w:rsidRPr="00A2315D">
        <w:rPr>
          <w:rFonts w:ascii="Times New Roman" w:hAnsi="Times New Roman" w:cs="Times New Roman"/>
          <w:sz w:val="24"/>
          <w:szCs w:val="24"/>
        </w:rPr>
        <w:t xml:space="preserve"> СП Аксубаевского муниципального района  Республики Татарстан</w:t>
      </w:r>
    </w:p>
    <w:p w:rsidR="000F76F6" w:rsidRPr="00DE4B74" w:rsidRDefault="006A4BD4" w:rsidP="000F76F6">
      <w:pPr>
        <w:spacing w:after="0" w:line="240" w:lineRule="auto"/>
        <w:ind w:left="6521"/>
        <w:jc w:val="right"/>
        <w:rPr>
          <w:rFonts w:ascii="Times New Roman" w:hAnsi="Times New Roman"/>
        </w:rPr>
      </w:pPr>
      <w:r>
        <w:rPr>
          <w:rFonts w:ascii="Times New Roman" w:hAnsi="Times New Roman"/>
        </w:rPr>
        <w:t xml:space="preserve">№               от </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 xml:space="preserve">Муниципальная услуга предоставляется исполнительным комитетом </w:t>
      </w:r>
      <w:r w:rsidR="00A53B0B">
        <w:rPr>
          <w:rFonts w:ascii="Times New Roman" w:hAnsi="Times New Roman" w:cs="Times New Roman"/>
          <w:sz w:val="24"/>
          <w:szCs w:val="24"/>
        </w:rPr>
        <w:t>Староильдеряковского</w:t>
      </w:r>
      <w:r w:rsidRPr="00A2315D">
        <w:rPr>
          <w:rFonts w:ascii="Times New Roman" w:hAnsi="Times New Roman" w:cs="Times New Roman"/>
          <w:sz w:val="24"/>
          <w:szCs w:val="24"/>
        </w:rPr>
        <w:t xml:space="preserve">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Место нахождение исполкома: с.</w:t>
      </w:r>
      <w:r w:rsidR="006E787A">
        <w:rPr>
          <w:rFonts w:ascii="Times New Roman" w:hAnsi="Times New Roman" w:cs="Times New Roman"/>
          <w:sz w:val="24"/>
          <w:szCs w:val="24"/>
        </w:rPr>
        <w:t xml:space="preserve"> Старое Ильдеряково ул. Советская, д.13</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Справочный </w:t>
      </w:r>
      <w:r w:rsidR="006E787A">
        <w:rPr>
          <w:rFonts w:ascii="Times New Roman" w:hAnsi="Times New Roman" w:cs="Times New Roman"/>
          <w:sz w:val="24"/>
          <w:szCs w:val="24"/>
        </w:rPr>
        <w:t>телефон 8(84344) 4-47-30</w:t>
      </w:r>
      <w:r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7"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r w:rsidRPr="00A2315D">
          <w:rPr>
            <w:rFonts w:ascii="Times New Roman" w:hAnsi="Times New Roman" w:cs="Times New Roman"/>
            <w:sz w:val="24"/>
            <w:szCs w:val="24"/>
          </w:rPr>
          <w:t xml:space="preserve"> </w:t>
        </w:r>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8"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Aksubayevo.tatarstan.ru </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39"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4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Градостроительным кодексом Российской Федерации от 29.12.2004 №190-ФЗ (далее – </w:t>
      </w: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сокращенного наименования </w:t>
      </w:r>
      <w:proofErr w:type="spellStart"/>
      <w:r w:rsidRPr="00CF5BF2">
        <w:rPr>
          <w:rFonts w:ascii="Times New Roman" w:hAnsi="Times New Roman" w:cs="Times New Roman"/>
          <w:sz w:val="24"/>
          <w:szCs w:val="24"/>
        </w:rPr>
        <w:t>адресообразующих</w:t>
      </w:r>
      <w:proofErr w:type="spellEnd"/>
      <w:r w:rsidRPr="00CF5BF2">
        <w:rPr>
          <w:rFonts w:ascii="Times New Roman" w:hAnsi="Times New Roman" w:cs="Times New Roman"/>
          <w:sz w:val="24"/>
          <w:szCs w:val="24"/>
        </w:rPr>
        <w:t xml:space="preserve">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6E787A">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r w:rsidR="006E787A">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w:t>
      </w:r>
      <w:r w:rsidR="006E787A">
        <w:rPr>
          <w:rFonts w:ascii="Times New Roman" w:hAnsi="Times New Roman" w:cs="Times New Roman"/>
          <w:sz w:val="24"/>
          <w:szCs w:val="24"/>
        </w:rPr>
        <w:t>ьного района от 31.08.2010г. №12</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Аксубаевского муниципального района, от </w:t>
      </w:r>
      <w:r w:rsidR="00A53B0B">
        <w:rPr>
          <w:rFonts w:ascii="Times New Roman" w:hAnsi="Times New Roman" w:cs="Times New Roman"/>
          <w:sz w:val="24"/>
          <w:szCs w:val="24"/>
        </w:rPr>
        <w:t>12</w:t>
      </w:r>
      <w:r w:rsidRPr="00A53B0B">
        <w:rPr>
          <w:rFonts w:ascii="Times New Roman" w:hAnsi="Times New Roman" w:cs="Times New Roman"/>
          <w:sz w:val="24"/>
          <w:szCs w:val="24"/>
        </w:rPr>
        <w:t>.12.2011г. №18</w:t>
      </w:r>
      <w:r w:rsidRPr="00CF5BF2">
        <w:rPr>
          <w:rFonts w:ascii="Times New Roman" w:hAnsi="Times New Roman" w:cs="Times New Roman"/>
          <w:sz w:val="24"/>
          <w:szCs w:val="24"/>
        </w:rPr>
        <w:t xml:space="preserve">, утвержденным Решением Совета </w:t>
      </w:r>
      <w:r w:rsidR="006E787A">
        <w:rPr>
          <w:rFonts w:ascii="Times New Roman" w:hAnsi="Times New Roman" w:cs="Times New Roman"/>
          <w:sz w:val="24"/>
          <w:szCs w:val="24"/>
        </w:rPr>
        <w:t>Староильдеряковского</w:t>
      </w:r>
      <w:r w:rsidRPr="00CF5BF2">
        <w:rPr>
          <w:rFonts w:ascii="Times New Roman" w:hAnsi="Times New Roman" w:cs="Times New Roman"/>
          <w:sz w:val="24"/>
          <w:szCs w:val="24"/>
        </w:rPr>
        <w:t xml:space="preserve"> СП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1"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proofErr w:type="spellStart"/>
        <w:r w:rsidRPr="00CF5BF2">
          <w:rPr>
            <w:rStyle w:val="a4"/>
            <w:rFonts w:ascii="Times New Roman" w:hAnsi="Times New Roman" w:cs="Times New Roman"/>
            <w:sz w:val="24"/>
            <w:szCs w:val="24"/>
            <w:lang w:val="en-US"/>
          </w:rPr>
          <w:t>ru</w:t>
        </w:r>
        <w:proofErr w:type="spellEnd"/>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2"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адресообразующие</w:t>
      </w:r>
      <w:proofErr w:type="spellEnd"/>
      <w:r w:rsidRPr="00CF5BF2">
        <w:rPr>
          <w:rFonts w:ascii="Times New Roman" w:hAnsi="Times New Roman" w:cs="Times New Roman"/>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не распространяется на: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земельные участки, предоставленным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3"/>
          <w:headerReference w:type="default" r:id="rId44"/>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firstRow="0" w:lastRow="0" w:firstColumn="0" w:lastColumn="0" w:noHBand="0" w:noVBand="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6E787A">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6E787A">
              <w:rPr>
                <w:rFonts w:ascii="Times New Roman" w:hAnsi="Times New Roman" w:cs="Times New Roman"/>
                <w:sz w:val="24"/>
                <w:szCs w:val="24"/>
              </w:rPr>
              <w:t xml:space="preserve">Староильдеряковского </w:t>
            </w:r>
            <w:r w:rsidRPr="00CF5BF2">
              <w:rPr>
                <w:rFonts w:ascii="Times New Roman" w:hAnsi="Times New Roman" w:cs="Times New Roman"/>
                <w:sz w:val="24"/>
                <w:szCs w:val="24"/>
              </w:rPr>
              <w:t>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 xml:space="preserve">4) Правоустанавливающие и (или) </w:t>
            </w:r>
            <w:proofErr w:type="spellStart"/>
            <w:r w:rsidRPr="00CF5BF2">
              <w:rPr>
                <w:rFonts w:ascii="Times New Roman" w:hAnsi="Times New Roman" w:cs="Times New Roman"/>
                <w:sz w:val="24"/>
                <w:szCs w:val="24"/>
              </w:rPr>
              <w:t>правоудостоверяющие</w:t>
            </w:r>
            <w:proofErr w:type="spellEnd"/>
            <w:r w:rsidRPr="00CF5BF2">
              <w:rPr>
                <w:rFonts w:ascii="Times New Roman" w:hAnsi="Times New Roman" w:cs="Times New Roman"/>
                <w:sz w:val="24"/>
                <w:szCs w:val="24"/>
              </w:rPr>
              <w:t xml:space="preserve">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5"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6"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7"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8"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9"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50"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1"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2"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3"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proofErr w:type="spellStart"/>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5"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6"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документам (сведениям), направляемым специалистами </w:t>
      </w:r>
      <w:proofErr w:type="spellStart"/>
      <w:r w:rsidRPr="00CF5BF2">
        <w:rPr>
          <w:rFonts w:ascii="Times New Roman" w:hAnsi="Times New Roman" w:cs="Times New Roman"/>
          <w:sz w:val="24"/>
          <w:szCs w:val="24"/>
        </w:rPr>
        <w:t>Росреестра</w:t>
      </w:r>
      <w:proofErr w:type="spellEnd"/>
      <w:r w:rsidRPr="00CF5BF2">
        <w:rPr>
          <w:rFonts w:ascii="Times New Roman" w:hAnsi="Times New Roman" w:cs="Times New Roman"/>
          <w:sz w:val="24"/>
          <w:szCs w:val="24"/>
        </w:rPr>
        <w:t>,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r w:rsidR="002C65C2" w:rsidRPr="007C52A5">
        <w:rPr>
          <w:rFonts w:ascii="Times New Roman" w:eastAsia="Times New Roman" w:hAnsi="Times New Roman" w:cs="Times New Roman"/>
          <w:sz w:val="24"/>
          <w:szCs w:val="24"/>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rPr>
      </w:pPr>
      <w:r w:rsidRPr="007C52A5">
        <w:rPr>
          <w:rFonts w:ascii="Times New Roman" w:hAnsi="Times New Roman" w:cs="Times New Roman"/>
          <w:sz w:val="24"/>
          <w:szCs w:val="24"/>
        </w:rPr>
        <w:t>5.2. </w:t>
      </w:r>
      <w:r w:rsidR="002C65C2" w:rsidRPr="007C52A5">
        <w:rPr>
          <w:rFonts w:ascii="Times New Roman" w:eastAsia="Times New Roman" w:hAnsi="Times New Roman" w:cs="Times New Roman"/>
          <w:sz w:val="24"/>
          <w:szCs w:val="24"/>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0152" w:rsidRPr="007C52A5" w:rsidRDefault="00CF5BF2" w:rsidP="007C52A5">
      <w:pPr>
        <w:spacing w:line="240" w:lineRule="auto"/>
        <w:ind w:firstLine="540"/>
        <w:jc w:val="both"/>
        <w:rPr>
          <w:rFonts w:ascii="Times New Roman" w:eastAsia="Times New Roman" w:hAnsi="Times New Roman" w:cs="Times New Roman"/>
          <w:sz w:val="24"/>
          <w:szCs w:val="24"/>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r w:rsidR="00510152" w:rsidRPr="007C52A5">
        <w:rPr>
          <w:rFonts w:ascii="Times New Roman" w:eastAsia="Times New Roman" w:hAnsi="Times New Roman" w:cs="Times New Roman"/>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rPr>
      </w:pPr>
      <w:r w:rsidRPr="007C52A5">
        <w:rPr>
          <w:rFonts w:ascii="Times New Roman" w:eastAsia="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57"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w:t>
            </w:r>
            <w:proofErr w:type="spellStart"/>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w:t>
            </w:r>
            <w:proofErr w:type="spellStart"/>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w:t>
            </w:r>
            <w:proofErr w:type="spellStart"/>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w:t>
            </w:r>
            <w:proofErr w:type="spellStart"/>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w:t>
            </w:r>
            <w:proofErr w:type="spellStart"/>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w:t>
            </w:r>
            <w:proofErr w:type="spellStart"/>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8"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9"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правоустанавливающий(</w:t>
            </w:r>
            <w:proofErr w:type="spellStart"/>
            <w:r w:rsidRPr="00CF5BF2">
              <w:rPr>
                <w:rFonts w:ascii="Times New Roman" w:hAnsi="Times New Roman" w:cs="Times New Roman"/>
                <w:sz w:val="24"/>
                <w:szCs w:val="24"/>
              </w:rPr>
              <w:t>ие</w:t>
            </w:r>
            <w:proofErr w:type="spellEnd"/>
            <w:r w:rsidRPr="00CF5BF2">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7"/>
      <w:bookmarkEnd w:id="6"/>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8"/>
      <w:bookmarkEnd w:id="7"/>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29"/>
      <w:bookmarkEnd w:id="8"/>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9" w:name="Par530"/>
      <w:bookmarkEnd w:id="9"/>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10" w:name="Par536"/>
            <w:bookmarkEnd w:id="10"/>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r w:rsidRPr="00CF5BF2">
        <w:rPr>
          <w:rFonts w:ascii="Times New Roman" w:hAnsi="Times New Roman" w:cs="Times New Roman"/>
          <w:sz w:val="24"/>
          <w:szCs w:val="24"/>
        </w:rPr>
        <w:t>(Ф.И.О. заявителя в дательном падеже, наименование, номер и дата выдачи документа,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r w:rsidRPr="00CF5BF2">
        <w:rPr>
          <w:rFonts w:ascii="Times New Roman" w:hAnsi="Times New Roman" w:cs="Times New Roman"/>
          <w:sz w:val="24"/>
          <w:szCs w:val="24"/>
        </w:rPr>
        <w:t>(вид и наименование объекта адресации, описание</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с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w:t>
      </w:r>
      <w:proofErr w:type="spellStart"/>
      <w:r w:rsidRPr="00CF5BF2">
        <w:rPr>
          <w:rFonts w:ascii="Times New Roman" w:hAnsi="Times New Roman" w:cs="Times New Roman"/>
          <w:sz w:val="24"/>
          <w:szCs w:val="24"/>
        </w:rPr>
        <w:t>mail</w:t>
      </w:r>
      <w:proofErr w:type="spellEnd"/>
      <w:r w:rsidRPr="00CF5BF2">
        <w:rPr>
          <w:rFonts w:ascii="Times New Roman" w:hAnsi="Times New Roman" w:cs="Times New Roman"/>
          <w:sz w:val="24"/>
          <w:szCs w:val="24"/>
        </w:rPr>
        <w:t>:_______;</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0314F8" w:rsidP="00A53050">
      <w:pPr>
        <w:spacing w:after="0" w:line="240" w:lineRule="auto"/>
        <w:jc w:val="right"/>
        <w:rPr>
          <w:rFonts w:ascii="Times New Roman" w:hAnsi="Times New Roman" w:cs="Times New Roman"/>
          <w:color w:val="000000"/>
          <w:spacing w:val="-6"/>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6E646158" wp14:editId="1BF74D4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237" w:rsidRDefault="009B2237" w:rsidP="007C5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9B2237" w:rsidRDefault="009B2237" w:rsidP="007C52A5"/>
                  </w:txbxContent>
                </v:textbox>
              </v:shape>
            </w:pict>
          </mc:Fallback>
        </mc:AlternateConten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0314F8">
        <w:rPr>
          <w:rFonts w:ascii="Times New Roman" w:hAnsi="Times New Roman" w:cs="Times New Roman"/>
          <w:b/>
          <w:sz w:val="24"/>
          <w:szCs w:val="24"/>
        </w:rPr>
        <w:t>Староильдеряковского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934"/>
        <w:gridCol w:w="8"/>
        <w:gridCol w:w="4082"/>
      </w:tblGrid>
      <w:tr w:rsidR="007C52A5" w:rsidRPr="00CF5BF2" w:rsidTr="009B2237">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9B2237">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7C52A5" w:rsidRPr="00CF5BF2" w:rsidRDefault="006E787A" w:rsidP="009B2237">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4-47-30</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6A4BD4" w:rsidP="009B2237">
            <w:pPr>
              <w:spacing w:after="0" w:line="240" w:lineRule="auto"/>
              <w:rPr>
                <w:rFonts w:ascii="Times New Roman" w:hAnsi="Times New Roman" w:cs="Times New Roman"/>
                <w:sz w:val="24"/>
                <w:szCs w:val="24"/>
              </w:rPr>
            </w:pPr>
            <w:hyperlink r:id="rId60" w:history="1">
              <w:r w:rsidR="006E787A" w:rsidRPr="00E14046">
                <w:rPr>
                  <w:rStyle w:val="a4"/>
                  <w:rFonts w:ascii="Times New Roman" w:hAnsi="Times New Roman" w:cs="Times New Roman"/>
                  <w:sz w:val="24"/>
                  <w:szCs w:val="24"/>
                  <w:lang w:val="en-US"/>
                </w:rPr>
                <w:t>Sild</w:t>
              </w:r>
              <w:r w:rsidR="006E787A" w:rsidRPr="00E14046">
                <w:rPr>
                  <w:rStyle w:val="a4"/>
                  <w:rFonts w:ascii="Times New Roman" w:hAnsi="Times New Roman" w:cs="Times New Roman"/>
                  <w:sz w:val="24"/>
                  <w:szCs w:val="24"/>
                </w:rPr>
                <w:t>.Aks@tatar.ru</w:t>
              </w:r>
            </w:hyperlink>
          </w:p>
        </w:tc>
      </w:tr>
      <w:tr w:rsidR="007C52A5" w:rsidRPr="00CF5BF2" w:rsidTr="009B2237">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6E787A" w:rsidP="009B2237">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4-47-30</w:t>
            </w:r>
          </w:p>
        </w:tc>
        <w:tc>
          <w:tcPr>
            <w:tcW w:w="4082" w:type="dxa"/>
            <w:tcBorders>
              <w:top w:val="single" w:sz="4" w:space="0" w:color="auto"/>
              <w:left w:val="single" w:sz="4" w:space="0" w:color="auto"/>
              <w:bottom w:val="single" w:sz="4" w:space="0" w:color="auto"/>
              <w:right w:val="single" w:sz="4" w:space="0" w:color="auto"/>
            </w:tcBorders>
            <w:hideMark/>
          </w:tcPr>
          <w:p w:rsidR="007C52A5" w:rsidRPr="00CF5BF2" w:rsidRDefault="006A4BD4" w:rsidP="009B2237">
            <w:pPr>
              <w:spacing w:after="0" w:line="240" w:lineRule="auto"/>
              <w:rPr>
                <w:rFonts w:ascii="Times New Roman" w:hAnsi="Times New Roman" w:cs="Times New Roman"/>
                <w:sz w:val="24"/>
                <w:szCs w:val="24"/>
              </w:rPr>
            </w:pPr>
            <w:hyperlink r:id="rId61">
              <w:r w:rsidR="006E787A">
                <w:rPr>
                  <w:rFonts w:ascii="Times New Roman" w:hAnsi="Times New Roman" w:cs="Times New Roman"/>
                  <w:color w:val="0000FF"/>
                  <w:sz w:val="24"/>
                  <w:szCs w:val="24"/>
                  <w:u w:val="single"/>
                  <w:lang w:val="en-US"/>
                </w:rPr>
                <w:t>Sild</w:t>
              </w:r>
              <w:r w:rsidR="006E787A" w:rsidRPr="00CF5BF2">
                <w:rPr>
                  <w:rFonts w:ascii="Times New Roman" w:hAnsi="Times New Roman" w:cs="Times New Roman"/>
                  <w:color w:val="0000FF"/>
                  <w:sz w:val="24"/>
                  <w:szCs w:val="24"/>
                  <w:u w:val="single"/>
                </w:rPr>
                <w:t>.Aks@tatar.ru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Совет </w:t>
      </w:r>
      <w:r w:rsidR="000314F8">
        <w:rPr>
          <w:rFonts w:ascii="Times New Roman" w:hAnsi="Times New Roman" w:cs="Times New Roman"/>
          <w:b/>
          <w:sz w:val="24"/>
          <w:szCs w:val="24"/>
        </w:rPr>
        <w:t>Староильдеряковского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1934"/>
        <w:gridCol w:w="4092"/>
      </w:tblGrid>
      <w:tr w:rsidR="007C52A5" w:rsidRPr="00CF5BF2" w:rsidTr="009B2237">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9B2237">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9B2237">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6E787A" w:rsidP="009B2237">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4-47-30</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6A4BD4" w:rsidP="009B2237">
            <w:pPr>
              <w:suppressAutoHyphens/>
              <w:spacing w:after="0" w:line="240" w:lineRule="auto"/>
              <w:jc w:val="center"/>
              <w:rPr>
                <w:rFonts w:ascii="Times New Roman" w:hAnsi="Times New Roman" w:cs="Times New Roman"/>
                <w:sz w:val="24"/>
                <w:szCs w:val="24"/>
              </w:rPr>
            </w:pPr>
            <w:hyperlink r:id="rId62">
              <w:r w:rsidR="006E787A">
                <w:rPr>
                  <w:rFonts w:ascii="Times New Roman" w:hAnsi="Times New Roman" w:cs="Times New Roman"/>
                  <w:color w:val="0000FF"/>
                  <w:sz w:val="24"/>
                  <w:szCs w:val="24"/>
                  <w:u w:val="single"/>
                  <w:lang w:val="en-US"/>
                </w:rPr>
                <w:t>Sild</w:t>
              </w:r>
              <w:r w:rsidR="006E787A" w:rsidRPr="00CF5BF2">
                <w:rPr>
                  <w:rFonts w:ascii="Times New Roman" w:hAnsi="Times New Roman" w:cs="Times New Roman"/>
                  <w:color w:val="0000FF"/>
                  <w:sz w:val="24"/>
                  <w:szCs w:val="24"/>
                  <w:u w:val="single"/>
                </w:rPr>
                <w:t>.Aks@tatar.ru</w:t>
              </w:r>
            </w:hyperlink>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1"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w:t>
      </w:r>
      <w:r w:rsidR="006A4BD4">
        <w:rPr>
          <w:rFonts w:ascii="Times New Roman" w:hAnsi="Times New Roman" w:cs="Times New Roman"/>
          <w:sz w:val="24"/>
          <w:szCs w:val="24"/>
        </w:rPr>
        <w:t>проекту постановления</w:t>
      </w:r>
      <w:r w:rsidRPr="00B40A71">
        <w:rPr>
          <w:rFonts w:ascii="Times New Roman" w:hAnsi="Times New Roman" w:cs="Times New Roman"/>
          <w:sz w:val="24"/>
          <w:szCs w:val="24"/>
        </w:rPr>
        <w:t xml:space="preserve"> Исполнительного комитета </w:t>
      </w:r>
      <w:r w:rsidR="006E787A">
        <w:rPr>
          <w:rFonts w:ascii="Times New Roman" w:hAnsi="Times New Roman" w:cs="Times New Roman"/>
          <w:sz w:val="24"/>
          <w:szCs w:val="24"/>
        </w:rPr>
        <w:t xml:space="preserve">Староильдеряковского </w:t>
      </w:r>
      <w:r w:rsidRPr="00B40A71">
        <w:rPr>
          <w:rFonts w:ascii="Times New Roman" w:hAnsi="Times New Roman" w:cs="Times New Roman"/>
          <w:sz w:val="24"/>
          <w:szCs w:val="24"/>
        </w:rPr>
        <w:t xml:space="preserve">СП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B40A71" w:rsidRPr="000F76F6" w:rsidRDefault="006A4BD4" w:rsidP="000F76F6">
      <w:pPr>
        <w:spacing w:after="0" w:line="240" w:lineRule="auto"/>
        <w:ind w:left="6521"/>
        <w:rPr>
          <w:rStyle w:val="12"/>
          <w:rFonts w:cstheme="minorBidi"/>
          <w:sz w:val="22"/>
          <w:szCs w:val="22"/>
        </w:rPr>
      </w:pPr>
      <w:r>
        <w:rPr>
          <w:rFonts w:ascii="Times New Roman" w:hAnsi="Times New Roman"/>
        </w:rPr>
        <w:t xml:space="preserve">№        от </w:t>
      </w:r>
      <w:r w:rsidR="00B40A71" w:rsidRPr="00B40A71">
        <w:rPr>
          <w:rFonts w:ascii="Times New Roman" w:hAnsi="Times New Roman"/>
          <w:b/>
          <w:sz w:val="24"/>
          <w:szCs w:val="24"/>
        </w:rPr>
        <w:t xml:space="preserve">             </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1"/>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2" w:name="bookmark3"/>
      <w:r w:rsidRPr="00B40A71">
        <w:rPr>
          <w:rStyle w:val="12"/>
          <w:b/>
          <w:bCs/>
          <w:sz w:val="24"/>
          <w:szCs w:val="24"/>
        </w:rPr>
        <w:t>1. Общие положения</w:t>
      </w:r>
      <w:bookmarkEnd w:id="12"/>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6E787A">
        <w:rPr>
          <w:rFonts w:ascii="Times New Roman" w:hAnsi="Times New Roman" w:cs="Times New Roman"/>
          <w:sz w:val="24"/>
          <w:szCs w:val="24"/>
        </w:rPr>
        <w:t>Староильдеряковского</w:t>
      </w:r>
      <w:r w:rsidRPr="00B40A71">
        <w:rPr>
          <w:rFonts w:ascii="Times New Roman" w:hAnsi="Times New Roman" w:cs="Times New Roman"/>
          <w:sz w:val="24"/>
          <w:szCs w:val="24"/>
        </w:rPr>
        <w:t xml:space="preserve"> СП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Место нахождение исполкома: с.</w:t>
      </w:r>
      <w:r w:rsidR="006E787A">
        <w:rPr>
          <w:rFonts w:ascii="Times New Roman" w:hAnsi="Times New Roman" w:cs="Times New Roman"/>
          <w:sz w:val="24"/>
          <w:szCs w:val="24"/>
        </w:rPr>
        <w:t xml:space="preserve"> Старое Ильдеряково</w:t>
      </w:r>
      <w:r w:rsidRPr="00B40A71">
        <w:rPr>
          <w:rFonts w:ascii="Times New Roman" w:hAnsi="Times New Roman" w:cs="Times New Roman"/>
          <w:sz w:val="24"/>
          <w:szCs w:val="24"/>
        </w:rPr>
        <w:t xml:space="preserve"> ул.</w:t>
      </w:r>
      <w:r w:rsidR="006E787A">
        <w:rPr>
          <w:rFonts w:ascii="Times New Roman" w:hAnsi="Times New Roman" w:cs="Times New Roman"/>
          <w:sz w:val="24"/>
          <w:szCs w:val="24"/>
        </w:rPr>
        <w:t xml:space="preserve"> Советская д.13,</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Место нахождения Отдела: с.</w:t>
      </w:r>
      <w:r w:rsidR="006E787A">
        <w:rPr>
          <w:rFonts w:ascii="Times New Roman" w:hAnsi="Times New Roman" w:cs="Times New Roman"/>
          <w:sz w:val="24"/>
          <w:szCs w:val="24"/>
        </w:rPr>
        <w:t xml:space="preserve"> Старое Ильдеряково</w:t>
      </w:r>
      <w:r w:rsidRPr="00B40A71">
        <w:rPr>
          <w:rFonts w:ascii="Times New Roman" w:hAnsi="Times New Roman" w:cs="Times New Roman"/>
          <w:sz w:val="24"/>
          <w:szCs w:val="24"/>
        </w:rPr>
        <w:t xml:space="preserve"> ул.</w:t>
      </w:r>
      <w:r w:rsidR="006E787A">
        <w:rPr>
          <w:rFonts w:ascii="Times New Roman" w:hAnsi="Times New Roman" w:cs="Times New Roman"/>
          <w:sz w:val="24"/>
          <w:szCs w:val="24"/>
        </w:rPr>
        <w:t xml:space="preserve"> Советская  д.13</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A53B0B" w:rsidP="00B40A71">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Справочный телефон 4-47-30</w:t>
      </w:r>
      <w:r w:rsidR="00B40A71"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proofErr w:type="spellStart"/>
      <w:r w:rsidRPr="00B40A71">
        <w:rPr>
          <w:rFonts w:ascii="Times New Roman" w:hAnsi="Times New Roman" w:cs="Times New Roman"/>
          <w:sz w:val="24"/>
          <w:szCs w:val="24"/>
          <w:lang w:val="en-US"/>
        </w:rPr>
        <w:t>slugi</w:t>
      </w:r>
      <w:proofErr w:type="spellEnd"/>
      <w:r w:rsidRPr="00B40A71">
        <w:rPr>
          <w:rFonts w:ascii="Times New Roman" w:hAnsi="Times New Roman" w:cs="Times New Roman"/>
          <w:sz w:val="24"/>
          <w:szCs w:val="24"/>
        </w:rPr>
        <w:t xml:space="preserve">. </w:t>
      </w:r>
      <w:hyperlink r:id="rId63" w:history="1">
        <w:proofErr w:type="spellStart"/>
        <w:r w:rsidRPr="00B40A71">
          <w:rPr>
            <w:rFonts w:ascii="Times New Roman" w:hAnsi="Times New Roman" w:cs="Times New Roman"/>
            <w:sz w:val="24"/>
            <w:szCs w:val="24"/>
            <w:u w:val="single"/>
            <w:lang w:val="en-US"/>
          </w:rPr>
          <w:t>tatar</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4"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gosuslugi</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lastRenderedPageBreak/>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1.4. Предоставление государственной услуги осуществляется в соответствии с:</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A53B0B">
        <w:rPr>
          <w:rFonts w:ascii="Times New Roman" w:hAnsi="Times New Roman" w:cs="Times New Roman"/>
          <w:sz w:val="24"/>
          <w:szCs w:val="24"/>
        </w:rPr>
        <w:t>Староильдеряковского</w:t>
      </w:r>
      <w:r w:rsidRPr="00B40A71">
        <w:rPr>
          <w:rFonts w:ascii="Times New Roman" w:hAnsi="Times New Roman" w:cs="Times New Roman"/>
          <w:sz w:val="24"/>
          <w:szCs w:val="24"/>
        </w:rPr>
        <w:t xml:space="preserve"> СП Аксубаевского муниципального района Республики Татарстан, принятого Решением Совета </w:t>
      </w:r>
      <w:r w:rsidR="00A53B0B">
        <w:rPr>
          <w:rFonts w:ascii="Times New Roman" w:hAnsi="Times New Roman" w:cs="Times New Roman"/>
          <w:sz w:val="24"/>
          <w:szCs w:val="24"/>
        </w:rPr>
        <w:t>Староильдеряковского</w:t>
      </w:r>
      <w:r w:rsidRPr="00B40A71">
        <w:rPr>
          <w:rFonts w:ascii="Times New Roman" w:hAnsi="Times New Roman" w:cs="Times New Roman"/>
          <w:sz w:val="24"/>
          <w:szCs w:val="24"/>
        </w:rPr>
        <w:t xml:space="preserve"> СП Аксубаевского муниципаль</w:t>
      </w:r>
      <w:r w:rsidR="00A53B0B">
        <w:rPr>
          <w:rFonts w:ascii="Times New Roman" w:hAnsi="Times New Roman" w:cs="Times New Roman"/>
          <w:sz w:val="24"/>
          <w:szCs w:val="24"/>
        </w:rPr>
        <w:t>ного района от 31.08.2010 г. №12</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A53B0B">
        <w:rPr>
          <w:rFonts w:ascii="Times New Roman" w:hAnsi="Times New Roman" w:cs="Times New Roman"/>
          <w:sz w:val="24"/>
          <w:szCs w:val="24"/>
        </w:rPr>
        <w:t>Староильдеряковского</w:t>
      </w:r>
      <w:r w:rsidRPr="00B40A71">
        <w:rPr>
          <w:rFonts w:ascii="Times New Roman" w:hAnsi="Times New Roman" w:cs="Times New Roman"/>
          <w:sz w:val="24"/>
          <w:szCs w:val="24"/>
        </w:rPr>
        <w:t xml:space="preserve"> СП  Аксубаевск</w:t>
      </w:r>
      <w:r w:rsidR="00A53B0B">
        <w:rPr>
          <w:rFonts w:ascii="Times New Roman" w:hAnsi="Times New Roman" w:cs="Times New Roman"/>
          <w:sz w:val="24"/>
          <w:szCs w:val="24"/>
        </w:rPr>
        <w:t>ого муниципального района, от 12</w:t>
      </w:r>
      <w:r w:rsidRPr="00B40A71">
        <w:rPr>
          <w:rFonts w:ascii="Times New Roman" w:hAnsi="Times New Roman" w:cs="Times New Roman"/>
          <w:sz w:val="24"/>
          <w:szCs w:val="24"/>
        </w:rPr>
        <w:t xml:space="preserve">.12.2011 г № 18, утвержденным Решением Совета </w:t>
      </w:r>
      <w:r w:rsidR="00A53B0B">
        <w:rPr>
          <w:rFonts w:ascii="Times New Roman" w:hAnsi="Times New Roman" w:cs="Times New Roman"/>
          <w:sz w:val="24"/>
          <w:szCs w:val="24"/>
        </w:rPr>
        <w:t>Староильдеряковского</w:t>
      </w:r>
      <w:r w:rsidRPr="00B40A71">
        <w:rPr>
          <w:rFonts w:ascii="Times New Roman" w:hAnsi="Times New Roman" w:cs="Times New Roman"/>
          <w:sz w:val="24"/>
          <w:szCs w:val="24"/>
        </w:rPr>
        <w:t xml:space="preserve"> СП 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3"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4" w:name="sub_403"/>
      <w:bookmarkEnd w:id="13"/>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4"/>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lastRenderedPageBreak/>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65"/>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Стандарт предоставления муниципальной  услуги</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A53B0B">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Исполнительный комитет </w:t>
            </w:r>
            <w:r w:rsidR="00A53B0B">
              <w:rPr>
                <w:rFonts w:ascii="Times New Roman" w:hAnsi="Times New Roman" w:cs="Times New Roman"/>
                <w:sz w:val="24"/>
                <w:szCs w:val="24"/>
              </w:rPr>
              <w:t>Староильдеряковского</w:t>
            </w:r>
            <w:r w:rsidRPr="00B40A71">
              <w:rPr>
                <w:rFonts w:ascii="Times New Roman" w:hAnsi="Times New Roman" w:cs="Times New Roman"/>
                <w:sz w:val="24"/>
                <w:szCs w:val="24"/>
              </w:rPr>
              <w:t xml:space="preserve"> СП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B40A71">
              <w:rPr>
                <w:rFonts w:ascii="Times New Roman" w:hAnsi="Times New Roman" w:cs="Times New Roman"/>
                <w:sz w:val="24"/>
                <w:szCs w:val="24"/>
                <w:vertAlign w:val="superscript"/>
              </w:rPr>
              <w:footnoteReference w:id="3"/>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rPr>
            </w:pPr>
            <w:r w:rsidRPr="00B40A71">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rPr>
            </w:pPr>
            <w:r w:rsidRPr="00B40A71">
              <w:rPr>
                <w:rFonts w:ascii="Times New Roman" w:hAnsi="Times New Roman" w:cs="Times New Roman"/>
                <w:sz w:val="24"/>
                <w:szCs w:val="24"/>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rPr>
            </w:pPr>
            <w:r w:rsidRPr="00B40A71">
              <w:rPr>
                <w:rFonts w:ascii="Times New Roman" w:hAnsi="Times New Roman" w:cs="Times New Roman"/>
                <w:sz w:val="24"/>
                <w:szCs w:val="24"/>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rPr>
            </w:pPr>
            <w:r w:rsidRPr="00B40A71">
              <w:rPr>
                <w:rFonts w:ascii="Times New Roman" w:hAnsi="Times New Roman" w:cs="Times New Roman"/>
                <w:sz w:val="24"/>
                <w:szCs w:val="24"/>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rPr>
            </w:pPr>
            <w:r w:rsidRPr="00B40A71">
              <w:rPr>
                <w:rFonts w:ascii="Times New Roman" w:hAnsi="Times New Roman" w:cs="Times New Roman"/>
                <w:sz w:val="24"/>
                <w:szCs w:val="24"/>
              </w:rPr>
              <w:t xml:space="preserve"> 6. В случае, если ответ по существу поставленного в </w:t>
            </w:r>
            <w:r w:rsidRPr="00B40A71">
              <w:rPr>
                <w:rFonts w:ascii="Times New Roman" w:hAnsi="Times New Roman" w:cs="Times New Roman"/>
                <w:sz w:val="24"/>
                <w:szCs w:val="24"/>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r w:rsidRPr="00B40A71">
              <w:rPr>
                <w:rFonts w:ascii="Times New Roman" w:hAnsi="Times New Roman" w:cs="Times New Roman"/>
                <w:sz w:val="24"/>
                <w:szCs w:val="24"/>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rPr>
            </w:pPr>
            <w:r w:rsidRPr="00B40A71">
              <w:rPr>
                <w:rFonts w:ascii="Times New Roman" w:hAnsi="Times New Roman" w:cs="Times New Roman"/>
                <w:sz w:val="24"/>
                <w:szCs w:val="24"/>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6"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4. Порядок и формы контроля  за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4.3. Руководитель (заместитель руководителя) осуществляет контроль за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8"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40A71" w:rsidRPr="00CF38E3" w:rsidRDefault="00B40A71"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hAnsi="Times New Roman" w:cs="Times New Roman"/>
          <w:sz w:val="24"/>
          <w:szCs w:val="24"/>
        </w:rPr>
        <w:t xml:space="preserve">5.2. </w:t>
      </w:r>
      <w:r w:rsidR="00510152" w:rsidRPr="00CF38E3">
        <w:rPr>
          <w:rFonts w:ascii="Times New Roman" w:eastAsia="Times New Roman" w:hAnsi="Times New Roman" w:cs="Times New Roman"/>
          <w:sz w:val="24"/>
          <w:szCs w:val="24"/>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
    <w:p w:rsidR="00510152" w:rsidRPr="00CF38E3" w:rsidRDefault="00B40A71"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60F" w:rsidRPr="00CF38E3" w:rsidRDefault="00CF38E3" w:rsidP="00CF38E3">
      <w:pPr>
        <w:spacing w:after="0" w:line="240" w:lineRule="auto"/>
        <w:ind w:firstLine="540"/>
        <w:rPr>
          <w:rFonts w:ascii="Times New Roman" w:eastAsia="Times New Roman" w:hAnsi="Times New Roman" w:cs="Times New Roman"/>
          <w:sz w:val="24"/>
          <w:szCs w:val="24"/>
        </w:rPr>
      </w:pPr>
      <w:r w:rsidRPr="00CF38E3">
        <w:rPr>
          <w:rFonts w:ascii="Times New Roman" w:eastAsia="Times New Roman" w:hAnsi="Times New Roman" w:cs="Times New Roman"/>
          <w:sz w:val="24"/>
          <w:szCs w:val="24"/>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п/п</w:t>
            </w: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A53B0B">
        <w:rPr>
          <w:rFonts w:ascii="Times New Roman" w:hAnsi="Times New Roman" w:cs="Times New Roman"/>
          <w:b/>
          <w:sz w:val="24"/>
          <w:szCs w:val="24"/>
        </w:rPr>
        <w:t>Староильдеряковского</w:t>
      </w:r>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A53B0B" w:rsidP="00B40A7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4-47-30</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A53B0B"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Sild</w:t>
            </w:r>
            <w:proofErr w:type="spellEnd"/>
            <w:r w:rsidR="00B40A71" w:rsidRPr="00B40A71">
              <w:rPr>
                <w:rFonts w:ascii="Times New Roman" w:hAnsi="Times New Roman" w:cs="Times New Roman"/>
                <w:sz w:val="24"/>
                <w:szCs w:val="24"/>
              </w:rPr>
              <w:t>.Aks@tatar.ru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Заместитель руководителя (</w:t>
            </w:r>
            <w:proofErr w:type="spellStart"/>
            <w:r w:rsidRPr="00B40A71">
              <w:rPr>
                <w:rFonts w:ascii="Times New Roman" w:hAnsi="Times New Roman" w:cs="Times New Roman"/>
                <w:sz w:val="24"/>
                <w:szCs w:val="24"/>
              </w:rPr>
              <w:t>секеретарь</w:t>
            </w:r>
            <w:proofErr w:type="spellEnd"/>
            <w:r w:rsidRPr="00B40A71">
              <w:rPr>
                <w:rFonts w:ascii="Times New Roman" w:hAnsi="Times New Roman" w:cs="Times New Roman"/>
                <w:sz w:val="24"/>
                <w:szCs w:val="24"/>
              </w:rPr>
              <w:t xml:space="preserve">)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A53B0B" w:rsidP="00B40A71">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4-47-30</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A53B0B"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Sild</w:t>
            </w:r>
            <w:proofErr w:type="spellEnd"/>
            <w:r w:rsidRPr="00B40A71">
              <w:rPr>
                <w:rFonts w:ascii="Times New Roman" w:hAnsi="Times New Roman" w:cs="Times New Roman"/>
                <w:sz w:val="24"/>
                <w:szCs w:val="24"/>
              </w:rPr>
              <w:t>.Aks@tatar.ru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A53B0B">
        <w:rPr>
          <w:rFonts w:ascii="Times New Roman" w:hAnsi="Times New Roman" w:cs="Times New Roman"/>
          <w:b/>
          <w:sz w:val="24"/>
          <w:szCs w:val="24"/>
        </w:rPr>
        <w:t>Староильдеряковского</w:t>
      </w:r>
      <w:r w:rsidRPr="00B40A71">
        <w:rPr>
          <w:rFonts w:ascii="Times New Roman" w:hAnsi="Times New Roman" w:cs="Times New Roman"/>
          <w:b/>
          <w:sz w:val="24"/>
          <w:szCs w:val="24"/>
        </w:rPr>
        <w:t xml:space="preserve"> СП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A53B0B" w:rsidP="00B40A7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4-47-30</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A53B0B"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Sild</w:t>
            </w:r>
            <w:proofErr w:type="spellEnd"/>
            <w:r w:rsidRPr="00B40A71">
              <w:rPr>
                <w:rFonts w:ascii="Times New Roman" w:hAnsi="Times New Roman" w:cs="Times New Roman"/>
                <w:sz w:val="24"/>
                <w:szCs w:val="24"/>
              </w:rPr>
              <w:t>.Aks@tatar.ru</w:t>
            </w:r>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BED" w:rsidRDefault="004B4BED" w:rsidP="00CF5BF2">
      <w:pPr>
        <w:spacing w:after="0" w:line="240" w:lineRule="auto"/>
      </w:pPr>
      <w:r>
        <w:separator/>
      </w:r>
    </w:p>
  </w:endnote>
  <w:endnote w:type="continuationSeparator" w:id="0">
    <w:p w:rsidR="004B4BED" w:rsidRDefault="004B4BED" w:rsidP="00CF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BED" w:rsidRDefault="004B4BED" w:rsidP="00CF5BF2">
      <w:pPr>
        <w:spacing w:after="0" w:line="240" w:lineRule="auto"/>
      </w:pPr>
      <w:r>
        <w:separator/>
      </w:r>
    </w:p>
  </w:footnote>
  <w:footnote w:type="continuationSeparator" w:id="0">
    <w:p w:rsidR="004B4BED" w:rsidRDefault="004B4BED" w:rsidP="00CF5BF2">
      <w:pPr>
        <w:spacing w:after="0" w:line="240" w:lineRule="auto"/>
      </w:pPr>
      <w:r>
        <w:continuationSeparator/>
      </w:r>
    </w:p>
  </w:footnote>
  <w:footnote w:id="1">
    <w:p w:rsidR="009B2237" w:rsidRDefault="009B2237"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B2237" w:rsidRDefault="009B2237" w:rsidP="00CF5BF2">
      <w:pPr>
        <w:pStyle w:val="a7"/>
      </w:pPr>
    </w:p>
  </w:footnote>
  <w:footnote w:id="2">
    <w:p w:rsidR="009B2237" w:rsidRDefault="009B2237"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3">
    <w:p w:rsidR="009B2237" w:rsidRPr="009704D2" w:rsidRDefault="009B2237"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7" w:rsidRDefault="009B2237">
    <w:pPr>
      <w:pStyle w:val="a5"/>
      <w:jc w:val="center"/>
    </w:pPr>
    <w:r>
      <w:fldChar w:fldCharType="begin"/>
    </w:r>
    <w:r>
      <w:instrText>PAGE   \* MERGEFORMAT</w:instrText>
    </w:r>
    <w:r>
      <w:fldChar w:fldCharType="separate"/>
    </w:r>
    <w:r w:rsidR="006A4BD4">
      <w:rPr>
        <w:noProof/>
      </w:rPr>
      <w:t>32</w:t>
    </w:r>
    <w:r>
      <w:rPr>
        <w:noProof/>
      </w:rPr>
      <w:fldChar w:fldCharType="end"/>
    </w:r>
  </w:p>
  <w:p w:rsidR="009B2237" w:rsidRDefault="009B223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7" w:rsidRDefault="009B2237">
    <w:pPr>
      <w:pStyle w:val="a5"/>
      <w:jc w:val="center"/>
    </w:pPr>
    <w:r>
      <w:fldChar w:fldCharType="begin"/>
    </w:r>
    <w:r>
      <w:instrText>PAGE   \* MERGEFORMAT</w:instrText>
    </w:r>
    <w:r>
      <w:fldChar w:fldCharType="separate"/>
    </w:r>
    <w:r w:rsidR="006A4BD4">
      <w:rPr>
        <w:noProof/>
      </w:rPr>
      <w:t>58</w:t>
    </w:r>
    <w:r>
      <w:rPr>
        <w:noProof/>
      </w:rPr>
      <w:fldChar w:fldCharType="end"/>
    </w:r>
  </w:p>
  <w:p w:rsidR="009B2237" w:rsidRDefault="009B223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7" w:rsidRDefault="009B2237">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9B2237" w:rsidRDefault="009B2237">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7" w:rsidRDefault="009B2237">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A4BD4">
      <w:rPr>
        <w:rStyle w:val="aa"/>
        <w:noProof/>
      </w:rPr>
      <w:t>88</w:t>
    </w:r>
    <w:r>
      <w:rPr>
        <w:rStyle w:val="aa"/>
      </w:rPr>
      <w:fldChar w:fldCharType="end"/>
    </w:r>
  </w:p>
  <w:p w:rsidR="009B2237" w:rsidRDefault="009B2237">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237" w:rsidRDefault="009B2237">
    <w:pPr>
      <w:pStyle w:val="a5"/>
      <w:jc w:val="center"/>
    </w:pPr>
    <w:r>
      <w:fldChar w:fldCharType="begin"/>
    </w:r>
    <w:r>
      <w:instrText>PAGE   \* MERGEFORMAT</w:instrText>
    </w:r>
    <w:r>
      <w:fldChar w:fldCharType="separate"/>
    </w:r>
    <w:r w:rsidR="006A4BD4">
      <w:rPr>
        <w:noProof/>
      </w:rPr>
      <w:t>99</w:t>
    </w:r>
    <w:r>
      <w:rPr>
        <w:noProof/>
      </w:rPr>
      <w:fldChar w:fldCharType="end"/>
    </w:r>
  </w:p>
  <w:p w:rsidR="009B2237" w:rsidRDefault="009B22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66"/>
    <w:rsid w:val="00000FD2"/>
    <w:rsid w:val="000314F8"/>
    <w:rsid w:val="00080337"/>
    <w:rsid w:val="000B3092"/>
    <w:rsid w:val="000D79D1"/>
    <w:rsid w:val="000E1104"/>
    <w:rsid w:val="000F2205"/>
    <w:rsid w:val="000F76F6"/>
    <w:rsid w:val="001508F3"/>
    <w:rsid w:val="00172A9D"/>
    <w:rsid w:val="001B2BF7"/>
    <w:rsid w:val="001C347A"/>
    <w:rsid w:val="001F2B44"/>
    <w:rsid w:val="00202786"/>
    <w:rsid w:val="00207D9E"/>
    <w:rsid w:val="0022477C"/>
    <w:rsid w:val="00246BCA"/>
    <w:rsid w:val="00254D15"/>
    <w:rsid w:val="0025764E"/>
    <w:rsid w:val="00257BDB"/>
    <w:rsid w:val="0027215F"/>
    <w:rsid w:val="002C39BD"/>
    <w:rsid w:val="002C4C44"/>
    <w:rsid w:val="002C65C2"/>
    <w:rsid w:val="0034078A"/>
    <w:rsid w:val="00351558"/>
    <w:rsid w:val="00371FA2"/>
    <w:rsid w:val="003844E2"/>
    <w:rsid w:val="003F67AE"/>
    <w:rsid w:val="0048160F"/>
    <w:rsid w:val="00482933"/>
    <w:rsid w:val="004934E0"/>
    <w:rsid w:val="004B4BED"/>
    <w:rsid w:val="004D1E0D"/>
    <w:rsid w:val="004F7A04"/>
    <w:rsid w:val="00510152"/>
    <w:rsid w:val="005670C7"/>
    <w:rsid w:val="00570872"/>
    <w:rsid w:val="00572246"/>
    <w:rsid w:val="00581AFE"/>
    <w:rsid w:val="00595E5F"/>
    <w:rsid w:val="005B1D0F"/>
    <w:rsid w:val="00625766"/>
    <w:rsid w:val="0063325E"/>
    <w:rsid w:val="00652399"/>
    <w:rsid w:val="006A4BD4"/>
    <w:rsid w:val="006D4A41"/>
    <w:rsid w:val="006E787A"/>
    <w:rsid w:val="006F57E0"/>
    <w:rsid w:val="00700DC1"/>
    <w:rsid w:val="0071665E"/>
    <w:rsid w:val="007757D0"/>
    <w:rsid w:val="00781966"/>
    <w:rsid w:val="007B6EF6"/>
    <w:rsid w:val="007C52A5"/>
    <w:rsid w:val="0081329C"/>
    <w:rsid w:val="00823CE9"/>
    <w:rsid w:val="0086018F"/>
    <w:rsid w:val="008A2893"/>
    <w:rsid w:val="008C7939"/>
    <w:rsid w:val="008E2D33"/>
    <w:rsid w:val="00934579"/>
    <w:rsid w:val="00952D85"/>
    <w:rsid w:val="009B2237"/>
    <w:rsid w:val="009F480B"/>
    <w:rsid w:val="009F5FE9"/>
    <w:rsid w:val="00A2315D"/>
    <w:rsid w:val="00A46184"/>
    <w:rsid w:val="00A53050"/>
    <w:rsid w:val="00A53B0B"/>
    <w:rsid w:val="00A713AD"/>
    <w:rsid w:val="00A80884"/>
    <w:rsid w:val="00A95D01"/>
    <w:rsid w:val="00AB4D79"/>
    <w:rsid w:val="00AD1F03"/>
    <w:rsid w:val="00B349AD"/>
    <w:rsid w:val="00B4058C"/>
    <w:rsid w:val="00B40A71"/>
    <w:rsid w:val="00B50C0C"/>
    <w:rsid w:val="00B76985"/>
    <w:rsid w:val="00B83642"/>
    <w:rsid w:val="00B8750D"/>
    <w:rsid w:val="00CE7CF0"/>
    <w:rsid w:val="00CF38E3"/>
    <w:rsid w:val="00CF5BF2"/>
    <w:rsid w:val="00D80601"/>
    <w:rsid w:val="00D877DD"/>
    <w:rsid w:val="00DA3C26"/>
    <w:rsid w:val="00DE4B74"/>
    <w:rsid w:val="00E25F58"/>
    <w:rsid w:val="00E30EA0"/>
    <w:rsid w:val="00E7660D"/>
    <w:rsid w:val="00E84DCF"/>
    <w:rsid w:val="00EB7064"/>
    <w:rsid w:val="00EC67B4"/>
    <w:rsid w:val="00F63CA3"/>
    <w:rsid w:val="00F71961"/>
    <w:rsid w:val="00F75881"/>
    <w:rsid w:val="00FA39F0"/>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rFonts w:ascii="Times New Roman" w:eastAsia="Times New Roman" w:hAnsi="Times New Roman" w:cs="Times New Roman"/>
      <w:b/>
      <w:bCs/>
      <w:sz w:val="20"/>
      <w:szCs w:val="20"/>
      <w:lang w:eastAsia="ru-RU"/>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A53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rFonts w:ascii="Times New Roman" w:eastAsia="Times New Roman" w:hAnsi="Times New Roman" w:cs="Times New Roman"/>
      <w:b/>
      <w:bCs/>
      <w:sz w:val="20"/>
      <w:szCs w:val="20"/>
      <w:lang w:eastAsia="ru-RU"/>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A5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ksubayevo.tatar.ru" TargetMode="External"/><Relationship Id="rId18" Type="http://schemas.openxmlformats.org/officeDocument/2006/relationships/hyperlink" Target="mailto:Sild.Aks@tatar.ru" TargetMode="External"/><Relationship Id="rId26" Type="http://schemas.openxmlformats.org/officeDocument/2006/relationships/hyperlink" Target="mailto:Belov.Aks@tatar.ru" TargetMode="External"/><Relationship Id="rId39" Type="http://schemas.openxmlformats.org/officeDocument/2006/relationships/hyperlink" Target="http://www.aksubayevo.tatar.ru" TargetMode="External"/><Relationship Id="rId21" Type="http://schemas.openxmlformats.org/officeDocument/2006/relationships/hyperlink" Target="http://www.aksubayevo.tatar.ru" TargetMode="External"/><Relationship Id="rId34" Type="http://schemas.openxmlformats.org/officeDocument/2006/relationships/hyperlink" Target="mailto:Sild.Aks@tatar.ru" TargetMode="External"/><Relationship Id="rId42" Type="http://schemas.openxmlformats.org/officeDocument/2006/relationships/hyperlink" Target="consultantplus://offline/ref=0E7B4C78AF1CD6574EBB184DA0BA5AC2E5D86CA09B9CA43BDCFFA58243A818EA189ECA29FF973749MEd5I" TargetMode="External"/><Relationship Id="rId47" Type="http://schemas.openxmlformats.org/officeDocument/2006/relationships/hyperlink" Target="consultantplus://offline/ref=7B2BECB2EF869F326D340F80038EE645783F9208E03D67AA69A7021C9A3C4111ABC4CB5F830BCBFAFELBJ" TargetMode="External"/><Relationship Id="rId50" Type="http://schemas.openxmlformats.org/officeDocument/2006/relationships/hyperlink" Target="consultantplus://offline/ref=7B2BECB2EF869F326D340F80038EE645783F9208E03D67AA69A7021C9A3C4111ABC4CB5F830BCBF1FELEJ" TargetMode="External"/><Relationship Id="rId55" Type="http://schemas.openxmlformats.org/officeDocument/2006/relationships/hyperlink" Target="http://www.gosuslugi.ru/" TargetMode="External"/><Relationship Id="rId63" Type="http://schemas.openxmlformats.org/officeDocument/2006/relationships/hyperlink" Target="http://www.aksubayevo.tatar.ru" TargetMode="External"/><Relationship Id="rId68" Type="http://schemas.openxmlformats.org/officeDocument/2006/relationships/hyperlink" Target="http://www.consultant.ru/document/cons_doc_LAW_302971/a2588b2a1374c05e0939bb4df8e54fc0dfd6e00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8ED9971644EBA679FDFE8DDFC7F098B652F1DE0850FC7CCE066AEBE2C76FE32F7BD4B256DEv9K0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Sild.Aks@tatar.ru" TargetMode="External"/><Relationship Id="rId32" Type="http://schemas.openxmlformats.org/officeDocument/2006/relationships/hyperlink" Target="http://uslugi.tatar.ru/" TargetMode="External"/><Relationship Id="rId37" Type="http://schemas.openxmlformats.org/officeDocument/2006/relationships/hyperlink" Target="http://www.______.tatar.ru" TargetMode="External"/><Relationship Id="rId40" Type="http://schemas.openxmlformats.org/officeDocument/2006/relationships/hyperlink" Target="http://www.gosuslugi.ru/" TargetMode="External"/><Relationship Id="rId45" Type="http://schemas.openxmlformats.org/officeDocument/2006/relationships/hyperlink" Target="consultantplus://offline/ref=5C1B7D426585EFC035DD28F3CE28295C0701CD0E845A2AA1B75A2EA9A6C3B0B35C6A9B3F309038E1EBPBI" TargetMode="External"/><Relationship Id="rId53" Type="http://schemas.openxmlformats.org/officeDocument/2006/relationships/hyperlink" Target="consultantplus://offline/ref=7B2BECB2EF869F326D340F80038EE645783F9208E03D67AA69A7021C9A3C4111ABC4CB5F830BCBF7FEL8J" TargetMode="External"/><Relationship Id="rId58" Type="http://schemas.openxmlformats.org/officeDocument/2006/relationships/hyperlink" Target="consultantplus://offline/ref=E2AF23A6765D77795AF003978FFE8176B40734255BABAA2871CF6A9DF89CC071E10CA777184A1C2Ez5R7N" TargetMode="External"/><Relationship Id="rId66"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http://uslugi.tatar.ru/" TargetMode="External"/><Relationship Id="rId23" Type="http://schemas.openxmlformats.org/officeDocument/2006/relationships/hyperlink" Target="consultantplus://offline/ref=8ED9971644EBA679FDFE8DDFC7F098B652F1DE0850FC7CCE066AEBE2C76FE32F7BD4B256DEv9K0I" TargetMode="External"/><Relationship Id="rId28" Type="http://schemas.openxmlformats.org/officeDocument/2006/relationships/hyperlink" Target="http://www.gosuslugi.ru/" TargetMode="External"/><Relationship Id="rId36" Type="http://schemas.openxmlformats.org/officeDocument/2006/relationships/hyperlink" Target="mailto:Belov.Aks@tatar.ru" TargetMode="External"/><Relationship Id="rId49" Type="http://schemas.openxmlformats.org/officeDocument/2006/relationships/hyperlink" Target="consultantplus://offline/ref=7B2BECB2EF869F326D340F80038EE645783F9208E03D67AA69A7021C9A3C4111ABC4CB5F830BCBF0FEL4J" TargetMode="External"/><Relationship Id="rId57" Type="http://schemas.openxmlformats.org/officeDocument/2006/relationships/hyperlink" Target="consultantplus://offline/ref=8ED9971644EBA679FDFE8DDFC7F098B652F1DE0850FC7CCE066AEBE2C76FE32F7BD4B256DEv9K0I" TargetMode="External"/><Relationship Id="rId61" Type="http://schemas.openxmlformats.org/officeDocument/2006/relationships/hyperlink" Target="mailto:Belov.Aks@tatar.ru" TargetMode="External"/><Relationship Id="rId10" Type="http://schemas.openxmlformats.org/officeDocument/2006/relationships/hyperlink" Target="http://www.gosuslugi.ru/" TargetMode="External"/><Relationship Id="rId19" Type="http://schemas.openxmlformats.org/officeDocument/2006/relationships/hyperlink" Target="http://www.aksubayevo.tatar.ru" TargetMode="External"/><Relationship Id="rId31" Type="http://schemas.openxmlformats.org/officeDocument/2006/relationships/hyperlink" Target="http://www.gosuslugi.ru/" TargetMode="External"/><Relationship Id="rId44" Type="http://schemas.openxmlformats.org/officeDocument/2006/relationships/header" Target="header4.xml"/><Relationship Id="rId52" Type="http://schemas.openxmlformats.org/officeDocument/2006/relationships/hyperlink" Target="consultantplus://offline/ref=7B2BECB2EF869F326D340F80038EE645783F9208E03D67AA69A7021C9A3C4111ABC4CB5F830BCBF6FEL5J" TargetMode="External"/><Relationship Id="rId60" Type="http://schemas.openxmlformats.org/officeDocument/2006/relationships/hyperlink" Target="mailto:Sild.Aks@tatar.ru" TargetMode="External"/><Relationship Id="rId65"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ksubayevo.tatar.ru" TargetMode="External"/><Relationship Id="rId14" Type="http://schemas.openxmlformats.org/officeDocument/2006/relationships/hyperlink" Target="http://www.gosuslugi.ru/" TargetMode="External"/><Relationship Id="rId22" Type="http://schemas.openxmlformats.org/officeDocument/2006/relationships/hyperlink" Target="http://www.gosuslugi.ru/" TargetMode="External"/><Relationship Id="rId27" Type="http://schemas.openxmlformats.org/officeDocument/2006/relationships/hyperlink" Target="http://www.aksubayevo.tatar.ru" TargetMode="External"/><Relationship Id="rId30" Type="http://schemas.openxmlformats.org/officeDocument/2006/relationships/hyperlink" Target="http://www.aksubayevo.tatar.ru" TargetMode="External"/><Relationship Id="rId35" Type="http://schemas.openxmlformats.org/officeDocument/2006/relationships/hyperlink" Target="mailto:Belov.Aks@tatar.ru" TargetMode="External"/><Relationship Id="rId43" Type="http://schemas.openxmlformats.org/officeDocument/2006/relationships/header" Target="header3.xml"/><Relationship Id="rId48" Type="http://schemas.openxmlformats.org/officeDocument/2006/relationships/hyperlink" Target="consultantplus://offline/ref=7B2BECB2EF869F326D340F80038EE645783F9208E03D67AA69A7021C9A3C4111ABC4CB5F830BCBFBFELFJ" TargetMode="External"/><Relationship Id="rId56" Type="http://schemas.openxmlformats.org/officeDocument/2006/relationships/hyperlink" Target="consultantplus://offline/ref=D886E10E87233B14A9BF05DCDC594D06FA26E618CFFE8F1D51D20D633B05B184918C234C1BF41E6672K7I" TargetMode="External"/><Relationship Id="rId64" Type="http://schemas.openxmlformats.org/officeDocument/2006/relationships/hyperlink" Target="http://www.gosuslugi.ru/"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7B2BECB2EF869F326D340F80038EE645783F9208E03D67AA69A7021C9A3C4111ABC4CB5F830BCBF6FEL8J" TargetMode="External"/><Relationship Id="rId3" Type="http://schemas.openxmlformats.org/officeDocument/2006/relationships/styles" Target="styles.xml"/><Relationship Id="rId12" Type="http://schemas.openxmlformats.org/officeDocument/2006/relationships/hyperlink" Target="http://rulaws.ru/nk-rf-chast-2/Razdel-VIII/Glava-25.3/Statya-333.38/" TargetMode="External"/><Relationship Id="rId17" Type="http://schemas.openxmlformats.org/officeDocument/2006/relationships/hyperlink" Target="mailto:Sild.Aks@tatar.ru" TargetMode="External"/><Relationship Id="rId25" Type="http://schemas.openxmlformats.org/officeDocument/2006/relationships/hyperlink" Target="mailto:Belov.Aks@tatar.ru" TargetMode="External"/><Relationship Id="rId33" Type="http://schemas.openxmlformats.org/officeDocument/2006/relationships/hyperlink" Target="consultantplus://offline/ref=8ED9971644EBA679FDFE8DDFC7F098B652F1DE0850FC7CCE066AEBE2C76FE32F7BD4B256DEv9K0I"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D886E10E87233B14A9BF05DCDC594D06FA26E618CFFE8F1D51D20D633B05B184918C234C1BF41E6672K7I" TargetMode="External"/><Relationship Id="rId59" Type="http://schemas.openxmlformats.org/officeDocument/2006/relationships/hyperlink" Target="consultantplus://offline/ref=E2AF23A6765D77795AF003978FFE8176B40734255BABAA2871CF6A9DF89CC071E10CA777z1R8N"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gosuslugi.ru/" TargetMode="External"/><Relationship Id="rId41" Type="http://schemas.openxmlformats.org/officeDocument/2006/relationships/hyperlink" Target="https://intra.tatar.ru" TargetMode="External"/><Relationship Id="rId54" Type="http://schemas.openxmlformats.org/officeDocument/2006/relationships/hyperlink" Target="http://www.aksubayevo.tatar.ru" TargetMode="External"/><Relationship Id="rId62" Type="http://schemas.openxmlformats.org/officeDocument/2006/relationships/hyperlink" Target="mailto:Belov.Aks@tatar.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462B8-1C0C-4D85-89E9-7B276C43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116</Pages>
  <Words>35706</Words>
  <Characters>203525</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User</cp:lastModifiedBy>
  <cp:revision>3</cp:revision>
  <cp:lastPrinted>2016-02-05T09:08:00Z</cp:lastPrinted>
  <dcterms:created xsi:type="dcterms:W3CDTF">2018-12-27T09:18:00Z</dcterms:created>
  <dcterms:modified xsi:type="dcterms:W3CDTF">2018-12-27T11:06:00Z</dcterms:modified>
</cp:coreProperties>
</file>