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8C" w:rsidRDefault="0018328C" w:rsidP="00916971">
      <w:pPr>
        <w:pStyle w:val="ConsPlusTitle"/>
        <w:widowControl/>
        <w:jc w:val="center"/>
        <w:rPr>
          <w:sz w:val="28"/>
          <w:szCs w:val="28"/>
        </w:rPr>
      </w:pPr>
    </w:p>
    <w:p w:rsidR="0018328C" w:rsidRDefault="00F76109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18328C">
        <w:rPr>
          <w:sz w:val="28"/>
          <w:szCs w:val="28"/>
        </w:rPr>
        <w:t>ПРОЕКТ</w:t>
      </w:r>
    </w:p>
    <w:p w:rsidR="00916971" w:rsidRDefault="00916971" w:rsidP="00AC2FA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AC2FA1">
        <w:rPr>
          <w:sz w:val="28"/>
          <w:szCs w:val="28"/>
        </w:rPr>
        <w:t xml:space="preserve">  Новокиреметского сельского поселения </w:t>
      </w: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 xml:space="preserve">№ </w:t>
      </w:r>
      <w:r w:rsidR="00CE132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</w:t>
      </w:r>
      <w:r w:rsidR="00B25D92"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    </w:t>
      </w:r>
      <w:r w:rsidR="001106B5">
        <w:rPr>
          <w:sz w:val="28"/>
          <w:szCs w:val="28"/>
        </w:rPr>
        <w:t>2019</w:t>
      </w:r>
      <w:r w:rsidR="00CE132F">
        <w:rPr>
          <w:sz w:val="28"/>
          <w:szCs w:val="28"/>
        </w:rPr>
        <w:t>г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116B2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Новокиреметского </w:t>
      </w:r>
      <w:r w:rsidR="009111F9">
        <w:rPr>
          <w:sz w:val="28"/>
          <w:szCs w:val="28"/>
        </w:rPr>
        <w:t>сельского поселения</w:t>
      </w:r>
      <w:r w:rsidR="00AC2FA1">
        <w:rPr>
          <w:sz w:val="28"/>
          <w:szCs w:val="28"/>
        </w:rPr>
        <w:t xml:space="preserve"> в период весеннего паводка 2019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AC2FA1">
        <w:rPr>
          <w:b w:val="0"/>
          <w:bCs/>
        </w:rPr>
        <w:t xml:space="preserve"> период весеннего половодья 2019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396F11">
        <w:rPr>
          <w:b w:val="0"/>
          <w:szCs w:val="28"/>
        </w:rPr>
        <w:t xml:space="preserve">Новокиреметского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AC2FA1">
        <w:rPr>
          <w:sz w:val="28"/>
          <w:szCs w:val="28"/>
        </w:rPr>
        <w:t xml:space="preserve"> в период весеннего паводка 2019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B25D92">
        <w:rPr>
          <w:sz w:val="28"/>
          <w:szCs w:val="28"/>
        </w:rPr>
        <w:t>противопаводковой</w:t>
      </w:r>
      <w:proofErr w:type="spellEnd"/>
      <w:r w:rsidR="00B25D92">
        <w:rPr>
          <w:sz w:val="28"/>
          <w:szCs w:val="28"/>
        </w:rPr>
        <w:t xml:space="preserve"> комиссии</w:t>
      </w:r>
      <w:r w:rsidR="00473D93">
        <w:rPr>
          <w:sz w:val="28"/>
          <w:szCs w:val="28"/>
        </w:rPr>
        <w:t xml:space="preserve"> </w:t>
      </w:r>
      <w:r w:rsidR="00323575" w:rsidRPr="00323575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109BF" w:rsidRPr="002109BF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323575" w:rsidRPr="00323575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AC2FA1">
        <w:rPr>
          <w:sz w:val="28"/>
          <w:szCs w:val="28"/>
        </w:rPr>
        <w:t>Руководителя</w:t>
      </w:r>
      <w:r w:rsidR="0018328C">
        <w:rPr>
          <w:sz w:val="28"/>
          <w:szCs w:val="28"/>
        </w:rPr>
        <w:t xml:space="preserve"> исполнительного комитета Аксубаевского района</w:t>
      </w:r>
      <w:r w:rsidR="005D5DBA">
        <w:rPr>
          <w:sz w:val="28"/>
          <w:szCs w:val="28"/>
        </w:rPr>
        <w:t xml:space="preserve"> №</w:t>
      </w:r>
      <w:r w:rsidR="00E37F5E">
        <w:rPr>
          <w:sz w:val="28"/>
          <w:szCs w:val="28"/>
        </w:rPr>
        <w:t>8</w:t>
      </w:r>
      <w:r w:rsidR="0018328C">
        <w:rPr>
          <w:sz w:val="28"/>
          <w:szCs w:val="28"/>
        </w:rPr>
        <w:t>6 от 15</w:t>
      </w:r>
      <w:r w:rsidR="00116B21">
        <w:rPr>
          <w:sz w:val="28"/>
          <w:szCs w:val="28"/>
        </w:rPr>
        <w:t>.02.201</w:t>
      </w:r>
      <w:bookmarkStart w:id="0" w:name="_GoBack"/>
      <w:bookmarkEnd w:id="0"/>
      <w:r w:rsidR="0018328C">
        <w:rPr>
          <w:sz w:val="28"/>
          <w:szCs w:val="28"/>
        </w:rPr>
        <w:t>9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18328C">
        <w:rPr>
          <w:sz w:val="28"/>
          <w:szCs w:val="28"/>
        </w:rPr>
        <w:t xml:space="preserve"> в период весеннего паводка 2019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323575" w:rsidRPr="00323575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432BA6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 2</w:t>
      </w:r>
      <w:r w:rsidR="00D115FC">
        <w:rPr>
          <w:sz w:val="28"/>
          <w:szCs w:val="28"/>
        </w:rPr>
        <w:t>0</w:t>
      </w:r>
      <w:r w:rsidR="00916971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9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D115FC">
        <w:rPr>
          <w:sz w:val="28"/>
          <w:szCs w:val="28"/>
        </w:rPr>
        <w:t>она   по   телефонам   01,  2-75-</w:t>
      </w:r>
      <w:r>
        <w:rPr>
          <w:sz w:val="28"/>
          <w:szCs w:val="28"/>
        </w:rPr>
        <w:t xml:space="preserve">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РуководительИсполнительного комитета</w:t>
      </w:r>
    </w:p>
    <w:p w:rsidR="00916971" w:rsidRPr="005D5DBA" w:rsidRDefault="005D5DBA" w:rsidP="00916971">
      <w:pPr>
        <w:ind w:right="52"/>
        <w:jc w:val="both"/>
        <w:rPr>
          <w:sz w:val="28"/>
          <w:szCs w:val="28"/>
        </w:rPr>
      </w:pPr>
      <w:r w:rsidRPr="005D5DBA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E43875">
      <w:pPr>
        <w:pStyle w:val="1"/>
        <w:jc w:val="right"/>
        <w:rPr>
          <w:b w:val="0"/>
          <w:color w:val="auto"/>
          <w:sz w:val="22"/>
          <w:szCs w:val="22"/>
        </w:rPr>
        <w:sectPr w:rsidR="00D00E76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>Утвержден</w:t>
      </w:r>
      <w:proofErr w:type="gramEnd"/>
      <w:r w:rsidRPr="001C5C72">
        <w:rPr>
          <w:sz w:val="22"/>
          <w:szCs w:val="22"/>
        </w:rPr>
        <w:t xml:space="preserve">   постановлением     исполнительного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комитета Новокиреметского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D77986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>№</w:t>
      </w:r>
      <w:r w:rsidR="00306EC2" w:rsidRPr="001C5C72">
        <w:rPr>
          <w:sz w:val="22"/>
          <w:szCs w:val="22"/>
        </w:rPr>
        <w:t xml:space="preserve"> от </w:t>
      </w:r>
      <w:r>
        <w:rPr>
          <w:sz w:val="22"/>
          <w:szCs w:val="22"/>
        </w:rPr>
        <w:t>2019</w:t>
      </w:r>
      <w:r w:rsidR="004C7691">
        <w:rPr>
          <w:sz w:val="22"/>
          <w:szCs w:val="22"/>
        </w:rPr>
        <w:t>г.</w:t>
      </w:r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территории  Новокиреметского сельского поселения Аксубаевского муниципального района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115FC">
        <w:rPr>
          <w:sz w:val="28"/>
          <w:szCs w:val="28"/>
        </w:rPr>
        <w:t xml:space="preserve"> период весеннего половодья 201</w:t>
      </w:r>
      <w:r w:rsidR="00D77986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D77986">
              <w:rPr>
                <w:sz w:val="28"/>
                <w:szCs w:val="28"/>
              </w:rPr>
              <w:t xml:space="preserve">просам готовности к паводку 2019года. </w:t>
            </w:r>
            <w:r>
              <w:rPr>
                <w:sz w:val="28"/>
                <w:szCs w:val="28"/>
              </w:rPr>
              <w:t xml:space="preserve">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</w:t>
            </w:r>
            <w:proofErr w:type="gramStart"/>
            <w:r>
              <w:rPr>
                <w:sz w:val="28"/>
                <w:szCs w:val="28"/>
              </w:rPr>
              <w:t>обучения по вопросам</w:t>
            </w:r>
            <w:proofErr w:type="gramEnd"/>
            <w:r>
              <w:rPr>
                <w:sz w:val="28"/>
                <w:szCs w:val="28"/>
              </w:rPr>
              <w:t xml:space="preserve">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D77986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4212D2">
              <w:rPr>
                <w:sz w:val="28"/>
                <w:szCs w:val="28"/>
              </w:rPr>
              <w:t>0</w:t>
            </w:r>
            <w:r w:rsidR="007545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3.2019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</w:t>
            </w:r>
            <w:r>
              <w:rPr>
                <w:sz w:val="28"/>
                <w:szCs w:val="28"/>
              </w:rPr>
              <w:lastRenderedPageBreak/>
              <w:t>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3B41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D779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7986">
              <w:rPr>
                <w:sz w:val="28"/>
                <w:szCs w:val="28"/>
              </w:rPr>
              <w:t>3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D779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D77986">
              <w:rPr>
                <w:sz w:val="28"/>
                <w:szCs w:val="28"/>
              </w:rPr>
              <w:t>9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242A" w:rsidRDefault="0070242A"/>
    <w:p w:rsidR="00E43875" w:rsidRDefault="00E43875"/>
    <w:p w:rsidR="00E43875" w:rsidRDefault="00E43875"/>
    <w:p w:rsidR="00E43875" w:rsidRPr="00922345" w:rsidRDefault="00E43875" w:rsidP="001C5C72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E43875" w:rsidRPr="0092234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</w:t>
      </w: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 </w:t>
      </w:r>
    </w:p>
    <w:p w:rsidR="00E4387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 w:rsidRPr="00922345">
        <w:rPr>
          <w:sz w:val="28"/>
          <w:szCs w:val="28"/>
        </w:rPr>
        <w:t xml:space="preserve">  комитета </w:t>
      </w:r>
      <w:r>
        <w:rPr>
          <w:sz w:val="28"/>
          <w:szCs w:val="28"/>
        </w:rPr>
        <w:t>Новокиреметского сельског</w:t>
      </w:r>
      <w:r w:rsidR="001C5C72">
        <w:rPr>
          <w:sz w:val="28"/>
          <w:szCs w:val="28"/>
        </w:rPr>
        <w:t xml:space="preserve">о поселения  </w:t>
      </w:r>
      <w:r w:rsidRPr="00922345">
        <w:rPr>
          <w:sz w:val="28"/>
          <w:szCs w:val="28"/>
        </w:rPr>
        <w:t>Аксубаевского муниципального района</w:t>
      </w:r>
    </w:p>
    <w:p w:rsidR="001C5C72" w:rsidRPr="00922345" w:rsidRDefault="008F1F21" w:rsidP="00E438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F76109">
        <w:rPr>
          <w:sz w:val="28"/>
          <w:szCs w:val="28"/>
        </w:rPr>
        <w:t>2019</w:t>
      </w:r>
      <w:r w:rsidR="001C5C72">
        <w:rPr>
          <w:sz w:val="28"/>
          <w:szCs w:val="28"/>
        </w:rPr>
        <w:t>г</w:t>
      </w:r>
      <w:r>
        <w:rPr>
          <w:sz w:val="28"/>
          <w:szCs w:val="28"/>
        </w:rPr>
        <w:t xml:space="preserve"> №</w:t>
      </w:r>
    </w:p>
    <w:p w:rsidR="00E43875" w:rsidRPr="00922345" w:rsidRDefault="00E43875" w:rsidP="00E43875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Шакиров И. Р.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 (84344) 49233</w:t>
            </w:r>
          </w:p>
          <w:p w:rsidR="00E43875" w:rsidRDefault="00E43875" w:rsidP="000567EB">
            <w:pPr>
              <w:pStyle w:val="11"/>
            </w:pPr>
            <w:r>
              <w:t>8 9179052028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Нурхамитов</w:t>
            </w:r>
            <w:proofErr w:type="spellEnd"/>
            <w:r>
              <w:t xml:space="preserve"> М. Г.</w:t>
            </w:r>
          </w:p>
        </w:tc>
        <w:tc>
          <w:tcPr>
            <w:tcW w:w="3969" w:type="dxa"/>
          </w:tcPr>
          <w:p w:rsidR="00E43875" w:rsidRPr="006C0373" w:rsidRDefault="00E43875" w:rsidP="000567EB">
            <w:pPr>
              <w:pStyle w:val="11"/>
            </w:pPr>
            <w:r w:rsidRPr="006C0373">
              <w:t xml:space="preserve">Директор </w:t>
            </w:r>
            <w:proofErr w:type="spellStart"/>
            <w:r>
              <w:t>Ново</w:t>
            </w:r>
            <w:r w:rsidRPr="006C0373">
              <w:t>кокиреметского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89872931471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Лаврентьев Ю. А.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Директор </w:t>
            </w:r>
            <w:proofErr w:type="spellStart"/>
            <w:r>
              <w:t>Русскокиреметского</w:t>
            </w:r>
            <w:proofErr w:type="spellEnd"/>
            <w:r>
              <w:t xml:space="preserve"> СК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89178590769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Фаизов</w:t>
            </w:r>
            <w:proofErr w:type="spellEnd"/>
            <w:r>
              <w:t xml:space="preserve"> И.М.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 </w:t>
            </w:r>
            <w:r w:rsidRPr="006C0373">
              <w:t xml:space="preserve">Директор </w:t>
            </w:r>
            <w:proofErr w:type="spellStart"/>
            <w:r>
              <w:t>Новодемкинского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>К – член комиссии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89872270669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6207"/>
    <w:rsid w:val="00050B2D"/>
    <w:rsid w:val="00057CE8"/>
    <w:rsid w:val="001106B5"/>
    <w:rsid w:val="00116B21"/>
    <w:rsid w:val="0018328C"/>
    <w:rsid w:val="001C5C72"/>
    <w:rsid w:val="002109BF"/>
    <w:rsid w:val="002C00A1"/>
    <w:rsid w:val="00306EC2"/>
    <w:rsid w:val="00323575"/>
    <w:rsid w:val="00396F11"/>
    <w:rsid w:val="003B41DA"/>
    <w:rsid w:val="004212D2"/>
    <w:rsid w:val="00432BA6"/>
    <w:rsid w:val="00473D93"/>
    <w:rsid w:val="004C7691"/>
    <w:rsid w:val="004F415B"/>
    <w:rsid w:val="005D5DBA"/>
    <w:rsid w:val="005D7365"/>
    <w:rsid w:val="0064133F"/>
    <w:rsid w:val="006B36C2"/>
    <w:rsid w:val="0070242A"/>
    <w:rsid w:val="007545AA"/>
    <w:rsid w:val="00787E47"/>
    <w:rsid w:val="007E7B10"/>
    <w:rsid w:val="00853601"/>
    <w:rsid w:val="008F1F21"/>
    <w:rsid w:val="009111F9"/>
    <w:rsid w:val="00916971"/>
    <w:rsid w:val="00AC2FA1"/>
    <w:rsid w:val="00AE290E"/>
    <w:rsid w:val="00B2102C"/>
    <w:rsid w:val="00B23617"/>
    <w:rsid w:val="00B25D92"/>
    <w:rsid w:val="00BB70F8"/>
    <w:rsid w:val="00BE79B0"/>
    <w:rsid w:val="00C319B3"/>
    <w:rsid w:val="00C625C4"/>
    <w:rsid w:val="00CE132F"/>
    <w:rsid w:val="00D00E76"/>
    <w:rsid w:val="00D115FC"/>
    <w:rsid w:val="00D36619"/>
    <w:rsid w:val="00D75202"/>
    <w:rsid w:val="00D77986"/>
    <w:rsid w:val="00E06207"/>
    <w:rsid w:val="00E37F5E"/>
    <w:rsid w:val="00E43875"/>
    <w:rsid w:val="00EE32FD"/>
    <w:rsid w:val="00F76109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21</cp:revision>
  <dcterms:created xsi:type="dcterms:W3CDTF">2013-02-25T05:30:00Z</dcterms:created>
  <dcterms:modified xsi:type="dcterms:W3CDTF">2019-03-27T12:00:00Z</dcterms:modified>
</cp:coreProperties>
</file>