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03" w:rsidRDefault="00223B03" w:rsidP="00223B0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С</w:t>
      </w:r>
      <w:r w:rsidR="00223B03">
        <w:rPr>
          <w:rFonts w:ascii="Arial" w:hAnsi="Arial" w:cs="Arial"/>
          <w:b/>
          <w:color w:val="000000"/>
        </w:rPr>
        <w:t xml:space="preserve">ОВЕТ 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КРИВООЗЕРСКОГО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СЕЛЬСКОГО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ПОСЕЛЕНИЯ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А</w:t>
      </w:r>
      <w:r w:rsidR="00223B03">
        <w:rPr>
          <w:rFonts w:ascii="Arial" w:hAnsi="Arial" w:cs="Arial"/>
          <w:b/>
          <w:color w:val="000000"/>
        </w:rPr>
        <w:t>КСУБАЕВСКОГО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МУНИЦИПАЛЬНОГО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РАЙОНА</w:t>
      </w:r>
    </w:p>
    <w:p w:rsidR="005668A7" w:rsidRPr="00223B03" w:rsidRDefault="00223B03" w:rsidP="005668A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</w:p>
    <w:p w:rsidR="00223B03" w:rsidRDefault="005668A7" w:rsidP="00223B03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РЕШЕНИЕ</w:t>
      </w:r>
    </w:p>
    <w:p w:rsidR="005668A7" w:rsidRPr="00223B03" w:rsidRDefault="005668A7" w:rsidP="00223B03">
      <w:pPr>
        <w:rPr>
          <w:rFonts w:ascii="Arial" w:hAnsi="Arial" w:cs="Arial"/>
          <w:b/>
          <w:bCs/>
          <w:spacing w:val="-10"/>
        </w:rPr>
      </w:pPr>
      <w:r w:rsidRPr="00223B03">
        <w:rPr>
          <w:rFonts w:ascii="Arial" w:hAnsi="Arial" w:cs="Arial"/>
          <w:b/>
          <w:color w:val="000000"/>
        </w:rPr>
        <w:t xml:space="preserve">                                    </w:t>
      </w:r>
    </w:p>
    <w:p w:rsidR="008F4EBA" w:rsidRPr="00223B03" w:rsidRDefault="004E6676" w:rsidP="005668A7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hAnsi="Arial" w:cs="Arial"/>
          <w:b/>
          <w:bCs/>
          <w:color w:val="3C4052"/>
          <w:shd w:val="clear" w:color="auto" w:fill="FFFFFF"/>
        </w:rPr>
        <w:t xml:space="preserve">О внесении изменений и дополнений в </w:t>
      </w:r>
      <w:r w:rsidR="008F4EBA"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решение Совета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Кривоозерского</w:t>
      </w:r>
      <w:proofErr w:type="spellEnd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</w:t>
      </w:r>
      <w:r w:rsidR="008F4EBA"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20</w:t>
      </w:r>
      <w:r w:rsidR="008F4EBA" w:rsidRPr="00223B03">
        <w:rPr>
          <w:rFonts w:ascii="Arial" w:hAnsi="Arial" w:cs="Arial"/>
          <w:b/>
          <w:bCs/>
          <w:color w:val="3C4052"/>
          <w:shd w:val="clear" w:color="auto" w:fill="FFFFFF"/>
        </w:rPr>
        <w:t>.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11</w:t>
      </w:r>
      <w:r w:rsidR="008F4EBA" w:rsidRPr="00223B03">
        <w:rPr>
          <w:rFonts w:ascii="Arial" w:hAnsi="Arial" w:cs="Arial"/>
          <w:b/>
          <w:bCs/>
          <w:color w:val="3C4052"/>
          <w:shd w:val="clear" w:color="auto" w:fill="FFFFFF"/>
        </w:rPr>
        <w:t>.201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7</w:t>
      </w:r>
      <w:r w:rsidR="008F4EBA"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№ 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48 </w:t>
      </w:r>
      <w:r w:rsidRPr="004E6676">
        <w:rPr>
          <w:rFonts w:ascii="Arial" w:hAnsi="Arial" w:cs="Arial"/>
          <w:b/>
          <w:bCs/>
          <w:color w:val="3C4052"/>
          <w:shd w:val="clear" w:color="auto" w:fill="FFFFFF"/>
        </w:rPr>
        <w:t>«О земельном налоге»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 xml:space="preserve"> </w:t>
      </w:r>
      <w:r w:rsidRPr="004E6676">
        <w:rPr>
          <w:rFonts w:ascii="Arial" w:hAnsi="Arial" w:cs="Arial"/>
          <w:b/>
          <w:bCs/>
          <w:color w:val="3C4052"/>
          <w:shd w:val="clear" w:color="auto" w:fill="FFFFFF"/>
        </w:rPr>
        <w:t>(в редакции решения №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61</w:t>
      </w:r>
      <w:r w:rsidRPr="004E6676">
        <w:rPr>
          <w:rFonts w:ascii="Arial" w:hAnsi="Arial" w:cs="Arial"/>
          <w:b/>
          <w:bCs/>
          <w:color w:val="3C4052"/>
          <w:shd w:val="clear" w:color="auto" w:fill="FFFFFF"/>
        </w:rPr>
        <w:t xml:space="preserve"> от </w:t>
      </w:r>
      <w:r>
        <w:rPr>
          <w:rFonts w:ascii="Arial" w:hAnsi="Arial" w:cs="Arial"/>
          <w:b/>
          <w:bCs/>
          <w:color w:val="3C4052"/>
          <w:shd w:val="clear" w:color="auto" w:fill="FFFFFF"/>
        </w:rPr>
        <w:t>28</w:t>
      </w:r>
      <w:r w:rsidRPr="004E6676">
        <w:rPr>
          <w:rFonts w:ascii="Arial" w:hAnsi="Arial" w:cs="Arial"/>
          <w:b/>
          <w:bCs/>
          <w:color w:val="3C4052"/>
          <w:shd w:val="clear" w:color="auto" w:fill="FFFFFF"/>
        </w:rPr>
        <w:t>.04.2018 года)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</w:p>
    <w:p w:rsidR="004E6676" w:rsidRDefault="004E6676" w:rsidP="004E6676">
      <w:pPr>
        <w:ind w:firstLine="708"/>
        <w:jc w:val="both"/>
        <w:rPr>
          <w:rFonts w:ascii="Arial" w:hAnsi="Arial" w:cs="Arial"/>
        </w:rPr>
      </w:pPr>
      <w:r w:rsidRPr="004E6676">
        <w:rPr>
          <w:rFonts w:ascii="Arial" w:eastAsia="Courier New" w:hAnsi="Arial" w:cs="Arial"/>
        </w:rPr>
        <w:t xml:space="preserve">По итогам рассмотрения представления Прокуратуры Аксубаевского района № 02-08-03-2019 от 28.03.2019 г, в соответствии с Налоговым кодексом Российской Федерации", </w:t>
      </w:r>
      <w:r w:rsidRPr="00223B03"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223B03">
        <w:rPr>
          <w:rFonts w:ascii="Arial" w:hAnsi="Arial" w:cs="Arial"/>
        </w:rPr>
        <w:t xml:space="preserve">  сельско</w:t>
      </w:r>
      <w:r>
        <w:rPr>
          <w:rFonts w:ascii="Arial" w:hAnsi="Arial" w:cs="Arial"/>
        </w:rPr>
        <w:t>го</w:t>
      </w:r>
      <w:r w:rsidRPr="00223B03">
        <w:rPr>
          <w:rFonts w:ascii="Arial" w:hAnsi="Arial" w:cs="Arial"/>
        </w:rPr>
        <w:t xml:space="preserve"> поселение</w:t>
      </w:r>
      <w:r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РЕШИЛ:</w:t>
      </w:r>
    </w:p>
    <w:p w:rsidR="004E6676" w:rsidRPr="00223B03" w:rsidRDefault="004E6676" w:rsidP="004E6676">
      <w:pPr>
        <w:ind w:firstLine="708"/>
        <w:jc w:val="both"/>
        <w:rPr>
          <w:rFonts w:ascii="Arial" w:hAnsi="Arial" w:cs="Arial"/>
        </w:rPr>
      </w:pP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 xml:space="preserve">         1.</w:t>
      </w:r>
      <w:r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 xml:space="preserve">Внести в решение </w:t>
      </w:r>
      <w:r w:rsidRPr="004E6676">
        <w:rPr>
          <w:rFonts w:ascii="Arial" w:eastAsia="Courier New" w:hAnsi="Arial" w:cs="Arial"/>
        </w:rPr>
        <w:t xml:space="preserve">Совета </w:t>
      </w:r>
      <w:proofErr w:type="spellStart"/>
      <w:r w:rsidRPr="004E6676">
        <w:rPr>
          <w:rFonts w:ascii="Arial" w:eastAsia="Courier New" w:hAnsi="Arial" w:cs="Arial"/>
        </w:rPr>
        <w:t>Кривоозерского</w:t>
      </w:r>
      <w:proofErr w:type="spellEnd"/>
      <w:r w:rsidRPr="004E6676">
        <w:rPr>
          <w:rFonts w:ascii="Arial" w:eastAsia="Courier New" w:hAnsi="Arial" w:cs="Arial"/>
        </w:rPr>
        <w:t xml:space="preserve"> сельского поселения Аксубаевского муниципального района Республики Татарстан от 20.11.2017 № 48 «О земельном налоге» (в редакции решения №61 от 28.04.2018 года)</w:t>
      </w:r>
      <w:r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следующее изменение: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а) дополнить статью 3. «Налоговые льготы» следующего содержания: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«3.1.Предоставить налоговые льготы: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proofErr w:type="gramStart"/>
      <w:r w:rsidRPr="004E6676">
        <w:rPr>
          <w:rFonts w:ascii="Arial" w:eastAsia="Courier New" w:hAnsi="Arial" w:cs="Arial"/>
        </w:rPr>
        <w:t>в виде освобождения от уплаты земельного налога в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 категориям налогоплательщиков - физических лиц:</w:t>
      </w:r>
      <w:proofErr w:type="gramEnd"/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3.1.1.</w:t>
      </w:r>
      <w:r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Участникам Великой Отечественной войны и инвалидам Великой Отечественной войны;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3.1.2. гражданам, исполнявшим интернациональный долг в Республике Афганистан и других странах, в которых велись боевые действия;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Физическим лицам, относящимся к категориям налогоплательщиков, перечисленных в подпунктах 3.1.1. –</w:t>
      </w:r>
      <w:r w:rsidR="00186F06"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3.1.2. настоящего решения, льгота предоставляется в виде необлагаемой площади земельного участка (доли) в размере, не превышающем 0,5 га.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 xml:space="preserve">Физическим лицам, относящимся к категориям налогоплательщиков, перечисленных в подпунктах 3.1.1 - 3.1.2. настоящего решения, и имеющим несколько земельных участков (долей) на территории </w:t>
      </w:r>
      <w:proofErr w:type="spellStart"/>
      <w:r w:rsidR="00186F06">
        <w:rPr>
          <w:rFonts w:ascii="Arial" w:eastAsia="Courier New" w:hAnsi="Arial" w:cs="Arial"/>
        </w:rPr>
        <w:t>Кривоозерского</w:t>
      </w:r>
      <w:proofErr w:type="spellEnd"/>
      <w:r w:rsidRPr="004E6676">
        <w:rPr>
          <w:rFonts w:ascii="Arial" w:eastAsia="Courier New" w:hAnsi="Arial" w:cs="Arial"/>
        </w:rPr>
        <w:t xml:space="preserve"> сельского поселения, налоговая льгота предоставляется по выбору налогоплательщика лишь за один земельный участок (долю).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В отношении земельного участка (доли), занятого жилищным фондом, налоговая льгота предоставляется за земельный участок (долю), на котором расположен объект жилищного фонда, в котором налогоплательщик имеет постоянную регистрацию (прописку) в установленном законодательством порядке;</w:t>
      </w:r>
    </w:p>
    <w:p w:rsidR="004E6676" w:rsidRPr="004E6676" w:rsidRDefault="004E6676" w:rsidP="004E6676">
      <w:pPr>
        <w:ind w:firstLine="708"/>
        <w:jc w:val="both"/>
        <w:rPr>
          <w:rFonts w:ascii="Arial" w:eastAsia="Courier New" w:hAnsi="Arial" w:cs="Arial"/>
        </w:rPr>
      </w:pPr>
      <w:r w:rsidRPr="004E6676">
        <w:rPr>
          <w:rFonts w:ascii="Arial" w:eastAsia="Courier New" w:hAnsi="Arial" w:cs="Arial"/>
        </w:rPr>
        <w:t>3.2. в виде освобождения от уплаты земельного налога в размере 100% следующим категориям налогоплательщиков:</w:t>
      </w:r>
    </w:p>
    <w:p w:rsidR="00223B03" w:rsidRPr="00223B03" w:rsidRDefault="004E6676" w:rsidP="005668A7">
      <w:pPr>
        <w:ind w:firstLine="708"/>
        <w:jc w:val="both"/>
        <w:rPr>
          <w:rFonts w:ascii="Arial" w:hAnsi="Arial" w:cs="Arial"/>
        </w:rPr>
      </w:pPr>
      <w:r w:rsidRPr="004E6676">
        <w:rPr>
          <w:rFonts w:ascii="Arial" w:eastAsia="Courier New" w:hAnsi="Arial" w:cs="Arial"/>
        </w:rPr>
        <w:t>3.2.1.</w:t>
      </w:r>
      <w:r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инвесторов, реализующих инвестиционные бизнес</w:t>
      </w:r>
      <w:r w:rsidR="00186F06"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-</w:t>
      </w:r>
      <w:r w:rsidR="00186F06">
        <w:rPr>
          <w:rFonts w:ascii="Arial" w:eastAsia="Courier New" w:hAnsi="Arial" w:cs="Arial"/>
        </w:rPr>
        <w:t xml:space="preserve"> </w:t>
      </w:r>
      <w:r w:rsidRPr="004E6676">
        <w:rPr>
          <w:rFonts w:ascii="Arial" w:eastAsia="Courier New" w:hAnsi="Arial" w:cs="Arial"/>
        </w:rPr>
        <w:t>проекты на земельных участках промышленного назначения»</w:t>
      </w:r>
      <w:r w:rsidR="008518A8">
        <w:rPr>
          <w:rFonts w:ascii="Arial" w:hAnsi="Arial" w:cs="Arial"/>
        </w:rPr>
        <w:t xml:space="preserve"> </w:t>
      </w:r>
    </w:p>
    <w:p w:rsidR="008518A8" w:rsidRPr="008518A8" w:rsidRDefault="005668A7" w:rsidP="00186F06">
      <w:pPr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ab/>
      </w:r>
    </w:p>
    <w:p w:rsidR="005668A7" w:rsidRPr="00223B03" w:rsidRDefault="005668A7" w:rsidP="005668A7">
      <w:pPr>
        <w:ind w:firstLine="540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2. Обнародов</w:t>
      </w:r>
      <w:r w:rsidR="00C85AAE" w:rsidRPr="00223B03">
        <w:rPr>
          <w:rFonts w:ascii="Arial" w:hAnsi="Arial" w:cs="Arial"/>
        </w:rPr>
        <w:t xml:space="preserve">ать  на информационных стендах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="00C85AAE" w:rsidRPr="00223B03">
        <w:rPr>
          <w:rFonts w:ascii="Arial" w:hAnsi="Arial" w:cs="Arial"/>
        </w:rPr>
        <w:t xml:space="preserve"> сельского поселения, </w:t>
      </w:r>
      <w:r w:rsidRPr="00223B03">
        <w:rPr>
          <w:rFonts w:ascii="Arial" w:hAnsi="Arial" w:cs="Arial"/>
        </w:rPr>
        <w:t xml:space="preserve">опубликовать на официальном сайте </w:t>
      </w:r>
      <w:r w:rsidR="00C85AAE" w:rsidRPr="00223B03">
        <w:rPr>
          <w:rFonts w:ascii="Arial" w:hAnsi="Arial" w:cs="Arial"/>
        </w:rPr>
        <w:t>Аксубаевского</w:t>
      </w:r>
      <w:r w:rsidRPr="00223B03">
        <w:rPr>
          <w:rFonts w:ascii="Arial" w:hAnsi="Arial" w:cs="Arial"/>
        </w:rPr>
        <w:t xml:space="preserve"> муниципального </w:t>
      </w:r>
      <w:r w:rsidRPr="00223B03">
        <w:rPr>
          <w:rFonts w:ascii="Arial" w:hAnsi="Arial" w:cs="Arial"/>
        </w:rPr>
        <w:lastRenderedPageBreak/>
        <w:t>района</w:t>
      </w:r>
      <w:r w:rsidR="00064CB7" w:rsidRPr="00223B03">
        <w:rPr>
          <w:rFonts w:ascii="Arial" w:hAnsi="Arial" w:cs="Arial"/>
          <w:bCs/>
          <w:spacing w:val="-6"/>
        </w:rPr>
        <w:t xml:space="preserve">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aksubayevo</w:t>
      </w:r>
      <w:proofErr w:type="spellEnd"/>
      <w:r w:rsidRPr="00223B03">
        <w:rPr>
          <w:rFonts w:ascii="Arial" w:hAnsi="Arial" w:cs="Arial"/>
          <w:bCs/>
          <w:spacing w:val="-6"/>
        </w:rPr>
        <w:t>.</w:t>
      </w:r>
      <w:proofErr w:type="spellStart"/>
      <w:r w:rsidRPr="00223B03">
        <w:rPr>
          <w:rFonts w:ascii="Arial" w:hAnsi="Arial" w:cs="Arial"/>
          <w:bCs/>
          <w:spacing w:val="-6"/>
        </w:rPr>
        <w:t>tatar.ru</w:t>
      </w:r>
      <w:proofErr w:type="spellEnd"/>
      <w:r w:rsidRPr="00223B03">
        <w:rPr>
          <w:rFonts w:ascii="Arial" w:hAnsi="Arial" w:cs="Arial"/>
          <w:bCs/>
          <w:spacing w:val="-6"/>
        </w:rPr>
        <w:t>)</w:t>
      </w:r>
      <w:r w:rsidRPr="00223B03">
        <w:rPr>
          <w:rFonts w:ascii="Arial" w:hAnsi="Arial" w:cs="Arial"/>
        </w:rPr>
        <w:t xml:space="preserve">  и на официальном портале правовой информации Республики Татарстан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Pr="00223B03">
        <w:rPr>
          <w:rFonts w:ascii="Arial" w:hAnsi="Arial" w:cs="Arial"/>
          <w:lang w:val="en-US"/>
        </w:rPr>
        <w:t>pravo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tatarstan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ru</w:t>
      </w:r>
      <w:proofErr w:type="spellEnd"/>
      <w:r w:rsidRPr="00223B03">
        <w:rPr>
          <w:rFonts w:ascii="Arial" w:hAnsi="Arial" w:cs="Arial"/>
        </w:rPr>
        <w:t>).</w:t>
      </w:r>
    </w:p>
    <w:p w:rsidR="005668A7" w:rsidRPr="00223B03" w:rsidRDefault="005668A7" w:rsidP="005668A7">
      <w:pPr>
        <w:ind w:firstLine="709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3.</w:t>
      </w:r>
      <w:r w:rsidR="00186F06" w:rsidRPr="00186F06">
        <w:t xml:space="preserve"> </w:t>
      </w:r>
      <w:r w:rsidR="00186F06" w:rsidRPr="00186F06">
        <w:rPr>
          <w:rFonts w:ascii="Arial" w:hAnsi="Arial" w:cs="Arial"/>
        </w:rPr>
        <w:t>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</w:t>
      </w:r>
      <w:r w:rsidRPr="00223B03">
        <w:rPr>
          <w:rFonts w:ascii="Arial" w:hAnsi="Arial" w:cs="Arial"/>
        </w:rPr>
        <w:t>.</w:t>
      </w:r>
    </w:p>
    <w:p w:rsidR="005668A7" w:rsidRPr="00223B03" w:rsidRDefault="005668A7" w:rsidP="005668A7">
      <w:pPr>
        <w:jc w:val="both"/>
        <w:rPr>
          <w:rFonts w:ascii="Arial" w:hAnsi="Arial" w:cs="Arial"/>
        </w:rPr>
      </w:pP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color w:val="000000" w:themeColor="text1"/>
          <w:sz w:val="24"/>
          <w:szCs w:val="24"/>
        </w:rPr>
        <w:t>Кривоозерского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223B03" w:rsidRPr="007D557F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p w:rsidR="00285FEB" w:rsidRPr="00223B03" w:rsidRDefault="00285FEB">
      <w:pPr>
        <w:rPr>
          <w:rFonts w:ascii="Arial" w:hAnsi="Arial" w:cs="Arial"/>
        </w:rPr>
      </w:pPr>
    </w:p>
    <w:sectPr w:rsidR="00285FEB" w:rsidRPr="00223B03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7"/>
    <w:rsid w:val="000576DA"/>
    <w:rsid w:val="00064CB7"/>
    <w:rsid w:val="00186F06"/>
    <w:rsid w:val="00223B03"/>
    <w:rsid w:val="00285FEB"/>
    <w:rsid w:val="004E6676"/>
    <w:rsid w:val="005668A7"/>
    <w:rsid w:val="00704244"/>
    <w:rsid w:val="0075142A"/>
    <w:rsid w:val="007A46D7"/>
    <w:rsid w:val="008518A8"/>
    <w:rsid w:val="008F4EBA"/>
    <w:rsid w:val="009D5766"/>
    <w:rsid w:val="00A824B4"/>
    <w:rsid w:val="00B04A21"/>
    <w:rsid w:val="00BE15FB"/>
    <w:rsid w:val="00C85AAE"/>
    <w:rsid w:val="00D144E7"/>
    <w:rsid w:val="00D33E54"/>
    <w:rsid w:val="00E11BB6"/>
    <w:rsid w:val="00F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75142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851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4</cp:revision>
  <cp:lastPrinted>2019-02-20T07:08:00Z</cp:lastPrinted>
  <dcterms:created xsi:type="dcterms:W3CDTF">2019-03-26T12:43:00Z</dcterms:created>
  <dcterms:modified xsi:type="dcterms:W3CDTF">2019-07-04T06:51:00Z</dcterms:modified>
</cp:coreProperties>
</file>