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D1E" w:rsidRPr="00B85D1E" w:rsidRDefault="00B85D1E">
      <w:pPr>
        <w:rPr>
          <w:sz w:val="6"/>
        </w:rPr>
      </w:pPr>
    </w:p>
    <w:tbl>
      <w:tblPr>
        <w:tblW w:w="10243" w:type="dxa"/>
        <w:tblLayout w:type="fixed"/>
        <w:tblLook w:val="01E0" w:firstRow="1" w:lastRow="1" w:firstColumn="1" w:lastColumn="1" w:noHBand="0" w:noVBand="0"/>
      </w:tblPr>
      <w:tblGrid>
        <w:gridCol w:w="113"/>
        <w:gridCol w:w="4617"/>
        <w:gridCol w:w="409"/>
        <w:gridCol w:w="182"/>
        <w:gridCol w:w="260"/>
        <w:gridCol w:w="4583"/>
        <w:gridCol w:w="79"/>
      </w:tblGrid>
      <w:tr w:rsidR="0041200B" w:rsidRPr="00F75D89" w:rsidTr="00A708AA">
        <w:trPr>
          <w:trHeight w:val="476"/>
        </w:trPr>
        <w:tc>
          <w:tcPr>
            <w:tcW w:w="4730" w:type="dxa"/>
            <w:gridSpan w:val="2"/>
            <w:vAlign w:val="center"/>
          </w:tcPr>
          <w:p w:rsidR="0041200B" w:rsidRPr="00464664" w:rsidRDefault="001A2B10" w:rsidP="00B95F85">
            <w:pPr>
              <w:spacing w:line="300" w:lineRule="exact"/>
              <w:ind w:right="209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2A23CD">
              <w:rPr>
                <w:sz w:val="28"/>
                <w:szCs w:val="28"/>
              </w:rPr>
              <w:t xml:space="preserve"> АКСУБАЕВСКОГО МУНИЦИПАЛЬНОГО РАЙОНА РЕСПУБЛИКИ ТАТАРСТАН</w:t>
            </w:r>
          </w:p>
        </w:tc>
        <w:tc>
          <w:tcPr>
            <w:tcW w:w="851" w:type="dxa"/>
            <w:gridSpan w:val="3"/>
            <w:vAlign w:val="center"/>
          </w:tcPr>
          <w:p w:rsidR="0041200B" w:rsidRPr="00FB716C" w:rsidRDefault="00B95F85" w:rsidP="008540C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FC67FFE" wp14:editId="7D294229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62" w:type="dxa"/>
            <w:gridSpan w:val="2"/>
            <w:vAlign w:val="center"/>
          </w:tcPr>
          <w:p w:rsidR="0041200B" w:rsidRPr="002A23CD" w:rsidRDefault="002A23CD" w:rsidP="001A2B10">
            <w:pPr>
              <w:spacing w:line="300" w:lineRule="exact"/>
              <w:ind w:left="317" w:right="-174"/>
              <w:jc w:val="center"/>
              <w:rPr>
                <w:spacing w:val="-6"/>
                <w:sz w:val="28"/>
                <w:szCs w:val="28"/>
              </w:rPr>
            </w:pPr>
            <w:r w:rsidRPr="002A23CD">
              <w:rPr>
                <w:spacing w:val="-6"/>
                <w:sz w:val="28"/>
                <w:szCs w:val="28"/>
              </w:rPr>
              <w:t xml:space="preserve">ТАТАРСТАН </w:t>
            </w:r>
            <w:r>
              <w:rPr>
                <w:spacing w:val="-6"/>
                <w:sz w:val="28"/>
                <w:szCs w:val="28"/>
              </w:rPr>
              <w:t>РЕСПУБЛИКАСЫ</w:t>
            </w:r>
            <w:r w:rsidRPr="002A23CD"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АКСУБАЙ</w:t>
            </w:r>
            <w:r w:rsidRPr="002A23CD">
              <w:rPr>
                <w:spacing w:val="-6"/>
                <w:sz w:val="28"/>
                <w:szCs w:val="28"/>
              </w:rPr>
              <w:t xml:space="preserve"> </w:t>
            </w:r>
            <w:r w:rsidR="00D94470">
              <w:rPr>
                <w:spacing w:val="-6"/>
                <w:sz w:val="28"/>
                <w:szCs w:val="28"/>
              </w:rPr>
              <w:t>МУНИЦИ</w:t>
            </w:r>
            <w:r>
              <w:rPr>
                <w:spacing w:val="-6"/>
                <w:sz w:val="28"/>
                <w:szCs w:val="28"/>
              </w:rPr>
              <w:t>ПАЛЬ</w:t>
            </w:r>
            <w:r w:rsidRPr="002A23CD"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РАЙОНЫ</w:t>
            </w:r>
            <w:r w:rsidRPr="002A23CD">
              <w:rPr>
                <w:spacing w:val="-6"/>
                <w:sz w:val="28"/>
                <w:szCs w:val="28"/>
              </w:rPr>
              <w:t xml:space="preserve"> </w:t>
            </w:r>
            <w:r w:rsidR="001A2B10">
              <w:rPr>
                <w:spacing w:val="-6"/>
                <w:sz w:val="28"/>
                <w:szCs w:val="28"/>
              </w:rPr>
              <w:t>БАШЛЫГЫ</w:t>
            </w:r>
          </w:p>
        </w:tc>
      </w:tr>
      <w:tr w:rsidR="007E5571" w:rsidRPr="00F75D89" w:rsidTr="00A708AA">
        <w:trPr>
          <w:trHeight w:val="47"/>
        </w:trPr>
        <w:tc>
          <w:tcPr>
            <w:tcW w:w="4730" w:type="dxa"/>
            <w:gridSpan w:val="2"/>
          </w:tcPr>
          <w:p w:rsidR="007E5571" w:rsidRPr="00F75D89" w:rsidRDefault="007E5571" w:rsidP="007E5571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851" w:type="dxa"/>
            <w:gridSpan w:val="3"/>
          </w:tcPr>
          <w:p w:rsidR="007E5571" w:rsidRPr="00F75D89" w:rsidRDefault="007E5571" w:rsidP="004F75C4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4662" w:type="dxa"/>
            <w:gridSpan w:val="2"/>
          </w:tcPr>
          <w:p w:rsidR="007E5571" w:rsidRPr="00F75D89" w:rsidRDefault="007E5571" w:rsidP="007E5571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ED52E4" w:rsidRPr="00F75D89" w:rsidTr="00A708AA">
        <w:trPr>
          <w:trHeight w:val="119"/>
        </w:trPr>
        <w:tc>
          <w:tcPr>
            <w:tcW w:w="4730" w:type="dxa"/>
            <w:gridSpan w:val="2"/>
            <w:vAlign w:val="center"/>
          </w:tcPr>
          <w:p w:rsidR="00ED52E4" w:rsidRDefault="00ED52E4" w:rsidP="0034676F">
            <w:pPr>
              <w:spacing w:line="220" w:lineRule="exact"/>
              <w:ind w:left="-100" w:right="492"/>
              <w:jc w:val="center"/>
              <w:rPr>
                <w:noProof/>
              </w:rPr>
            </w:pPr>
          </w:p>
        </w:tc>
        <w:tc>
          <w:tcPr>
            <w:tcW w:w="851" w:type="dxa"/>
            <w:gridSpan w:val="3"/>
            <w:vAlign w:val="center"/>
          </w:tcPr>
          <w:p w:rsidR="00ED52E4" w:rsidRPr="00FB716C" w:rsidRDefault="00ED52E4" w:rsidP="00E36E8B">
            <w:pPr>
              <w:spacing w:line="220" w:lineRule="exac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662" w:type="dxa"/>
            <w:gridSpan w:val="2"/>
            <w:vAlign w:val="center"/>
          </w:tcPr>
          <w:p w:rsidR="00ED52E4" w:rsidRPr="002A23CD" w:rsidRDefault="00ED52E4" w:rsidP="0034676F">
            <w:pPr>
              <w:spacing w:line="220" w:lineRule="exact"/>
              <w:ind w:left="317" w:right="-32"/>
              <w:jc w:val="center"/>
              <w:rPr>
                <w:b/>
                <w:spacing w:val="-6"/>
                <w:sz w:val="28"/>
                <w:szCs w:val="28"/>
                <w:lang w:val="tt-RU"/>
              </w:rPr>
            </w:pPr>
          </w:p>
        </w:tc>
      </w:tr>
      <w:tr w:rsidR="006E3F88" w:rsidRPr="00ED6307" w:rsidTr="00A708AA">
        <w:trPr>
          <w:trHeight w:val="228"/>
        </w:trPr>
        <w:tc>
          <w:tcPr>
            <w:tcW w:w="5139" w:type="dxa"/>
            <w:gridSpan w:val="3"/>
          </w:tcPr>
          <w:p w:rsidR="006E3F88" w:rsidRPr="00ED6307" w:rsidRDefault="006E3F88" w:rsidP="00E36E8B">
            <w:pPr>
              <w:spacing w:line="220" w:lineRule="exact"/>
              <w:ind w:left="-103" w:right="187"/>
              <w:jc w:val="center"/>
              <w:rPr>
                <w:spacing w:val="-6"/>
                <w:sz w:val="16"/>
                <w:szCs w:val="20"/>
              </w:rPr>
            </w:pPr>
          </w:p>
        </w:tc>
        <w:tc>
          <w:tcPr>
            <w:tcW w:w="5104" w:type="dxa"/>
            <w:gridSpan w:val="4"/>
          </w:tcPr>
          <w:p w:rsidR="006E3F88" w:rsidRPr="00ED6307" w:rsidRDefault="006E3F88" w:rsidP="00E36E8B">
            <w:pPr>
              <w:spacing w:line="220" w:lineRule="exact"/>
              <w:ind w:left="-141" w:right="-110"/>
              <w:jc w:val="center"/>
              <w:rPr>
                <w:spacing w:val="-6"/>
                <w:sz w:val="16"/>
                <w:szCs w:val="20"/>
                <w:lang w:val="tt-RU"/>
              </w:rPr>
            </w:pPr>
          </w:p>
        </w:tc>
      </w:tr>
      <w:tr w:rsidR="00DD4682" w:rsidRPr="00B95F85" w:rsidTr="00A708AA">
        <w:trPr>
          <w:gridBefore w:val="1"/>
          <w:gridAfter w:val="1"/>
          <w:wBefore w:w="113" w:type="dxa"/>
          <w:wAfter w:w="79" w:type="dxa"/>
          <w:trHeight w:val="119"/>
        </w:trPr>
        <w:tc>
          <w:tcPr>
            <w:tcW w:w="10051" w:type="dxa"/>
            <w:gridSpan w:val="5"/>
          </w:tcPr>
          <w:p w:rsidR="00DD4682" w:rsidRPr="00D548DB" w:rsidRDefault="00DD4682" w:rsidP="00E36E8B">
            <w:pPr>
              <w:spacing w:line="220" w:lineRule="exact"/>
              <w:ind w:left="-103" w:right="187"/>
              <w:jc w:val="center"/>
              <w:rPr>
                <w:sz w:val="20"/>
                <w:szCs w:val="20"/>
              </w:rPr>
            </w:pPr>
          </w:p>
        </w:tc>
      </w:tr>
      <w:tr w:rsidR="003A5BBC" w:rsidRPr="00B95F85" w:rsidTr="00A708AA">
        <w:trPr>
          <w:gridBefore w:val="1"/>
          <w:gridAfter w:val="1"/>
          <w:wBefore w:w="113" w:type="dxa"/>
          <w:wAfter w:w="79" w:type="dxa"/>
          <w:trHeight w:val="95"/>
        </w:trPr>
        <w:tc>
          <w:tcPr>
            <w:tcW w:w="5208" w:type="dxa"/>
            <w:gridSpan w:val="3"/>
            <w:tcBorders>
              <w:top w:val="single" w:sz="12" w:space="0" w:color="auto"/>
            </w:tcBorders>
          </w:tcPr>
          <w:p w:rsidR="003A5BBC" w:rsidRPr="00D548DB" w:rsidRDefault="003A5BBC" w:rsidP="008540C9">
            <w:pPr>
              <w:jc w:val="center"/>
              <w:rPr>
                <w:sz w:val="16"/>
              </w:rPr>
            </w:pPr>
          </w:p>
        </w:tc>
        <w:tc>
          <w:tcPr>
            <w:tcW w:w="4843" w:type="dxa"/>
            <w:gridSpan w:val="2"/>
            <w:tcBorders>
              <w:top w:val="single" w:sz="12" w:space="0" w:color="auto"/>
            </w:tcBorders>
          </w:tcPr>
          <w:p w:rsidR="003A5BBC" w:rsidRPr="00D548DB" w:rsidRDefault="003A5BBC" w:rsidP="008540C9">
            <w:pPr>
              <w:ind w:left="-8" w:right="-110"/>
              <w:jc w:val="center"/>
              <w:rPr>
                <w:sz w:val="16"/>
              </w:rPr>
            </w:pPr>
          </w:p>
        </w:tc>
      </w:tr>
      <w:tr w:rsidR="002F6BFD" w:rsidRPr="00F831E5" w:rsidTr="00A708AA">
        <w:trPr>
          <w:trHeight w:hRule="exact" w:val="239"/>
        </w:trPr>
        <w:tc>
          <w:tcPr>
            <w:tcW w:w="5321" w:type="dxa"/>
            <w:gridSpan w:val="4"/>
          </w:tcPr>
          <w:p w:rsidR="002F6BFD" w:rsidRPr="00F831E5" w:rsidRDefault="000601C9" w:rsidP="00923C52">
            <w:pPr>
              <w:spacing w:line="360" w:lineRule="auto"/>
              <w:ind w:firstLine="7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4922" w:type="dxa"/>
            <w:gridSpan w:val="3"/>
          </w:tcPr>
          <w:p w:rsidR="002F6BFD" w:rsidRDefault="002F6BFD" w:rsidP="00923C52">
            <w:pPr>
              <w:ind w:left="-8" w:right="-1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Pr="00F831E5">
              <w:rPr>
                <w:b/>
                <w:sz w:val="28"/>
                <w:szCs w:val="28"/>
              </w:rPr>
              <w:t>КАРАР</w:t>
            </w:r>
          </w:p>
          <w:p w:rsidR="002F6BFD" w:rsidRDefault="002F6BFD" w:rsidP="00923C52">
            <w:pPr>
              <w:ind w:left="-8" w:right="-110"/>
              <w:jc w:val="center"/>
              <w:rPr>
                <w:b/>
                <w:sz w:val="28"/>
                <w:szCs w:val="28"/>
              </w:rPr>
            </w:pPr>
          </w:p>
          <w:p w:rsidR="002F6BFD" w:rsidRPr="00F831E5" w:rsidRDefault="002F6BFD" w:rsidP="00923C52">
            <w:pPr>
              <w:ind w:right="-110"/>
              <w:rPr>
                <w:b/>
                <w:sz w:val="28"/>
                <w:szCs w:val="28"/>
              </w:rPr>
            </w:pPr>
          </w:p>
        </w:tc>
      </w:tr>
      <w:tr w:rsidR="002F6BFD" w:rsidRPr="00F831E5" w:rsidTr="00A708AA">
        <w:trPr>
          <w:trHeight w:val="145"/>
        </w:trPr>
        <w:tc>
          <w:tcPr>
            <w:tcW w:w="10243" w:type="dxa"/>
            <w:gridSpan w:val="7"/>
          </w:tcPr>
          <w:tbl>
            <w:tblPr>
              <w:tblpPr w:leftFromText="180" w:rightFromText="180" w:horzAnchor="margin" w:tblpY="300"/>
              <w:tblOverlap w:val="never"/>
              <w:tblW w:w="9889" w:type="dxa"/>
              <w:tblLayout w:type="fixed"/>
              <w:tblLook w:val="04A0" w:firstRow="1" w:lastRow="0" w:firstColumn="1" w:lastColumn="0" w:noHBand="0" w:noVBand="1"/>
            </w:tblPr>
            <w:tblGrid>
              <w:gridCol w:w="5719"/>
              <w:gridCol w:w="4170"/>
            </w:tblGrid>
            <w:tr w:rsidR="0099701D" w:rsidRPr="0099701D" w:rsidTr="00A8102C">
              <w:tc>
                <w:tcPr>
                  <w:tcW w:w="5719" w:type="dxa"/>
                  <w:shd w:val="clear" w:color="auto" w:fill="auto"/>
                </w:tcPr>
                <w:p w:rsidR="0099701D" w:rsidRPr="0099701D" w:rsidRDefault="00AF1AA5" w:rsidP="0099701D">
                  <w:pPr>
                    <w:tabs>
                      <w:tab w:val="left" w:pos="4962"/>
                    </w:tabs>
                    <w:autoSpaceDE w:val="0"/>
                    <w:autoSpaceDN w:val="0"/>
                    <w:spacing w:before="100" w:beforeAutospacing="1" w:after="100" w:afterAutospacing="1"/>
                    <w:ind w:right="33"/>
                    <w:jc w:val="both"/>
                    <w:outlineLvl w:val="2"/>
                    <w:rPr>
                      <w:color w:val="000000"/>
                      <w:spacing w:val="-1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-1"/>
                      <w:sz w:val="28"/>
                      <w:szCs w:val="28"/>
                    </w:rPr>
                    <w:t>______________________</w:t>
                  </w:r>
                </w:p>
                <w:p w:rsidR="0099701D" w:rsidRPr="0099701D" w:rsidRDefault="0099701D" w:rsidP="0099701D">
                  <w:pPr>
                    <w:autoSpaceDE w:val="0"/>
                    <w:autoSpaceDN w:val="0"/>
                    <w:jc w:val="both"/>
                    <w:rPr>
                      <w:bCs/>
                      <w:sz w:val="28"/>
                    </w:rPr>
                  </w:pPr>
                  <w:r w:rsidRPr="0099701D">
                    <w:rPr>
                      <w:bCs/>
                      <w:sz w:val="28"/>
                    </w:rPr>
                    <w:t xml:space="preserve">Об утверждении регламента осуществления мониторинга политических, социально-экономических и иных процессов, оказывающих влияние на ситуацию в области противодействия терроризму и экстремизму в муниципальном образовании – </w:t>
                  </w:r>
                  <w:proofErr w:type="spellStart"/>
                  <w:r>
                    <w:rPr>
                      <w:bCs/>
                      <w:sz w:val="28"/>
                    </w:rPr>
                    <w:t>Аксубаевский</w:t>
                  </w:r>
                  <w:proofErr w:type="spellEnd"/>
                  <w:r w:rsidRPr="0099701D">
                    <w:rPr>
                      <w:bCs/>
                      <w:sz w:val="28"/>
                    </w:rPr>
                    <w:t xml:space="preserve"> муниципальный район </w:t>
                  </w:r>
                </w:p>
                <w:p w:rsidR="0099701D" w:rsidRPr="0099701D" w:rsidRDefault="0099701D" w:rsidP="0099701D">
                  <w:pPr>
                    <w:autoSpaceDE w:val="0"/>
                    <w:autoSpaceDN w:val="0"/>
                    <w:spacing w:line="300" w:lineRule="exact"/>
                    <w:ind w:right="437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170" w:type="dxa"/>
                  <w:shd w:val="clear" w:color="auto" w:fill="auto"/>
                </w:tcPr>
                <w:p w:rsidR="0099701D" w:rsidRPr="0099701D" w:rsidRDefault="00AF1AA5" w:rsidP="0099701D">
                  <w:pPr>
                    <w:autoSpaceDE w:val="0"/>
                    <w:autoSpaceDN w:val="0"/>
                    <w:spacing w:line="300" w:lineRule="exact"/>
                    <w:ind w:right="437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______________</w:t>
                  </w:r>
                </w:p>
              </w:tc>
            </w:tr>
          </w:tbl>
          <w:p w:rsidR="0099701D" w:rsidRPr="0099701D" w:rsidRDefault="0099701D" w:rsidP="0099701D">
            <w:pPr>
              <w:autoSpaceDE w:val="0"/>
              <w:autoSpaceDN w:val="0"/>
              <w:spacing w:line="300" w:lineRule="exact"/>
              <w:ind w:right="437"/>
              <w:jc w:val="center"/>
              <w:rPr>
                <w:b/>
                <w:bCs/>
                <w:sz w:val="28"/>
                <w:szCs w:val="28"/>
              </w:rPr>
            </w:pP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ind w:firstLine="708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 xml:space="preserve">Во исполнение </w:t>
            </w:r>
            <w:r w:rsidRPr="0099701D">
              <w:rPr>
                <w:bCs/>
                <w:color w:val="000000"/>
                <w:sz w:val="28"/>
                <w:szCs w:val="28"/>
              </w:rPr>
              <w:t>Федерального закона</w:t>
            </w:r>
            <w:r w:rsidRPr="0099701D">
              <w:rPr>
                <w:bCs/>
                <w:sz w:val="28"/>
                <w:szCs w:val="28"/>
              </w:rPr>
              <w:t xml:space="preserve"> от 06.10.2003 г. № 131-ФЗ «Об общих принципах организации местного самоуправления в Российской Федерации», а также в целях повышения эффективности работы по профилактике терроризма и экстремизма на территории </w:t>
            </w:r>
            <w:r>
              <w:rPr>
                <w:bCs/>
                <w:sz w:val="28"/>
                <w:szCs w:val="28"/>
              </w:rPr>
              <w:t>Аксубаевского</w:t>
            </w:r>
            <w:r w:rsidRPr="0099701D">
              <w:rPr>
                <w:bCs/>
                <w:sz w:val="28"/>
                <w:szCs w:val="28"/>
              </w:rPr>
              <w:t xml:space="preserve"> муниципального района, постановляю: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ind w:firstLine="708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 xml:space="preserve">1.Утвердить Регламент осуществления мониторинга политических, социально-экономических и иных процессов, оказывающих влияние на ситуацию в области противодействия терроризму и экстремизму в муниципальном образовании – </w:t>
            </w:r>
            <w:proofErr w:type="spellStart"/>
            <w:r>
              <w:rPr>
                <w:bCs/>
                <w:sz w:val="28"/>
                <w:szCs w:val="28"/>
              </w:rPr>
              <w:t>Аксубаевский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 w:rsidRPr="0099701D">
              <w:rPr>
                <w:bCs/>
                <w:sz w:val="28"/>
                <w:szCs w:val="28"/>
              </w:rPr>
              <w:t xml:space="preserve">муниципальный район согласно </w:t>
            </w:r>
            <w:r w:rsidRPr="0099701D">
              <w:rPr>
                <w:bCs/>
                <w:color w:val="000000"/>
                <w:sz w:val="28"/>
                <w:szCs w:val="28"/>
              </w:rPr>
              <w:t>приложению</w:t>
            </w:r>
            <w:r w:rsidRPr="0099701D">
              <w:rPr>
                <w:bCs/>
                <w:sz w:val="28"/>
                <w:szCs w:val="28"/>
              </w:rPr>
              <w:t>.</w:t>
            </w:r>
          </w:p>
          <w:p w:rsidR="00DA3EB4" w:rsidRPr="00DA3EB4" w:rsidRDefault="0099701D" w:rsidP="00DA3EB4">
            <w:pPr>
              <w:autoSpaceDE w:val="0"/>
              <w:autoSpaceDN w:val="0"/>
              <w:spacing w:before="100" w:beforeAutospacing="1" w:after="100" w:afterAutospacing="1"/>
              <w:ind w:firstLine="708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>2.</w:t>
            </w:r>
            <w:r w:rsidR="00DA3EB4" w:rsidRPr="00DA3EB4">
              <w:rPr>
                <w:bCs/>
                <w:sz w:val="28"/>
                <w:szCs w:val="28"/>
              </w:rPr>
              <w:t xml:space="preserve"> Опубликовать настоящее постановление на Официальном сайте Аксубаевского муниципального района Республики Татарстан http://aksubayevo.tatarstan.ru.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ind w:firstLine="708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 xml:space="preserve">3. </w:t>
            </w:r>
            <w:proofErr w:type="gramStart"/>
            <w:r w:rsidRPr="0099701D">
              <w:rPr>
                <w:bCs/>
                <w:sz w:val="28"/>
                <w:szCs w:val="28"/>
              </w:rPr>
              <w:t>Контроль за</w:t>
            </w:r>
            <w:proofErr w:type="gramEnd"/>
            <w:r w:rsidRPr="0099701D">
              <w:rPr>
                <w:bCs/>
                <w:sz w:val="28"/>
                <w:szCs w:val="28"/>
              </w:rPr>
              <w:t xml:space="preserve"> исполнением настоящего постановления оставляю за собой.</w:t>
            </w:r>
          </w:p>
          <w:p w:rsidR="0099701D" w:rsidRPr="0099701D" w:rsidRDefault="0099701D" w:rsidP="0099701D">
            <w:pPr>
              <w:tabs>
                <w:tab w:val="left" w:pos="567"/>
                <w:tab w:val="left" w:pos="1416"/>
                <w:tab w:val="left" w:pos="5520"/>
              </w:tabs>
              <w:autoSpaceDE w:val="0"/>
              <w:autoSpaceDN w:val="0"/>
              <w:jc w:val="both"/>
              <w:rPr>
                <w:b/>
                <w:bCs/>
                <w:sz w:val="28"/>
                <w:szCs w:val="28"/>
              </w:rPr>
            </w:pPr>
          </w:p>
          <w:p w:rsidR="0099701D" w:rsidRPr="0099701D" w:rsidRDefault="0099701D" w:rsidP="0099701D">
            <w:pPr>
              <w:tabs>
                <w:tab w:val="left" w:pos="567"/>
                <w:tab w:val="left" w:pos="1416"/>
                <w:tab w:val="left" w:pos="5520"/>
              </w:tabs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</w:p>
          <w:p w:rsidR="0099701D" w:rsidRPr="0099701D" w:rsidRDefault="0099701D" w:rsidP="0099701D">
            <w:pPr>
              <w:tabs>
                <w:tab w:val="left" w:pos="567"/>
                <w:tab w:val="left" w:pos="1416"/>
                <w:tab w:val="left" w:pos="5520"/>
              </w:tabs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</w:p>
          <w:p w:rsidR="0099701D" w:rsidRDefault="0099701D" w:rsidP="0099701D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color w:val="303030"/>
                <w:sz w:val="28"/>
                <w:szCs w:val="28"/>
              </w:rPr>
            </w:pPr>
            <w:r>
              <w:rPr>
                <w:b w:val="0"/>
                <w:bCs w:val="0"/>
                <w:color w:val="303030"/>
                <w:sz w:val="28"/>
                <w:szCs w:val="28"/>
              </w:rPr>
              <w:t>Глава Аксубаевского</w:t>
            </w:r>
          </w:p>
          <w:p w:rsidR="0099701D" w:rsidRDefault="0099701D" w:rsidP="0099701D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color w:val="303030"/>
                <w:sz w:val="28"/>
                <w:szCs w:val="28"/>
              </w:rPr>
            </w:pPr>
            <w:r>
              <w:rPr>
                <w:b w:val="0"/>
                <w:bCs w:val="0"/>
                <w:color w:val="303030"/>
                <w:sz w:val="28"/>
                <w:szCs w:val="28"/>
              </w:rPr>
              <w:t xml:space="preserve">муниципального района                                                            </w:t>
            </w:r>
            <w:proofErr w:type="spellStart"/>
            <w:r>
              <w:rPr>
                <w:b w:val="0"/>
                <w:bCs w:val="0"/>
                <w:color w:val="303030"/>
                <w:sz w:val="28"/>
                <w:szCs w:val="28"/>
              </w:rPr>
              <w:t>К.К.Гилманов</w:t>
            </w:r>
            <w:proofErr w:type="spellEnd"/>
          </w:p>
          <w:p w:rsidR="0099701D" w:rsidRPr="0099701D" w:rsidRDefault="0099701D" w:rsidP="0099701D">
            <w:pPr>
              <w:tabs>
                <w:tab w:val="left" w:pos="708"/>
                <w:tab w:val="left" w:pos="1416"/>
                <w:tab w:val="left" w:pos="5520"/>
              </w:tabs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</w:p>
          <w:p w:rsidR="0099701D" w:rsidRPr="0099701D" w:rsidRDefault="0099701D" w:rsidP="0099701D">
            <w:pPr>
              <w:autoSpaceDE w:val="0"/>
              <w:autoSpaceDN w:val="0"/>
              <w:ind w:firstLine="426"/>
              <w:rPr>
                <w:sz w:val="28"/>
                <w:lang w:val="tt-RU"/>
              </w:rPr>
            </w:pPr>
          </w:p>
          <w:p w:rsidR="0099701D" w:rsidRPr="0099701D" w:rsidRDefault="0099701D" w:rsidP="0099701D">
            <w:pPr>
              <w:autoSpaceDE w:val="0"/>
              <w:autoSpaceDN w:val="0"/>
              <w:ind w:firstLine="426"/>
              <w:rPr>
                <w:sz w:val="28"/>
              </w:rPr>
            </w:pPr>
          </w:p>
          <w:p w:rsidR="00A8102C" w:rsidRDefault="00A8102C" w:rsidP="00AF1AA5">
            <w:pPr>
              <w:autoSpaceDE w:val="0"/>
              <w:autoSpaceDN w:val="0"/>
              <w:rPr>
                <w:sz w:val="28"/>
              </w:rPr>
            </w:pPr>
          </w:p>
          <w:p w:rsidR="00AF1AA5" w:rsidRPr="0099701D" w:rsidRDefault="00AF1AA5" w:rsidP="00AF1AA5">
            <w:pPr>
              <w:autoSpaceDE w:val="0"/>
              <w:autoSpaceDN w:val="0"/>
              <w:rPr>
                <w:sz w:val="28"/>
              </w:rPr>
            </w:pP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right"/>
              <w:rPr>
                <w:bCs/>
                <w:sz w:val="28"/>
                <w:szCs w:val="28"/>
              </w:rPr>
            </w:pPr>
            <w:r w:rsidRPr="0099701D">
              <w:rPr>
                <w:bCs/>
                <w:color w:val="000000"/>
                <w:sz w:val="28"/>
                <w:szCs w:val="28"/>
              </w:rPr>
              <w:t xml:space="preserve">Приложение 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center"/>
              <w:outlineLvl w:val="0"/>
              <w:rPr>
                <w:b/>
                <w:color w:val="000000"/>
                <w:sz w:val="28"/>
                <w:szCs w:val="28"/>
              </w:rPr>
            </w:pP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center"/>
              <w:outlineLvl w:val="0"/>
              <w:rPr>
                <w:b/>
                <w:kern w:val="36"/>
                <w:sz w:val="28"/>
                <w:szCs w:val="28"/>
              </w:rPr>
            </w:pPr>
            <w:r w:rsidRPr="0099701D">
              <w:rPr>
                <w:b/>
                <w:bCs/>
                <w:kern w:val="36"/>
                <w:sz w:val="28"/>
                <w:szCs w:val="28"/>
              </w:rPr>
              <w:t>Регламент</w:t>
            </w:r>
            <w:r w:rsidRPr="0099701D">
              <w:rPr>
                <w:b/>
                <w:bCs/>
                <w:kern w:val="36"/>
                <w:sz w:val="28"/>
                <w:szCs w:val="28"/>
              </w:rPr>
              <w:br/>
              <w:t xml:space="preserve">осуществления мониторинга политических, социально-экономических и иных процессов, оказывающих влияние на ситуацию в области противодействия терроризму и экстремизму в муниципальном образовании – </w:t>
            </w:r>
            <w:proofErr w:type="spellStart"/>
            <w:r>
              <w:rPr>
                <w:b/>
                <w:bCs/>
                <w:kern w:val="36"/>
                <w:sz w:val="28"/>
                <w:szCs w:val="28"/>
              </w:rPr>
              <w:t>Аксубаевский</w:t>
            </w:r>
            <w:proofErr w:type="spellEnd"/>
            <w:r w:rsidRPr="0099701D">
              <w:rPr>
                <w:b/>
                <w:bCs/>
                <w:kern w:val="36"/>
                <w:sz w:val="28"/>
                <w:szCs w:val="28"/>
              </w:rPr>
              <w:t xml:space="preserve"> муниципальный район 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center"/>
              <w:outlineLvl w:val="0"/>
              <w:rPr>
                <w:b/>
                <w:kern w:val="36"/>
                <w:sz w:val="28"/>
                <w:szCs w:val="28"/>
              </w:rPr>
            </w:pPr>
            <w:r w:rsidRPr="0099701D">
              <w:rPr>
                <w:b/>
                <w:bCs/>
                <w:kern w:val="36"/>
                <w:sz w:val="28"/>
                <w:szCs w:val="28"/>
              </w:rPr>
              <w:t>1. Общие положения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>1.1. Мониторинг представляет собой систему мероприятий по наблюдению, изучению, сбору, анализу и оценке информации о развитии политических, социально-экономических и иных процессов для своевременного выявления причин, условий и факторов, оказывающих дестабилизирующее влияние на обстановку в муниципальном районе и способствующих проявлениям терроризма и экстремизма, а также тенденций их развития (далее — мониторинг).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 xml:space="preserve">1.2. Настоящий регламент устанавливает порядок проведения мониторинга ситуаций в сфере противодействия терроризму и экстремизму на территории муниципального образования — </w:t>
            </w:r>
            <w:proofErr w:type="spellStart"/>
            <w:r>
              <w:rPr>
                <w:bCs/>
                <w:sz w:val="28"/>
                <w:szCs w:val="28"/>
              </w:rPr>
              <w:t>Аксубаевский</w:t>
            </w:r>
            <w:proofErr w:type="spellEnd"/>
            <w:r w:rsidRPr="0099701D">
              <w:rPr>
                <w:bCs/>
                <w:sz w:val="28"/>
                <w:szCs w:val="28"/>
              </w:rPr>
              <w:t xml:space="preserve"> муниципальный район (далее — МО).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>1.3.Органы местного самоуправления МО принимают участие в осуществлении мониторинга в пределах своих полномочий в соответствии с действующим законодательством.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center"/>
              <w:outlineLvl w:val="0"/>
              <w:rPr>
                <w:b/>
                <w:kern w:val="36"/>
                <w:sz w:val="28"/>
                <w:szCs w:val="28"/>
              </w:rPr>
            </w:pPr>
            <w:r w:rsidRPr="0099701D">
              <w:rPr>
                <w:b/>
                <w:bCs/>
                <w:kern w:val="36"/>
                <w:sz w:val="28"/>
                <w:szCs w:val="28"/>
              </w:rPr>
              <w:t>2. Цели и задачи мониторинга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>2.1.Основной целью мониторинга является своевременное выявление причин и условий, способствующих проявлениям терроризма и экстремизма на территории МО, и выработка предложений по их устранению.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>2.2. В ходе мониторинга решаются следующие задачи: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>— наблюдение, изучение и сбор объективной информации об общественно-политических, социально-экономических и иных процессах, оказывающих дестабилизирующее влияние на обстановку в МО и способствующих проявлениям терроризма и экстремизма;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>— системный анализ и оценка получаемой информации;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 xml:space="preserve">— своевременное выявление причин и условий, способствующих формированию социальной базы терроризма и экстремизма, снижению уровня защищенности </w:t>
            </w:r>
            <w:r w:rsidRPr="0099701D">
              <w:rPr>
                <w:bCs/>
                <w:sz w:val="28"/>
                <w:szCs w:val="28"/>
              </w:rPr>
              <w:lastRenderedPageBreak/>
              <w:t>объектов возможных террористических посягательств и степени готовности сил и сре</w:t>
            </w:r>
            <w:proofErr w:type="gramStart"/>
            <w:r w:rsidRPr="0099701D">
              <w:rPr>
                <w:bCs/>
                <w:sz w:val="28"/>
                <w:szCs w:val="28"/>
              </w:rPr>
              <w:t>дств дл</w:t>
            </w:r>
            <w:proofErr w:type="gramEnd"/>
            <w:r w:rsidRPr="0099701D">
              <w:rPr>
                <w:bCs/>
                <w:sz w:val="28"/>
                <w:szCs w:val="28"/>
              </w:rPr>
              <w:t>я минимизации и ликвидации последствий его проявлений;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 xml:space="preserve">— предоставление в антитеррористическую комиссию </w:t>
            </w:r>
            <w:r>
              <w:rPr>
                <w:bCs/>
                <w:sz w:val="28"/>
                <w:szCs w:val="28"/>
              </w:rPr>
              <w:t xml:space="preserve">Аксубаевского </w:t>
            </w:r>
            <w:r w:rsidRPr="0099701D">
              <w:rPr>
                <w:bCs/>
                <w:sz w:val="28"/>
                <w:szCs w:val="28"/>
              </w:rPr>
              <w:t xml:space="preserve"> муниципального района (далее — АТК </w:t>
            </w:r>
            <w:r>
              <w:rPr>
                <w:bCs/>
                <w:sz w:val="28"/>
                <w:szCs w:val="28"/>
              </w:rPr>
              <w:t>А</w:t>
            </w:r>
            <w:r w:rsidRPr="0099701D">
              <w:rPr>
                <w:bCs/>
                <w:sz w:val="28"/>
                <w:szCs w:val="28"/>
              </w:rPr>
              <w:t>МР) систематизированной информации о политических, социально-экономических и иных процессах, оказывающих дестабилизирующее влияние на обстановку в МО и способствующих проявлениям терроризма и экстремизма;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>— обоснование предложений и рекомендаций по планированию и реализации неотложных и долгосрочных мероприятий по устранению причин и условий, оказывающих дестабилизирующее влияние на обстановку в МО и способствующих проявлениям терроризма и экстремизма;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>— совершенствование технологий и методик информационного мониторинга;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>— организация информационного взаимодействия субъектов и участников системы мониторинга.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center"/>
              <w:outlineLvl w:val="0"/>
              <w:rPr>
                <w:b/>
                <w:kern w:val="36"/>
                <w:sz w:val="28"/>
                <w:szCs w:val="28"/>
              </w:rPr>
            </w:pPr>
            <w:r w:rsidRPr="0099701D">
              <w:rPr>
                <w:b/>
                <w:bCs/>
                <w:kern w:val="36"/>
                <w:sz w:val="28"/>
                <w:szCs w:val="28"/>
              </w:rPr>
              <w:t>3. Организационные основы проведения мониторинга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 xml:space="preserve">3.1. Мониторинг в сфере противодействия терроризму и экстремизму организует секретарь АТК  </w:t>
            </w:r>
            <w:r>
              <w:rPr>
                <w:bCs/>
                <w:sz w:val="28"/>
                <w:szCs w:val="28"/>
              </w:rPr>
              <w:t>А</w:t>
            </w:r>
            <w:r w:rsidRPr="0099701D">
              <w:rPr>
                <w:bCs/>
                <w:sz w:val="28"/>
                <w:szCs w:val="28"/>
              </w:rPr>
              <w:t>МР.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>3.2. Объектами мониторинга являются политические, социально-экономические, криминогенные, техногенные и иные процессы и явления на территории МО.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>3.3. Субъектами мониторинга являются органы местного самоуправления МО, учреждения, предприятия и организации, которые при реализации своих полномочий, в пределах своей компетенции, обеспечивают проведение мониторинга политических, социально-экономических и иных процессов, оказывающих влияние на ситуацию в сфере противодействия терроризму и экстремизму.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 xml:space="preserve">3.4. </w:t>
            </w:r>
            <w:r>
              <w:rPr>
                <w:bCs/>
                <w:sz w:val="28"/>
                <w:szCs w:val="28"/>
              </w:rPr>
              <w:t>Секретарь АТК А</w:t>
            </w:r>
            <w:r w:rsidRPr="0099701D">
              <w:rPr>
                <w:bCs/>
                <w:sz w:val="28"/>
                <w:szCs w:val="28"/>
              </w:rPr>
              <w:t>МР вправе запрашивать информацию, необходимую для осуществления мониторинга, у органов местного самоуправления МО, учреждений, предприятий и организаций (далее — участники мониторинга).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 xml:space="preserve">3.5. </w:t>
            </w:r>
            <w:proofErr w:type="gramStart"/>
            <w:r w:rsidRPr="0099701D">
              <w:rPr>
                <w:bCs/>
                <w:sz w:val="28"/>
                <w:szCs w:val="28"/>
              </w:rPr>
              <w:t xml:space="preserve">Субъекты мониторинга ежеквартально представляют </w:t>
            </w:r>
            <w:r>
              <w:rPr>
                <w:bCs/>
                <w:sz w:val="28"/>
                <w:szCs w:val="28"/>
              </w:rPr>
              <w:t>секретарю АТК А</w:t>
            </w:r>
            <w:r w:rsidRPr="0099701D">
              <w:rPr>
                <w:bCs/>
                <w:sz w:val="28"/>
                <w:szCs w:val="28"/>
              </w:rPr>
              <w:t xml:space="preserve">МР </w:t>
            </w:r>
            <w:r w:rsidRPr="0099701D">
              <w:rPr>
                <w:b/>
                <w:bCs/>
                <w:sz w:val="28"/>
                <w:szCs w:val="28"/>
              </w:rPr>
              <w:t>до 01 числа месяца, следующего за отчетным периодом</w:t>
            </w:r>
            <w:r w:rsidRPr="0099701D">
              <w:rPr>
                <w:bCs/>
                <w:sz w:val="28"/>
                <w:szCs w:val="28"/>
              </w:rPr>
              <w:t>, информационно-аналитические материалы согласно прилагаемой форме (</w:t>
            </w:r>
            <w:r w:rsidRPr="0099701D">
              <w:rPr>
                <w:bCs/>
                <w:color w:val="000000"/>
                <w:sz w:val="28"/>
                <w:szCs w:val="28"/>
              </w:rPr>
              <w:t>приложение № 1</w:t>
            </w:r>
            <w:r w:rsidRPr="0099701D">
              <w:rPr>
                <w:bCs/>
                <w:sz w:val="28"/>
                <w:szCs w:val="28"/>
              </w:rPr>
              <w:t>) о выявленных условиях и факторах, оказывающих дестабилизирующее влияние на обстановку в МО и способствующих проявлениям терроризма и экстремизма, по направлениям и согласно Перечня сведений, представляемых участниками мониторинга по итогам мониторинга политических, социально-экономических и иных процессов, оказывающих влияние на</w:t>
            </w:r>
            <w:proofErr w:type="gramEnd"/>
            <w:r w:rsidRPr="0099701D">
              <w:rPr>
                <w:bCs/>
                <w:sz w:val="28"/>
                <w:szCs w:val="28"/>
              </w:rPr>
              <w:t xml:space="preserve"> ситуацию в области противодействия </w:t>
            </w:r>
            <w:r w:rsidRPr="0099701D">
              <w:rPr>
                <w:bCs/>
                <w:sz w:val="28"/>
                <w:szCs w:val="28"/>
              </w:rPr>
              <w:lastRenderedPageBreak/>
              <w:t>терроризму и экстремизму (</w:t>
            </w:r>
            <w:r w:rsidRPr="0099701D">
              <w:rPr>
                <w:bCs/>
                <w:color w:val="000000"/>
                <w:sz w:val="28"/>
                <w:szCs w:val="28"/>
              </w:rPr>
              <w:t>приложение № 2</w:t>
            </w:r>
            <w:r w:rsidRPr="0099701D">
              <w:rPr>
                <w:bCs/>
                <w:sz w:val="28"/>
                <w:szCs w:val="28"/>
              </w:rPr>
              <w:t>).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 xml:space="preserve">3.6.Информационно-аналитические материалы направляются </w:t>
            </w:r>
            <w:r>
              <w:rPr>
                <w:bCs/>
                <w:sz w:val="28"/>
                <w:szCs w:val="28"/>
              </w:rPr>
              <w:t>секретарю АТК А</w:t>
            </w:r>
            <w:r w:rsidRPr="0099701D">
              <w:rPr>
                <w:bCs/>
                <w:sz w:val="28"/>
                <w:szCs w:val="28"/>
              </w:rPr>
              <w:t>МР по электронной почте и на бумажном носителе в установленные сроки.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>3.7. Информационно-аналитические материалы должны содержать: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>— анализ выявленных в ходе мониторинга причин, условий и факторов, оказывающих дестабилизирующее влияние на обстановку в МО и способствующих проявлениям терроризма и экстремизма;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>— оценку динамики развития выявленных условий и факторов, оказывающих дестабилизирующее влияние на обстановку в МО и способствующих проявлениям терроризма и экстремизма (по сравнению с предыдущим периодом);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>— выводы степени угрозы безопасности населения и инфраструктуры;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>— предложения по устранению выявленных причин, условий и факторов, оказывающих дестабилизирующее влияние на обстановку в МО и способствующих проявлениям терроризма и экстремизма;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>— иные проблемные вопросы в сфере противодействия терроризму и экстремизму на территории МО.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>3.8. Информационно-аналитические материалы могут содержать результаты научных исследований и социологических опросов, в ходе которых выявлены негативные факторы, оказывающие дестабилизирующее воздействие на ситуацию в сфере противодействия терроризму и экстремизму, диаграммы, схемы, таблицы и иные иллюстрированные материалы.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center"/>
              <w:outlineLvl w:val="0"/>
              <w:rPr>
                <w:b/>
                <w:kern w:val="36"/>
                <w:sz w:val="28"/>
                <w:szCs w:val="28"/>
              </w:rPr>
            </w:pPr>
            <w:r w:rsidRPr="0099701D">
              <w:rPr>
                <w:b/>
                <w:bCs/>
                <w:kern w:val="36"/>
                <w:sz w:val="28"/>
                <w:szCs w:val="28"/>
              </w:rPr>
              <w:t>4. Направления осуществления мониторинга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>4.1. Мониторинг осуществляется по следующим направлениям: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>4.1.1. Состояние социально-экономической обстановки в МО, в том числе уровень доходов населения, безработицы, задержки выплаты заработной платы. Влияние социально-экономических процессов на обстановку в сфере противодействия терроризму и экстремизму;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>4.1.2. Оценка отношения населения к органам местного самоуправления, степень его протестной активности, включая количество протестных акций, в том числе политической направленности, и их участников.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>Влияние политического и протестного потенциала населения на террористическую и экстремистскую активность в МО.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>4.1.3. Состояние межнациональных и межконфессиональных отношений.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lastRenderedPageBreak/>
              <w:t>Наличие конфликтов, фактов пропаганды национальной, расовой и религиозной розни. Причины и организаторы. Деструктивная деятельность религиозных групп и организаций, степень их вовлеченности в террористическую и экстремистскую деятельность.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 xml:space="preserve">4.1.4. Противоречия во взаимоотношениях органов местного самоуправления </w:t>
            </w:r>
            <w:r>
              <w:rPr>
                <w:bCs/>
                <w:sz w:val="28"/>
                <w:szCs w:val="28"/>
              </w:rPr>
              <w:t>Аксубаевского</w:t>
            </w:r>
            <w:r w:rsidRPr="0099701D">
              <w:rPr>
                <w:bCs/>
                <w:sz w:val="28"/>
                <w:szCs w:val="28"/>
              </w:rPr>
              <w:t xml:space="preserve"> муниципального района, оказывающие дестабилизирующее воздействие на развитие социально-экономической и общественно-политической обстановки в МО, а также негативно влияющие на функционирование общегосударственной системы противодействия терроризму и экстремизму.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>4.1.5. Динамика численности населения МО за счет внутренней и внешней миграции. Основные группы мигрантов, их численность в процентном соотношении к постоянно проживающему населению.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>Влияние миграционных процессов на обстановку в сфере противодействия терроризму и экстремизму.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>4.1.6. Количество потенциальных объектов террористических посягательств и мест массового пребывания людей в МО, состояние их антитеррористической защищенности.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>Результаты проверок, выявленные недостатки, принятые меры по их устранению.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>4.1.7.Проблемные вопросы правоприменительной практики в сфере противодействия терроризму, экстремизму и их идеологии.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 xml:space="preserve">4.1.8.Неисполненные решения Антитеррористической комиссии в Республике Татарстан, АТК в </w:t>
            </w:r>
            <w:r>
              <w:rPr>
                <w:bCs/>
                <w:sz w:val="28"/>
                <w:szCs w:val="28"/>
              </w:rPr>
              <w:t>А</w:t>
            </w:r>
            <w:r w:rsidRPr="0099701D">
              <w:rPr>
                <w:bCs/>
                <w:sz w:val="28"/>
                <w:szCs w:val="28"/>
              </w:rPr>
              <w:t>МР, причины и принятые меры.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>4.1.9.Перечень и результаты реализации программ, планов, комплексного плана включающих мероприятия по профилактике терроризма и экстремизма, а также по минимизации и (или) ликвидации последствий их проявлений.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 xml:space="preserve">4.1.10.Основные результаты информационного взаимодействия органов местного самоуправления </w:t>
            </w:r>
            <w:r>
              <w:rPr>
                <w:bCs/>
                <w:sz w:val="28"/>
                <w:szCs w:val="28"/>
              </w:rPr>
              <w:t xml:space="preserve">Аксубаевского </w:t>
            </w:r>
            <w:r w:rsidRPr="0099701D">
              <w:rPr>
                <w:bCs/>
                <w:sz w:val="28"/>
                <w:szCs w:val="28"/>
              </w:rPr>
              <w:t>муниципального района в сфере противодействия терроризму и экстремизму.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>Существующие проблемы и недостатки в указанных сферах, принятые меры по их устранению.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 xml:space="preserve">4.1.11. Проблемные вопросы в организации и проведении органами местного самоуправления </w:t>
            </w:r>
            <w:r>
              <w:rPr>
                <w:bCs/>
                <w:sz w:val="28"/>
                <w:szCs w:val="28"/>
              </w:rPr>
              <w:t>Аксубаевского</w:t>
            </w:r>
            <w:r w:rsidRPr="0099701D">
              <w:rPr>
                <w:bCs/>
                <w:sz w:val="28"/>
                <w:szCs w:val="28"/>
              </w:rPr>
              <w:t xml:space="preserve"> муниципального района мероприятий в сфере противодействия идеологии терроризма и экстремизма (конференции, круглые столы, семинары, митинги), в том числе с привлечением представителей духовенства, деятелей культуры и гражданского общества.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lastRenderedPageBreak/>
              <w:t>4.1.12.Результаты адресной профилактической работы с категориями населения, наиболее подверженными влиянию идеологии терроризма и экстремизма или подпавших под ее влияние, количество и виды проведенных профилактических мероприятий, число принявших в них участие лиц, а также лиц, решивших прекратить террористическую и экстремистскую деятельность.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>Результаты работы по склонению к отказу от противоправной (террористической и экстремистской) деятельности, а также по оказанию помощи обратившимся лицам в трудоустройстве, решении социально-бытовых и иных вопросов.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 xml:space="preserve">4.1.13. Количество публикаций в печатных и электронных СМИ, в том числе экстремистского характера, об антитеррористической и </w:t>
            </w:r>
            <w:proofErr w:type="spellStart"/>
            <w:r w:rsidRPr="0099701D">
              <w:rPr>
                <w:bCs/>
                <w:sz w:val="28"/>
                <w:szCs w:val="28"/>
              </w:rPr>
              <w:t>антиэкстремистской</w:t>
            </w:r>
            <w:proofErr w:type="spellEnd"/>
            <w:r w:rsidRPr="0099701D">
              <w:rPr>
                <w:bCs/>
                <w:sz w:val="28"/>
                <w:szCs w:val="28"/>
              </w:rPr>
              <w:t xml:space="preserve"> деятельности в </w:t>
            </w:r>
            <w:proofErr w:type="spellStart"/>
            <w:r>
              <w:rPr>
                <w:bCs/>
                <w:sz w:val="28"/>
                <w:szCs w:val="28"/>
              </w:rPr>
              <w:t>Аксубаевском</w:t>
            </w:r>
            <w:proofErr w:type="spellEnd"/>
            <w:r w:rsidRPr="0099701D">
              <w:rPr>
                <w:bCs/>
                <w:sz w:val="28"/>
                <w:szCs w:val="28"/>
              </w:rPr>
              <w:t xml:space="preserve"> муниципальном районе.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>Основные темы, оценка обоснованности критических публикаций, принятые меры.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 xml:space="preserve">4.1.14. Количество сотрудников органов местного самоуправления </w:t>
            </w:r>
            <w:r>
              <w:rPr>
                <w:bCs/>
                <w:sz w:val="28"/>
                <w:szCs w:val="28"/>
              </w:rPr>
              <w:t>Аксубаевского</w:t>
            </w:r>
            <w:r w:rsidRPr="0099701D">
              <w:rPr>
                <w:bCs/>
                <w:sz w:val="28"/>
                <w:szCs w:val="28"/>
              </w:rPr>
              <w:t xml:space="preserve"> муниципального района, участвующих на постоянной основе в мероприятиях по профилактике терроризма и экстремизма, из них — прошедших обучение на соответствующих профильных курсах повышения квалификации.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>4.1.15. Вовлеченность населения МО в террористическую и экстремистскую деятельность, в том числе количество выехавших из России для участия в боевых действиях на стороне международных террористических организаций. Принимаемые меры по недопущению участия жителей МО в деятельности международных террористических организациях.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>4.1.16. Число граждан, прошедших обучение в зарубежных религиозных учебных организациях. Оценка эффективности мероприятий по их адаптации к деятельности в Российской Федерации.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>_____________________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6A7FB1" w:rsidRDefault="006A7FB1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6A7FB1" w:rsidRDefault="006A7FB1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6A7FB1" w:rsidRDefault="006A7FB1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99701D" w:rsidRPr="0099701D" w:rsidRDefault="0099701D" w:rsidP="00A8102C">
            <w:pPr>
              <w:autoSpaceDE w:val="0"/>
              <w:autoSpaceDN w:val="0"/>
              <w:spacing w:before="100" w:beforeAutospacing="1" w:after="100" w:afterAutospacing="1"/>
              <w:rPr>
                <w:bCs/>
                <w:color w:val="000000"/>
                <w:sz w:val="28"/>
                <w:szCs w:val="28"/>
              </w:rPr>
            </w:pP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right"/>
              <w:rPr>
                <w:bCs/>
              </w:rPr>
            </w:pPr>
            <w:r w:rsidRPr="0099701D">
              <w:rPr>
                <w:bCs/>
                <w:color w:val="000000"/>
              </w:rPr>
              <w:t>Приложение № 1</w:t>
            </w:r>
          </w:p>
          <w:p w:rsidR="0099701D" w:rsidRPr="0099701D" w:rsidRDefault="0099701D" w:rsidP="0099701D">
            <w:pPr>
              <w:autoSpaceDE w:val="0"/>
              <w:autoSpaceDN w:val="0"/>
              <w:ind w:left="5103"/>
              <w:jc w:val="both"/>
              <w:rPr>
                <w:bCs/>
                <w:kern w:val="36"/>
              </w:rPr>
            </w:pPr>
            <w:r w:rsidRPr="0099701D">
              <w:rPr>
                <w:bCs/>
                <w:kern w:val="36"/>
              </w:rPr>
              <w:t xml:space="preserve">к Регламенту осуществления мониторинга политических, социально-экономических и иных процессов, оказывающих влияние на ситуацию в области противодействия терроризму и экстремизму в муниципальном образовании – </w:t>
            </w:r>
            <w:proofErr w:type="spellStart"/>
            <w:r w:rsidR="006A7FB1">
              <w:rPr>
                <w:bCs/>
                <w:kern w:val="36"/>
              </w:rPr>
              <w:t>Аксубаевский</w:t>
            </w:r>
            <w:proofErr w:type="spellEnd"/>
            <w:r w:rsidRPr="0099701D">
              <w:rPr>
                <w:bCs/>
                <w:kern w:val="36"/>
              </w:rPr>
              <w:t xml:space="preserve"> муниципальный район</w:t>
            </w:r>
          </w:p>
          <w:p w:rsidR="0099701D" w:rsidRPr="0099701D" w:rsidRDefault="0099701D" w:rsidP="0099701D">
            <w:pPr>
              <w:autoSpaceDE w:val="0"/>
              <w:autoSpaceDN w:val="0"/>
              <w:jc w:val="both"/>
              <w:rPr>
                <w:bCs/>
                <w:kern w:val="36"/>
                <w:sz w:val="28"/>
              </w:rPr>
            </w:pP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99701D">
              <w:rPr>
                <w:bCs/>
                <w:color w:val="000000"/>
                <w:sz w:val="28"/>
                <w:szCs w:val="28"/>
              </w:rPr>
              <w:t>Форма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99701D">
              <w:rPr>
                <w:bCs/>
                <w:color w:val="000000"/>
                <w:sz w:val="28"/>
                <w:szCs w:val="28"/>
              </w:rPr>
              <w:t>доклада результатов мониторинга политических, социально-экономических и иных процессов, оказывающих влияние на ситуацию в области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99701D">
              <w:rPr>
                <w:bCs/>
                <w:color w:val="000000"/>
                <w:sz w:val="28"/>
                <w:szCs w:val="28"/>
              </w:rPr>
              <w:t>противодействия терроризму и экстремизму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99701D">
              <w:rPr>
                <w:bCs/>
                <w:color w:val="000000"/>
                <w:sz w:val="28"/>
                <w:szCs w:val="28"/>
              </w:rPr>
              <w:t>в ______ квартале 20______ г.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>1. Состояние социально-экономической обстановки, в том числе уровень доходов населения, безработицы, задержки выплаты заработной платы. Влияние социально-экономических процессов на обстановку в сфере противодействия терроризму и экстремизму.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>2. Оценка отношения населения к органам местного самоуправления, степень его протестной активности, включая количество протестных акций, в том числе политической направленности, и их участников.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>Влияние политического и протестного потенциала населения на террористическую и экстремистскую активность.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>3. Состояние межнациональных и межконфессиональных отношений.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>Наличие конфликтов, фактов пропаганды национальной, расовой и религиозной розни. Причины и организаторы.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>Деструктивная деятельность религиозных групп и организаций, степень их вовлеченности в террористическую деятельность.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 xml:space="preserve">4. Противоречия во взаимоотношениях органов местного самоуправления </w:t>
            </w:r>
            <w:r w:rsidR="006A7FB1">
              <w:rPr>
                <w:bCs/>
                <w:sz w:val="28"/>
                <w:szCs w:val="28"/>
              </w:rPr>
              <w:t>Аксубаевского</w:t>
            </w:r>
            <w:r w:rsidRPr="0099701D">
              <w:rPr>
                <w:bCs/>
                <w:sz w:val="28"/>
                <w:szCs w:val="28"/>
              </w:rPr>
              <w:t xml:space="preserve"> муниципального района, оказывающие дестабилизирующее воздействие на развитие социально-экономической и общественно-политической обстановки в МО, а также негативно влияющие на функционирование общегосударственной системы противодействия терроризму и экстремизму.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lastRenderedPageBreak/>
              <w:t>5. Динамика численности населения МО за счет внутренней и внешней миграции.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>Основные группы мигрантов, их численность в процентном соотношении к постоянно проживающему населению.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>Влияние миграционных процессов на обстановку в сфере противодействия терроризму и экстремизму.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>6. Количество потенциальных объектов террористических посягательств и мест массового пребывания людей, состояние их антитеррористической защищенности.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>Результаты проверок (изучение состояния антитеррористической защищенности), выявленные недостатки, принятые меры по их устранению.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>7.Проблемные вопросы правоприменительной практики в сфере противодействия терроризму, экстремизму и их идеологии.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 xml:space="preserve">8.Неисполненные решения Антитеррористической комиссии в Республике Татарстан, АТК в </w:t>
            </w:r>
            <w:r w:rsidR="006A7FB1">
              <w:rPr>
                <w:bCs/>
                <w:sz w:val="28"/>
                <w:szCs w:val="28"/>
              </w:rPr>
              <w:t>А</w:t>
            </w:r>
            <w:r w:rsidRPr="0099701D">
              <w:rPr>
                <w:bCs/>
                <w:sz w:val="28"/>
                <w:szCs w:val="28"/>
              </w:rPr>
              <w:t>МР, причины и принятые меры.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>9. Перечень и результаты реализации программ, планов, комплексного плана, включающих мероприятия по профилактике терроризма и экстремизма, а также по минимизации и (или) ликвидации последствий их проявлений.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 xml:space="preserve">10.Основные результаты информационного взаимодействия органов местного самоуправления </w:t>
            </w:r>
            <w:r w:rsidR="00D54DE9">
              <w:rPr>
                <w:bCs/>
                <w:sz w:val="28"/>
                <w:szCs w:val="28"/>
              </w:rPr>
              <w:t>Аксубаевского</w:t>
            </w:r>
            <w:r w:rsidRPr="0099701D">
              <w:rPr>
                <w:bCs/>
                <w:sz w:val="28"/>
                <w:szCs w:val="28"/>
              </w:rPr>
              <w:t xml:space="preserve"> муниципального района в сфере противодействия терроризму и экстремизму. 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>Существующие проблемы и недостатки в указанных сферах, принятые меры по их устранению.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>11. Проблемные вопросы в организации и проведении мероприятий в сфере противодействия идеологии терроризма и экстремизма (конференции, круглые столы, семинары, митинги), в том числе с привлечением представителей духовенства, деятелей культуры и гражданского общества.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>12. Результаты адресной профилактической работы с категориями населения, наиболее подверженными влиянию идеологии терроризма и экстремизма или подпавших под ее влияние, количество и виды проведенных профилактических мероприятий, число принявших в них участие лиц, а также лиц, решивших прекратить террористическую и экстремистскую деятельность.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>Результаты работы по склонению к отказу от противоправной (террористической и экстремистской) деятельности, а также по оказанию помощи обратившимся лицам в трудоустройстве, решении социально-бытовых и иных вопросов.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 xml:space="preserve">13. Количество публикаций в печатных и электронных СМИ, включая социальные </w:t>
            </w:r>
            <w:r w:rsidRPr="0099701D">
              <w:rPr>
                <w:bCs/>
                <w:sz w:val="28"/>
                <w:szCs w:val="28"/>
              </w:rPr>
              <w:lastRenderedPageBreak/>
              <w:t xml:space="preserve">сети, в том числе негативного характера, об антитеррористической и </w:t>
            </w:r>
            <w:proofErr w:type="spellStart"/>
            <w:r w:rsidRPr="0099701D">
              <w:rPr>
                <w:bCs/>
                <w:sz w:val="28"/>
                <w:szCs w:val="28"/>
              </w:rPr>
              <w:t>антиэкстремистской</w:t>
            </w:r>
            <w:proofErr w:type="spellEnd"/>
            <w:r w:rsidRPr="0099701D">
              <w:rPr>
                <w:bCs/>
                <w:sz w:val="28"/>
                <w:szCs w:val="28"/>
              </w:rPr>
              <w:t xml:space="preserve"> деятельности. 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>Основные темы, оценка обоснованности критических публикаций, принятые меры.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>14. Количество сотрудников, участвующих на постоянной основе в мероприятиях по профилактике терроризма и экстремизма, из них — прошедших обучение на соответствующих профильных курсах повышения квалификации.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>15. Вовлеченность населения МО в террористическую и экстремистскую деятельность, в том числе количество выехавших из России для участия в боевых действиях на стороне международных террористических организаций (далее — МТО). Принимаемые меры по недопущению участия жителей МО в МТО.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>16. Число граждан, прошедших обучение в зарубежных религиозных учебных организациях. Оценка эффективности мероприятий по их адаптации к деятельности в Российской Федерации.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/>
                <w:bCs/>
                <w:color w:val="26282F"/>
                <w:sz w:val="28"/>
                <w:szCs w:val="28"/>
              </w:rPr>
              <w:t>Примечание: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 xml:space="preserve">1. Мониторинг организуется и проводится </w:t>
            </w:r>
            <w:proofErr w:type="gramStart"/>
            <w:r w:rsidRPr="0099701D">
              <w:rPr>
                <w:bCs/>
                <w:sz w:val="28"/>
                <w:szCs w:val="28"/>
              </w:rPr>
              <w:t>согласно положения</w:t>
            </w:r>
            <w:proofErr w:type="gramEnd"/>
            <w:r w:rsidRPr="0099701D">
              <w:rPr>
                <w:bCs/>
                <w:sz w:val="28"/>
                <w:szCs w:val="28"/>
              </w:rPr>
              <w:t xml:space="preserve"> и регламента антитеррористической комиссии в </w:t>
            </w:r>
            <w:r w:rsidR="00D54DE9">
              <w:rPr>
                <w:bCs/>
                <w:sz w:val="28"/>
                <w:szCs w:val="28"/>
              </w:rPr>
              <w:t>Аксубаевском</w:t>
            </w:r>
            <w:r w:rsidRPr="0099701D">
              <w:rPr>
                <w:bCs/>
                <w:sz w:val="28"/>
                <w:szCs w:val="28"/>
              </w:rPr>
              <w:t xml:space="preserve"> муниципальном районе и рекомендациям Антитеррористической комиссии в Республике Татарстан по организации деятельности антитеррористической комиссий в </w:t>
            </w:r>
            <w:r w:rsidR="00D54DE9">
              <w:rPr>
                <w:bCs/>
                <w:sz w:val="28"/>
                <w:szCs w:val="28"/>
              </w:rPr>
              <w:t xml:space="preserve">Аксубаевском </w:t>
            </w:r>
            <w:r w:rsidRPr="0099701D">
              <w:rPr>
                <w:bCs/>
                <w:sz w:val="28"/>
                <w:szCs w:val="28"/>
              </w:rPr>
              <w:t>муниципальном районе.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>2.При осуществлении мониторинга по указанным пунктам перечня необходимо освещать проблемные вопросы и негативные тенденции, влияющие на обстановку в сфере противодействия терроризму и экстремизму.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>Оценки и выводы, сформированные по всем пунктам перечня, должны сопровождаться подтверждающими материалами (описание фактов, статистические сведения, ссылки на документы и мнения экспертов и т.п.).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>3. При необходимости, предоставляются иные сведения о политических, социально-экономических и иных процессах, оказывающих влияние на ситуацию в области противодействия терроризму и экстремизму.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 xml:space="preserve">4.Информационно-аналитические материалы направляются секретарю комиссии по электронной почте на адрес: </w:t>
            </w:r>
            <w:hyperlink r:id="rId10" w:history="1">
              <w:r w:rsidR="00D54DE9" w:rsidRPr="008E75DD">
                <w:rPr>
                  <w:rStyle w:val="a6"/>
                  <w:bCs/>
                  <w:sz w:val="28"/>
                  <w:szCs w:val="28"/>
                  <w:lang w:val="en-US"/>
                </w:rPr>
                <w:t>Elmira</w:t>
              </w:r>
              <w:r w:rsidR="00D54DE9" w:rsidRPr="00D54DE9">
                <w:rPr>
                  <w:rStyle w:val="a6"/>
                  <w:bCs/>
                  <w:sz w:val="28"/>
                  <w:szCs w:val="28"/>
                </w:rPr>
                <w:t>.</w:t>
              </w:r>
              <w:r w:rsidR="00D54DE9" w:rsidRPr="008E75DD">
                <w:rPr>
                  <w:rStyle w:val="a6"/>
                  <w:bCs/>
                  <w:sz w:val="28"/>
                  <w:szCs w:val="28"/>
                  <w:lang w:val="en-US"/>
                </w:rPr>
                <w:t>Kraynova</w:t>
              </w:r>
              <w:r w:rsidR="00D54DE9" w:rsidRPr="00D54DE9">
                <w:rPr>
                  <w:rStyle w:val="a6"/>
                  <w:bCs/>
                  <w:sz w:val="28"/>
                  <w:szCs w:val="28"/>
                </w:rPr>
                <w:t>@</w:t>
              </w:r>
              <w:r w:rsidR="00D54DE9" w:rsidRPr="008E75DD">
                <w:rPr>
                  <w:rStyle w:val="a6"/>
                  <w:bCs/>
                  <w:sz w:val="28"/>
                  <w:szCs w:val="28"/>
                  <w:lang w:val="en-US"/>
                </w:rPr>
                <w:t>tatar</w:t>
              </w:r>
              <w:r w:rsidR="00D54DE9" w:rsidRPr="00D54DE9">
                <w:rPr>
                  <w:rStyle w:val="a6"/>
                  <w:bCs/>
                  <w:sz w:val="28"/>
                  <w:szCs w:val="28"/>
                </w:rPr>
                <w:t>.</w:t>
              </w:r>
              <w:proofErr w:type="spellStart"/>
              <w:r w:rsidR="00D54DE9" w:rsidRPr="008E75DD">
                <w:rPr>
                  <w:rStyle w:val="a6"/>
                  <w:bCs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D54DE9" w:rsidRPr="00D54DE9">
              <w:rPr>
                <w:bCs/>
                <w:sz w:val="28"/>
                <w:szCs w:val="28"/>
              </w:rPr>
              <w:t xml:space="preserve"> </w:t>
            </w:r>
            <w:r w:rsidRPr="0099701D">
              <w:rPr>
                <w:bCs/>
                <w:sz w:val="28"/>
                <w:szCs w:val="28"/>
              </w:rPr>
              <w:t>и на бумажном носителе в установленные сроки.</w:t>
            </w:r>
          </w:p>
          <w:p w:rsidR="0099701D" w:rsidRPr="0099701D" w:rsidRDefault="0099701D" w:rsidP="0099701D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 xml:space="preserve">Секретарь комиссии результаты мониторинга докладывает на заседании антитеррористической комиссии в </w:t>
            </w:r>
            <w:r w:rsidR="00D54DE9">
              <w:rPr>
                <w:bCs/>
                <w:sz w:val="28"/>
                <w:szCs w:val="28"/>
              </w:rPr>
              <w:t>Аксубаевском</w:t>
            </w:r>
            <w:r w:rsidRPr="0099701D">
              <w:rPr>
                <w:bCs/>
                <w:sz w:val="28"/>
                <w:szCs w:val="28"/>
              </w:rPr>
              <w:t xml:space="preserve"> муниципальном районе каждое полугоде.</w:t>
            </w:r>
          </w:p>
          <w:p w:rsidR="00A8102C" w:rsidRPr="005B3069" w:rsidRDefault="005B3069" w:rsidP="005B3069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____________________________</w:t>
            </w:r>
            <w:bookmarkStart w:id="0" w:name="_GoBack"/>
            <w:bookmarkEnd w:id="0"/>
          </w:p>
          <w:p w:rsidR="00A8102C" w:rsidRDefault="00A8102C" w:rsidP="00A8102C">
            <w:pPr>
              <w:autoSpaceDE w:val="0"/>
              <w:autoSpaceDN w:val="0"/>
              <w:jc w:val="right"/>
              <w:rPr>
                <w:bCs/>
                <w:color w:val="000000"/>
              </w:rPr>
            </w:pPr>
          </w:p>
          <w:p w:rsidR="0099701D" w:rsidRDefault="0099701D" w:rsidP="00A8102C">
            <w:pPr>
              <w:autoSpaceDE w:val="0"/>
              <w:autoSpaceDN w:val="0"/>
              <w:jc w:val="right"/>
              <w:rPr>
                <w:bCs/>
                <w:color w:val="000000"/>
              </w:rPr>
            </w:pPr>
            <w:r w:rsidRPr="0099701D">
              <w:rPr>
                <w:bCs/>
                <w:color w:val="000000"/>
              </w:rPr>
              <w:t>Приложение № 2</w:t>
            </w:r>
          </w:p>
          <w:p w:rsidR="00A8102C" w:rsidRPr="0099701D" w:rsidRDefault="00A8102C" w:rsidP="00A8102C">
            <w:pPr>
              <w:autoSpaceDE w:val="0"/>
              <w:autoSpaceDN w:val="0"/>
              <w:jc w:val="right"/>
              <w:rPr>
                <w:bCs/>
              </w:rPr>
            </w:pPr>
          </w:p>
          <w:p w:rsidR="0099701D" w:rsidRPr="0099701D" w:rsidRDefault="0099701D" w:rsidP="00A8102C">
            <w:pPr>
              <w:autoSpaceDE w:val="0"/>
              <w:autoSpaceDN w:val="0"/>
              <w:ind w:left="4820"/>
              <w:jc w:val="both"/>
              <w:rPr>
                <w:bCs/>
              </w:rPr>
            </w:pPr>
            <w:r w:rsidRPr="0099701D">
              <w:rPr>
                <w:bCs/>
              </w:rPr>
              <w:t xml:space="preserve">к Регламенту осуществления мониторинга политических, социально-экономических и иных процессов, оказывающих влияние на ситуацию в области противодействия терроризму и экстремизму в муниципальном образовании – </w:t>
            </w:r>
            <w:proofErr w:type="spellStart"/>
            <w:r w:rsidR="00D54DE9">
              <w:rPr>
                <w:bCs/>
              </w:rPr>
              <w:t>Аксубаевский</w:t>
            </w:r>
            <w:proofErr w:type="spellEnd"/>
            <w:r w:rsidRPr="0099701D">
              <w:rPr>
                <w:bCs/>
              </w:rPr>
              <w:t xml:space="preserve"> муниципальный</w:t>
            </w:r>
            <w:r w:rsidR="00D54DE9">
              <w:rPr>
                <w:bCs/>
              </w:rPr>
              <w:t xml:space="preserve"> </w:t>
            </w:r>
            <w:r w:rsidRPr="0099701D">
              <w:rPr>
                <w:bCs/>
              </w:rPr>
              <w:t xml:space="preserve">район  </w:t>
            </w:r>
          </w:p>
          <w:p w:rsidR="0099701D" w:rsidRPr="0099701D" w:rsidRDefault="0099701D" w:rsidP="00A8102C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99701D">
              <w:rPr>
                <w:bCs/>
                <w:sz w:val="28"/>
                <w:szCs w:val="28"/>
              </w:rPr>
              <w:t>Перечень</w:t>
            </w:r>
            <w:r w:rsidRPr="0099701D">
              <w:rPr>
                <w:bCs/>
                <w:sz w:val="28"/>
                <w:szCs w:val="28"/>
              </w:rPr>
              <w:br/>
              <w:t>сведений, представляемых участниками мониторинга по итогам мониторинга политических, социально-экономических и иных процессов, оказывающих влияние на ситуацию в области противодействия терроризму и экстремизму</w:t>
            </w:r>
          </w:p>
          <w:tbl>
            <w:tblPr>
              <w:tblW w:w="9795" w:type="dxa"/>
              <w:tblCellSpacing w:w="0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6298"/>
              <w:gridCol w:w="2883"/>
            </w:tblGrid>
            <w:tr w:rsidR="0099701D" w:rsidRPr="0099701D" w:rsidTr="00070402">
              <w:trPr>
                <w:trHeight w:val="1618"/>
                <w:tblCellSpacing w:w="0" w:type="dxa"/>
              </w:trPr>
              <w:tc>
                <w:tcPr>
                  <w:tcW w:w="614" w:type="dxa"/>
                  <w:hideMark/>
                </w:tcPr>
                <w:p w:rsidR="0099701D" w:rsidRPr="0099701D" w:rsidRDefault="0099701D" w:rsidP="0099701D">
                  <w:pPr>
                    <w:autoSpaceDE w:val="0"/>
                    <w:autoSpaceDN w:val="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9701D">
                    <w:rPr>
                      <w:bCs/>
                      <w:sz w:val="28"/>
                      <w:szCs w:val="28"/>
                    </w:rPr>
                    <w:t>№</w:t>
                  </w:r>
                  <w:r w:rsidRPr="0099701D">
                    <w:rPr>
                      <w:bCs/>
                      <w:sz w:val="28"/>
                      <w:szCs w:val="28"/>
                    </w:rPr>
                    <w:br/>
                  </w:r>
                  <w:proofErr w:type="gramStart"/>
                  <w:r w:rsidRPr="0099701D">
                    <w:rPr>
                      <w:bCs/>
                      <w:sz w:val="28"/>
                      <w:szCs w:val="28"/>
                    </w:rPr>
                    <w:t>п</w:t>
                  </w:r>
                  <w:proofErr w:type="gramEnd"/>
                  <w:r w:rsidRPr="0099701D">
                    <w:rPr>
                      <w:bCs/>
                      <w:sz w:val="28"/>
                      <w:szCs w:val="28"/>
                    </w:rPr>
                    <w:t>/п</w:t>
                  </w:r>
                </w:p>
              </w:tc>
              <w:tc>
                <w:tcPr>
                  <w:tcW w:w="6298" w:type="dxa"/>
                  <w:hideMark/>
                </w:tcPr>
                <w:p w:rsidR="0099701D" w:rsidRPr="0099701D" w:rsidRDefault="0099701D" w:rsidP="0099701D">
                  <w:pPr>
                    <w:autoSpaceDE w:val="0"/>
                    <w:autoSpaceDN w:val="0"/>
                    <w:spacing w:before="100" w:beforeAutospacing="1" w:after="100" w:afterAutospacing="1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9701D">
                    <w:rPr>
                      <w:bCs/>
                      <w:sz w:val="28"/>
                      <w:szCs w:val="28"/>
                    </w:rPr>
                    <w:t>Наименование участника мониторинга</w:t>
                  </w:r>
                </w:p>
              </w:tc>
              <w:tc>
                <w:tcPr>
                  <w:tcW w:w="2883" w:type="dxa"/>
                  <w:hideMark/>
                </w:tcPr>
                <w:p w:rsidR="0099701D" w:rsidRPr="0099701D" w:rsidRDefault="0099701D" w:rsidP="0099701D">
                  <w:pPr>
                    <w:autoSpaceDE w:val="0"/>
                    <w:autoSpaceDN w:val="0"/>
                    <w:spacing w:before="100" w:beforeAutospacing="1" w:after="100" w:afterAutospacing="1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9701D">
                    <w:rPr>
                      <w:bCs/>
                      <w:sz w:val="28"/>
                      <w:szCs w:val="28"/>
                    </w:rPr>
                    <w:t xml:space="preserve">Пункты направления осуществления </w:t>
                  </w:r>
                  <w:proofErr w:type="spellStart"/>
                  <w:proofErr w:type="gramStart"/>
                  <w:r w:rsidRPr="0099701D">
                    <w:rPr>
                      <w:bCs/>
                      <w:sz w:val="28"/>
                      <w:szCs w:val="28"/>
                    </w:rPr>
                    <w:t>мони-торинга</w:t>
                  </w:r>
                  <w:proofErr w:type="spellEnd"/>
                  <w:proofErr w:type="gramEnd"/>
                  <w:r w:rsidRPr="0099701D">
                    <w:rPr>
                      <w:bCs/>
                      <w:sz w:val="28"/>
                      <w:szCs w:val="28"/>
                    </w:rPr>
                    <w:t xml:space="preserve"> (в </w:t>
                  </w:r>
                  <w:proofErr w:type="spellStart"/>
                  <w:r w:rsidRPr="0099701D">
                    <w:rPr>
                      <w:bCs/>
                      <w:sz w:val="28"/>
                      <w:szCs w:val="28"/>
                    </w:rPr>
                    <w:t>соответст-вии</w:t>
                  </w:r>
                  <w:proofErr w:type="spellEnd"/>
                  <w:r w:rsidRPr="0099701D">
                    <w:rPr>
                      <w:bCs/>
                      <w:sz w:val="28"/>
                      <w:szCs w:val="28"/>
                    </w:rPr>
                    <w:t xml:space="preserve"> с </w:t>
                  </w:r>
                  <w:r w:rsidRPr="0099701D">
                    <w:rPr>
                      <w:bCs/>
                      <w:color w:val="000000"/>
                      <w:sz w:val="28"/>
                      <w:szCs w:val="28"/>
                    </w:rPr>
                    <w:t>приложением №1</w:t>
                  </w:r>
                  <w:r w:rsidRPr="0099701D">
                    <w:rPr>
                      <w:bCs/>
                      <w:sz w:val="28"/>
                      <w:szCs w:val="28"/>
                    </w:rPr>
                    <w:t>)</w:t>
                  </w:r>
                </w:p>
              </w:tc>
            </w:tr>
            <w:tr w:rsidR="0099701D" w:rsidRPr="0099701D" w:rsidTr="00070402">
              <w:trPr>
                <w:tblCellSpacing w:w="0" w:type="dxa"/>
              </w:trPr>
              <w:tc>
                <w:tcPr>
                  <w:tcW w:w="614" w:type="dxa"/>
                  <w:hideMark/>
                </w:tcPr>
                <w:p w:rsidR="0099701D" w:rsidRPr="0099701D" w:rsidRDefault="0099701D" w:rsidP="0099701D">
                  <w:pPr>
                    <w:autoSpaceDE w:val="0"/>
                    <w:autoSpaceDN w:val="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9701D">
                    <w:rPr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298" w:type="dxa"/>
                  <w:hideMark/>
                </w:tcPr>
                <w:p w:rsidR="0099701D" w:rsidRPr="0099701D" w:rsidRDefault="0099701D" w:rsidP="00D54DE9">
                  <w:pPr>
                    <w:autoSpaceDE w:val="0"/>
                    <w:autoSpaceDN w:val="0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99701D">
                    <w:rPr>
                      <w:bCs/>
                      <w:sz w:val="28"/>
                      <w:szCs w:val="28"/>
                    </w:rPr>
                    <w:t xml:space="preserve">Отдел МВД России по </w:t>
                  </w:r>
                  <w:proofErr w:type="spellStart"/>
                  <w:r w:rsidR="00D54DE9">
                    <w:rPr>
                      <w:bCs/>
                      <w:sz w:val="28"/>
                      <w:szCs w:val="28"/>
                    </w:rPr>
                    <w:t>Аксубаевскому</w:t>
                  </w:r>
                  <w:proofErr w:type="spellEnd"/>
                  <w:r w:rsidRPr="0099701D">
                    <w:rPr>
                      <w:bCs/>
                      <w:sz w:val="28"/>
                      <w:szCs w:val="28"/>
                    </w:rPr>
                    <w:t xml:space="preserve"> району</w:t>
                  </w:r>
                </w:p>
              </w:tc>
              <w:tc>
                <w:tcPr>
                  <w:tcW w:w="2883" w:type="dxa"/>
                  <w:hideMark/>
                </w:tcPr>
                <w:p w:rsidR="0099701D" w:rsidRPr="0099701D" w:rsidRDefault="0099701D" w:rsidP="0099701D">
                  <w:pPr>
                    <w:autoSpaceDE w:val="0"/>
                    <w:autoSpaceDN w:val="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9701D">
                    <w:rPr>
                      <w:bCs/>
                      <w:color w:val="000000"/>
                      <w:sz w:val="28"/>
                      <w:szCs w:val="28"/>
                    </w:rPr>
                    <w:t>2</w:t>
                  </w:r>
                  <w:r w:rsidRPr="0099701D"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Pr="0099701D">
                    <w:rPr>
                      <w:bCs/>
                      <w:color w:val="000000"/>
                      <w:sz w:val="28"/>
                      <w:szCs w:val="28"/>
                    </w:rPr>
                    <w:t>3</w:t>
                  </w:r>
                  <w:r w:rsidRPr="0099701D">
                    <w:rPr>
                      <w:bCs/>
                      <w:sz w:val="28"/>
                      <w:szCs w:val="28"/>
                    </w:rPr>
                    <w:t>, 5,</w:t>
                  </w:r>
                  <w:r w:rsidRPr="0099701D">
                    <w:rPr>
                      <w:bCs/>
                      <w:color w:val="000000"/>
                      <w:sz w:val="28"/>
                      <w:szCs w:val="28"/>
                    </w:rPr>
                    <w:t>6</w:t>
                  </w:r>
                  <w:r w:rsidRPr="0099701D"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Pr="0099701D">
                    <w:rPr>
                      <w:bCs/>
                      <w:color w:val="000000"/>
                      <w:sz w:val="28"/>
                      <w:szCs w:val="28"/>
                    </w:rPr>
                    <w:t>7</w:t>
                  </w:r>
                  <w:r w:rsidRPr="0099701D">
                    <w:rPr>
                      <w:bCs/>
                      <w:sz w:val="28"/>
                      <w:szCs w:val="28"/>
                    </w:rPr>
                    <w:t xml:space="preserve">, 8,10,11,12, </w:t>
                  </w:r>
                  <w:r w:rsidRPr="0099701D">
                    <w:rPr>
                      <w:bCs/>
                      <w:color w:val="000000"/>
                      <w:sz w:val="28"/>
                      <w:szCs w:val="28"/>
                    </w:rPr>
                    <w:t>13</w:t>
                  </w:r>
                  <w:r w:rsidRPr="0099701D">
                    <w:rPr>
                      <w:bCs/>
                      <w:sz w:val="28"/>
                      <w:szCs w:val="28"/>
                    </w:rPr>
                    <w:t xml:space="preserve">,14, </w:t>
                  </w:r>
                  <w:r w:rsidRPr="0099701D">
                    <w:rPr>
                      <w:bCs/>
                      <w:color w:val="000000"/>
                      <w:sz w:val="28"/>
                      <w:szCs w:val="28"/>
                    </w:rPr>
                    <w:t>15</w:t>
                  </w:r>
                  <w:r w:rsidRPr="0099701D"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Pr="0099701D">
                    <w:rPr>
                      <w:bCs/>
                      <w:color w:val="000000"/>
                      <w:sz w:val="28"/>
                      <w:szCs w:val="28"/>
                    </w:rPr>
                    <w:t>16</w:t>
                  </w:r>
                </w:p>
              </w:tc>
            </w:tr>
            <w:tr w:rsidR="0099701D" w:rsidRPr="0099701D" w:rsidTr="00070402">
              <w:trPr>
                <w:tblCellSpacing w:w="0" w:type="dxa"/>
              </w:trPr>
              <w:tc>
                <w:tcPr>
                  <w:tcW w:w="614" w:type="dxa"/>
                  <w:hideMark/>
                </w:tcPr>
                <w:p w:rsidR="0099701D" w:rsidRDefault="0099701D" w:rsidP="0099701D">
                  <w:pPr>
                    <w:autoSpaceDE w:val="0"/>
                    <w:autoSpaceDN w:val="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9701D">
                    <w:rPr>
                      <w:bCs/>
                      <w:sz w:val="28"/>
                      <w:szCs w:val="28"/>
                    </w:rPr>
                    <w:t>2</w:t>
                  </w:r>
                </w:p>
                <w:p w:rsidR="00D54DE9" w:rsidRPr="0099701D" w:rsidRDefault="00D54DE9" w:rsidP="0099701D">
                  <w:pPr>
                    <w:autoSpaceDE w:val="0"/>
                    <w:autoSpaceDN w:val="0"/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6298" w:type="dxa"/>
                  <w:hideMark/>
                </w:tcPr>
                <w:p w:rsidR="0099701D" w:rsidRPr="0099701D" w:rsidRDefault="0099701D" w:rsidP="00D54DE9">
                  <w:pPr>
                    <w:autoSpaceDE w:val="0"/>
                    <w:autoSpaceDN w:val="0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99701D">
                    <w:rPr>
                      <w:bCs/>
                      <w:sz w:val="28"/>
                      <w:szCs w:val="28"/>
                    </w:rPr>
                    <w:t xml:space="preserve">ОВО по </w:t>
                  </w:r>
                  <w:proofErr w:type="spellStart"/>
                  <w:r w:rsidR="00D54DE9">
                    <w:rPr>
                      <w:bCs/>
                      <w:sz w:val="28"/>
                      <w:szCs w:val="28"/>
                    </w:rPr>
                    <w:t>Аксубаевскому</w:t>
                  </w:r>
                  <w:proofErr w:type="spellEnd"/>
                  <w:r w:rsidRPr="0099701D">
                    <w:rPr>
                      <w:bCs/>
                      <w:sz w:val="28"/>
                      <w:szCs w:val="28"/>
                    </w:rPr>
                    <w:t xml:space="preserve"> району - филиала ФГКУ «УВО ВНГ России по Республике Татарстан»</w:t>
                  </w:r>
                </w:p>
              </w:tc>
              <w:tc>
                <w:tcPr>
                  <w:tcW w:w="2883" w:type="dxa"/>
                  <w:hideMark/>
                </w:tcPr>
                <w:p w:rsidR="0099701D" w:rsidRPr="0099701D" w:rsidRDefault="0099701D" w:rsidP="0099701D">
                  <w:pPr>
                    <w:autoSpaceDE w:val="0"/>
                    <w:autoSpaceDN w:val="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9701D">
                    <w:rPr>
                      <w:bCs/>
                      <w:color w:val="000000"/>
                      <w:sz w:val="28"/>
                      <w:szCs w:val="28"/>
                    </w:rPr>
                    <w:t>6</w:t>
                  </w:r>
                  <w:r w:rsidRPr="0099701D"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Pr="0099701D">
                    <w:rPr>
                      <w:bCs/>
                      <w:color w:val="000000"/>
                      <w:sz w:val="28"/>
                      <w:szCs w:val="28"/>
                    </w:rPr>
                    <w:t>7, 8, 14</w:t>
                  </w:r>
                </w:p>
              </w:tc>
            </w:tr>
            <w:tr w:rsidR="0099701D" w:rsidRPr="0099701D" w:rsidTr="00070402">
              <w:trPr>
                <w:tblCellSpacing w:w="0" w:type="dxa"/>
              </w:trPr>
              <w:tc>
                <w:tcPr>
                  <w:tcW w:w="614" w:type="dxa"/>
                  <w:hideMark/>
                </w:tcPr>
                <w:p w:rsidR="0099701D" w:rsidRPr="0099701D" w:rsidRDefault="0099701D" w:rsidP="0099701D">
                  <w:pPr>
                    <w:autoSpaceDE w:val="0"/>
                    <w:autoSpaceDN w:val="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9701D">
                    <w:rPr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298" w:type="dxa"/>
                  <w:hideMark/>
                </w:tcPr>
                <w:p w:rsidR="0099701D" w:rsidRPr="0099701D" w:rsidRDefault="0099701D" w:rsidP="00D54DE9">
                  <w:pPr>
                    <w:autoSpaceDE w:val="0"/>
                    <w:autoSpaceDN w:val="0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99701D">
                    <w:rPr>
                      <w:bCs/>
                      <w:sz w:val="28"/>
                      <w:szCs w:val="28"/>
                    </w:rPr>
                    <w:t xml:space="preserve">ГБУ «Центр занятости населения </w:t>
                  </w:r>
                  <w:r w:rsidR="00D54DE9">
                    <w:rPr>
                      <w:bCs/>
                      <w:sz w:val="28"/>
                      <w:szCs w:val="28"/>
                    </w:rPr>
                    <w:t xml:space="preserve">Аксубаевского </w:t>
                  </w:r>
                  <w:r w:rsidRPr="0099701D">
                    <w:rPr>
                      <w:bCs/>
                      <w:sz w:val="28"/>
                      <w:szCs w:val="28"/>
                    </w:rPr>
                    <w:t>района»</w:t>
                  </w:r>
                </w:p>
              </w:tc>
              <w:tc>
                <w:tcPr>
                  <w:tcW w:w="2883" w:type="dxa"/>
                  <w:hideMark/>
                </w:tcPr>
                <w:p w:rsidR="0099701D" w:rsidRPr="0099701D" w:rsidRDefault="0099701D" w:rsidP="0099701D">
                  <w:pPr>
                    <w:autoSpaceDE w:val="0"/>
                    <w:autoSpaceDN w:val="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9701D">
                    <w:rPr>
                      <w:bCs/>
                      <w:sz w:val="28"/>
                      <w:szCs w:val="28"/>
                    </w:rPr>
                    <w:t>1, 5, 14</w:t>
                  </w:r>
                </w:p>
              </w:tc>
            </w:tr>
            <w:tr w:rsidR="0099701D" w:rsidRPr="0099701D" w:rsidTr="00070402">
              <w:trPr>
                <w:tblCellSpacing w:w="0" w:type="dxa"/>
              </w:trPr>
              <w:tc>
                <w:tcPr>
                  <w:tcW w:w="614" w:type="dxa"/>
                  <w:hideMark/>
                </w:tcPr>
                <w:p w:rsidR="0099701D" w:rsidRPr="0099701D" w:rsidRDefault="0099701D" w:rsidP="0099701D">
                  <w:pPr>
                    <w:autoSpaceDE w:val="0"/>
                    <w:autoSpaceDN w:val="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9701D">
                    <w:rPr>
                      <w:b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6298" w:type="dxa"/>
                  <w:hideMark/>
                </w:tcPr>
                <w:p w:rsidR="0099701D" w:rsidRPr="0099701D" w:rsidRDefault="0099701D" w:rsidP="00D54DE9">
                  <w:pPr>
                    <w:autoSpaceDE w:val="0"/>
                    <w:autoSpaceDN w:val="0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99701D">
                    <w:rPr>
                      <w:bCs/>
                      <w:sz w:val="28"/>
                      <w:szCs w:val="28"/>
                    </w:rPr>
                    <w:t>ГАУЗ  «</w:t>
                  </w:r>
                  <w:proofErr w:type="spellStart"/>
                  <w:r w:rsidR="00D54DE9">
                    <w:rPr>
                      <w:bCs/>
                      <w:sz w:val="28"/>
                      <w:szCs w:val="28"/>
                    </w:rPr>
                    <w:t>Аксубаеская</w:t>
                  </w:r>
                  <w:proofErr w:type="spellEnd"/>
                  <w:r w:rsidRPr="0099701D">
                    <w:rPr>
                      <w:bCs/>
                      <w:sz w:val="28"/>
                      <w:szCs w:val="28"/>
                    </w:rPr>
                    <w:t xml:space="preserve"> ЦРБ»</w:t>
                  </w:r>
                </w:p>
              </w:tc>
              <w:tc>
                <w:tcPr>
                  <w:tcW w:w="2883" w:type="dxa"/>
                  <w:hideMark/>
                </w:tcPr>
                <w:p w:rsidR="0099701D" w:rsidRPr="0099701D" w:rsidRDefault="0099701D" w:rsidP="0099701D">
                  <w:pPr>
                    <w:autoSpaceDE w:val="0"/>
                    <w:autoSpaceDN w:val="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9701D">
                    <w:rPr>
                      <w:bCs/>
                      <w:sz w:val="28"/>
                      <w:szCs w:val="28"/>
                    </w:rPr>
                    <w:t>6, 7, 8, 9, 10, 11, 14</w:t>
                  </w:r>
                </w:p>
              </w:tc>
            </w:tr>
            <w:tr w:rsidR="0099701D" w:rsidRPr="0099701D" w:rsidTr="00070402">
              <w:trPr>
                <w:tblCellSpacing w:w="0" w:type="dxa"/>
              </w:trPr>
              <w:tc>
                <w:tcPr>
                  <w:tcW w:w="614" w:type="dxa"/>
                  <w:hideMark/>
                </w:tcPr>
                <w:p w:rsidR="0099701D" w:rsidRPr="0099701D" w:rsidRDefault="0099701D" w:rsidP="0099701D">
                  <w:pPr>
                    <w:autoSpaceDE w:val="0"/>
                    <w:autoSpaceDN w:val="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9701D">
                    <w:rPr>
                      <w:b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298" w:type="dxa"/>
                  <w:hideMark/>
                </w:tcPr>
                <w:p w:rsidR="0099701D" w:rsidRPr="0099701D" w:rsidRDefault="0099701D" w:rsidP="00D54DE9">
                  <w:pPr>
                    <w:autoSpaceDE w:val="0"/>
                    <w:autoSpaceDN w:val="0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99701D">
                    <w:rPr>
                      <w:bCs/>
                      <w:sz w:val="28"/>
                      <w:szCs w:val="28"/>
                    </w:rPr>
                    <w:t xml:space="preserve">Отдел социальной защиты министерства труда, занятости и социальной защиты РТ в </w:t>
                  </w:r>
                  <w:r w:rsidR="00D54DE9">
                    <w:rPr>
                      <w:bCs/>
                      <w:sz w:val="28"/>
                      <w:szCs w:val="28"/>
                    </w:rPr>
                    <w:t>Аксубаевском</w:t>
                  </w:r>
                  <w:r w:rsidRPr="0099701D">
                    <w:rPr>
                      <w:bCs/>
                      <w:sz w:val="28"/>
                      <w:szCs w:val="28"/>
                    </w:rPr>
                    <w:t xml:space="preserve"> муниципальном районе</w:t>
                  </w:r>
                </w:p>
              </w:tc>
              <w:tc>
                <w:tcPr>
                  <w:tcW w:w="2883" w:type="dxa"/>
                  <w:hideMark/>
                </w:tcPr>
                <w:p w:rsidR="0099701D" w:rsidRPr="0099701D" w:rsidRDefault="0099701D" w:rsidP="0099701D">
                  <w:pPr>
                    <w:autoSpaceDE w:val="0"/>
                    <w:autoSpaceDN w:val="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9701D">
                    <w:rPr>
                      <w:bCs/>
                      <w:sz w:val="28"/>
                      <w:szCs w:val="28"/>
                    </w:rPr>
                    <w:t xml:space="preserve">7, 8, 9, 10, 11, 14 </w:t>
                  </w:r>
                </w:p>
              </w:tc>
            </w:tr>
            <w:tr w:rsidR="0099701D" w:rsidRPr="0099701D" w:rsidTr="00070402">
              <w:trPr>
                <w:tblCellSpacing w:w="0" w:type="dxa"/>
              </w:trPr>
              <w:tc>
                <w:tcPr>
                  <w:tcW w:w="614" w:type="dxa"/>
                  <w:hideMark/>
                </w:tcPr>
                <w:p w:rsidR="0099701D" w:rsidRPr="0099701D" w:rsidRDefault="0099701D" w:rsidP="0099701D">
                  <w:pPr>
                    <w:autoSpaceDE w:val="0"/>
                    <w:autoSpaceDN w:val="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9701D">
                    <w:rPr>
                      <w:bCs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6298" w:type="dxa"/>
                  <w:hideMark/>
                </w:tcPr>
                <w:p w:rsidR="0099701D" w:rsidRPr="0099701D" w:rsidRDefault="00D54DE9" w:rsidP="00D54DE9">
                  <w:pPr>
                    <w:autoSpaceDE w:val="0"/>
                    <w:autoSpaceDN w:val="0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МКУ «Отдел </w:t>
                  </w:r>
                  <w:r w:rsidR="0099701D" w:rsidRPr="0099701D">
                    <w:rPr>
                      <w:bCs/>
                      <w:sz w:val="28"/>
                      <w:szCs w:val="28"/>
                    </w:rPr>
                    <w:t>образования</w:t>
                  </w:r>
                  <w:r>
                    <w:rPr>
                      <w:bCs/>
                      <w:sz w:val="28"/>
                      <w:szCs w:val="28"/>
                    </w:rPr>
                    <w:t>»</w:t>
                  </w:r>
                  <w:r w:rsidR="0099701D" w:rsidRPr="0099701D">
                    <w:rPr>
                      <w:bCs/>
                      <w:sz w:val="28"/>
                      <w:szCs w:val="28"/>
                    </w:rPr>
                    <w:t xml:space="preserve"> Исполнительного комитета </w:t>
                  </w:r>
                  <w:r>
                    <w:rPr>
                      <w:bCs/>
                      <w:sz w:val="28"/>
                      <w:szCs w:val="28"/>
                    </w:rPr>
                    <w:t xml:space="preserve">Аксубаевского </w:t>
                  </w:r>
                  <w:r w:rsidR="0099701D" w:rsidRPr="0099701D">
                    <w:rPr>
                      <w:bCs/>
                      <w:sz w:val="28"/>
                      <w:szCs w:val="28"/>
                    </w:rPr>
                    <w:t>муниципального района</w:t>
                  </w:r>
                </w:p>
              </w:tc>
              <w:tc>
                <w:tcPr>
                  <w:tcW w:w="2883" w:type="dxa"/>
                  <w:hideMark/>
                </w:tcPr>
                <w:p w:rsidR="0099701D" w:rsidRPr="0099701D" w:rsidRDefault="0099701D" w:rsidP="0099701D">
                  <w:pPr>
                    <w:autoSpaceDE w:val="0"/>
                    <w:autoSpaceDN w:val="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9701D">
                    <w:rPr>
                      <w:bCs/>
                      <w:color w:val="000000"/>
                      <w:sz w:val="28"/>
                      <w:szCs w:val="28"/>
                    </w:rPr>
                    <w:t>6</w:t>
                  </w:r>
                  <w:r w:rsidRPr="0099701D">
                    <w:rPr>
                      <w:bCs/>
                      <w:sz w:val="28"/>
                      <w:szCs w:val="28"/>
                    </w:rPr>
                    <w:t xml:space="preserve">, 8, 9, 10, </w:t>
                  </w:r>
                  <w:r w:rsidRPr="0099701D">
                    <w:rPr>
                      <w:bCs/>
                      <w:color w:val="000000"/>
                      <w:sz w:val="28"/>
                      <w:szCs w:val="28"/>
                    </w:rPr>
                    <w:t>11</w:t>
                  </w:r>
                  <w:r w:rsidRPr="0099701D"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Pr="0099701D">
                    <w:rPr>
                      <w:bCs/>
                      <w:color w:val="000000"/>
                      <w:sz w:val="28"/>
                      <w:szCs w:val="28"/>
                    </w:rPr>
                    <w:t>12,14</w:t>
                  </w:r>
                </w:p>
              </w:tc>
            </w:tr>
            <w:tr w:rsidR="0099701D" w:rsidRPr="0099701D" w:rsidTr="00070402">
              <w:trPr>
                <w:tblCellSpacing w:w="0" w:type="dxa"/>
              </w:trPr>
              <w:tc>
                <w:tcPr>
                  <w:tcW w:w="614" w:type="dxa"/>
                  <w:hideMark/>
                </w:tcPr>
                <w:p w:rsidR="0099701D" w:rsidRPr="0099701D" w:rsidRDefault="0099701D" w:rsidP="0099701D">
                  <w:pPr>
                    <w:autoSpaceDE w:val="0"/>
                    <w:autoSpaceDN w:val="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9701D">
                    <w:rPr>
                      <w:bCs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6298" w:type="dxa"/>
                  <w:hideMark/>
                </w:tcPr>
                <w:p w:rsidR="0099701D" w:rsidRPr="0099701D" w:rsidRDefault="00D54DE9" w:rsidP="00D54DE9">
                  <w:pPr>
                    <w:autoSpaceDE w:val="0"/>
                    <w:autoSpaceDN w:val="0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МКУ «Отдел</w:t>
                  </w:r>
                  <w:r w:rsidR="0099701D" w:rsidRPr="0099701D">
                    <w:rPr>
                      <w:bCs/>
                      <w:sz w:val="28"/>
                      <w:szCs w:val="28"/>
                    </w:rPr>
                    <w:t xml:space="preserve"> культуры</w:t>
                  </w:r>
                  <w:r>
                    <w:rPr>
                      <w:bCs/>
                      <w:sz w:val="28"/>
                      <w:szCs w:val="28"/>
                    </w:rPr>
                    <w:t>»</w:t>
                  </w:r>
                  <w:r w:rsidR="0099701D" w:rsidRPr="0099701D">
                    <w:rPr>
                      <w:bCs/>
                      <w:sz w:val="28"/>
                      <w:szCs w:val="28"/>
                    </w:rPr>
                    <w:t xml:space="preserve"> Исполнительного комитета </w:t>
                  </w:r>
                  <w:r>
                    <w:rPr>
                      <w:bCs/>
                      <w:sz w:val="28"/>
                      <w:szCs w:val="28"/>
                    </w:rPr>
                    <w:t xml:space="preserve">Аксубаевского </w:t>
                  </w:r>
                  <w:r w:rsidR="0099701D" w:rsidRPr="0099701D">
                    <w:rPr>
                      <w:bCs/>
                      <w:sz w:val="28"/>
                      <w:szCs w:val="28"/>
                    </w:rPr>
                    <w:t>муниципального района</w:t>
                  </w:r>
                </w:p>
              </w:tc>
              <w:tc>
                <w:tcPr>
                  <w:tcW w:w="2883" w:type="dxa"/>
                  <w:hideMark/>
                </w:tcPr>
                <w:p w:rsidR="0099701D" w:rsidRPr="0099701D" w:rsidRDefault="0099701D" w:rsidP="0099701D">
                  <w:pPr>
                    <w:autoSpaceDE w:val="0"/>
                    <w:autoSpaceDN w:val="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9701D">
                    <w:rPr>
                      <w:bCs/>
                      <w:color w:val="000000"/>
                      <w:sz w:val="28"/>
                      <w:szCs w:val="28"/>
                    </w:rPr>
                    <w:t>6</w:t>
                  </w:r>
                  <w:r w:rsidRPr="0099701D">
                    <w:rPr>
                      <w:bCs/>
                      <w:sz w:val="28"/>
                      <w:szCs w:val="28"/>
                    </w:rPr>
                    <w:t xml:space="preserve">, 8, 9, 10, </w:t>
                  </w:r>
                  <w:r w:rsidRPr="0099701D">
                    <w:rPr>
                      <w:bCs/>
                      <w:color w:val="000000"/>
                      <w:sz w:val="28"/>
                      <w:szCs w:val="28"/>
                    </w:rPr>
                    <w:t>11</w:t>
                  </w:r>
                  <w:r w:rsidRPr="0099701D"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Pr="0099701D">
                    <w:rPr>
                      <w:bCs/>
                      <w:color w:val="000000"/>
                      <w:sz w:val="28"/>
                      <w:szCs w:val="28"/>
                    </w:rPr>
                    <w:t>12, 14</w:t>
                  </w:r>
                </w:p>
              </w:tc>
            </w:tr>
            <w:tr w:rsidR="0099701D" w:rsidRPr="0099701D" w:rsidTr="00070402">
              <w:trPr>
                <w:tblCellSpacing w:w="0" w:type="dxa"/>
              </w:trPr>
              <w:tc>
                <w:tcPr>
                  <w:tcW w:w="614" w:type="dxa"/>
                  <w:hideMark/>
                </w:tcPr>
                <w:p w:rsidR="0099701D" w:rsidRPr="0099701D" w:rsidRDefault="0099701D" w:rsidP="0099701D">
                  <w:pPr>
                    <w:autoSpaceDE w:val="0"/>
                    <w:autoSpaceDN w:val="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9701D">
                    <w:rPr>
                      <w:bCs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6298" w:type="dxa"/>
                  <w:hideMark/>
                </w:tcPr>
                <w:p w:rsidR="0099701D" w:rsidRPr="0099701D" w:rsidRDefault="00D54DE9" w:rsidP="00D54DE9">
                  <w:pPr>
                    <w:autoSpaceDE w:val="0"/>
                    <w:autoSpaceDN w:val="0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Отдел по</w:t>
                  </w:r>
                  <w:r w:rsidR="0099701D" w:rsidRPr="0099701D">
                    <w:rPr>
                      <w:bCs/>
                      <w:sz w:val="28"/>
                      <w:szCs w:val="28"/>
                    </w:rPr>
                    <w:t xml:space="preserve"> делам молодежи и спорту Исполнительного комитета </w:t>
                  </w:r>
                  <w:r>
                    <w:rPr>
                      <w:bCs/>
                      <w:sz w:val="28"/>
                      <w:szCs w:val="28"/>
                    </w:rPr>
                    <w:t xml:space="preserve">Аксубаевского </w:t>
                  </w:r>
                  <w:r w:rsidR="0099701D" w:rsidRPr="0099701D">
                    <w:rPr>
                      <w:bCs/>
                      <w:sz w:val="28"/>
                      <w:szCs w:val="28"/>
                    </w:rPr>
                    <w:t xml:space="preserve"> муниципального района</w:t>
                  </w:r>
                </w:p>
              </w:tc>
              <w:tc>
                <w:tcPr>
                  <w:tcW w:w="2883" w:type="dxa"/>
                  <w:hideMark/>
                </w:tcPr>
                <w:p w:rsidR="0099701D" w:rsidRPr="0099701D" w:rsidRDefault="0099701D" w:rsidP="0099701D">
                  <w:pPr>
                    <w:autoSpaceDE w:val="0"/>
                    <w:autoSpaceDN w:val="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9701D">
                    <w:rPr>
                      <w:bCs/>
                      <w:color w:val="000000"/>
                      <w:sz w:val="28"/>
                      <w:szCs w:val="28"/>
                    </w:rPr>
                    <w:t>6, 8, 9, 10, 11, 12, 14</w:t>
                  </w:r>
                </w:p>
              </w:tc>
            </w:tr>
            <w:tr w:rsidR="0099701D" w:rsidRPr="0099701D" w:rsidTr="00070402">
              <w:trPr>
                <w:tblCellSpacing w:w="0" w:type="dxa"/>
              </w:trPr>
              <w:tc>
                <w:tcPr>
                  <w:tcW w:w="614" w:type="dxa"/>
                  <w:hideMark/>
                </w:tcPr>
                <w:p w:rsidR="0099701D" w:rsidRPr="0099701D" w:rsidRDefault="0099701D" w:rsidP="0099701D">
                  <w:pPr>
                    <w:autoSpaceDE w:val="0"/>
                    <w:autoSpaceDN w:val="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9701D">
                    <w:rPr>
                      <w:bCs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6298" w:type="dxa"/>
                  <w:hideMark/>
                </w:tcPr>
                <w:p w:rsidR="0099701D" w:rsidRPr="0099701D" w:rsidRDefault="0099701D" w:rsidP="00D54DE9">
                  <w:pPr>
                    <w:autoSpaceDE w:val="0"/>
                    <w:autoSpaceDN w:val="0"/>
                    <w:rPr>
                      <w:bCs/>
                      <w:sz w:val="28"/>
                      <w:szCs w:val="28"/>
                    </w:rPr>
                  </w:pPr>
                  <w:r w:rsidRPr="0099701D">
                    <w:rPr>
                      <w:bCs/>
                      <w:sz w:val="28"/>
                      <w:szCs w:val="28"/>
                    </w:rPr>
                    <w:t>Редакция газеты «</w:t>
                  </w:r>
                  <w:r w:rsidR="00D54DE9">
                    <w:rPr>
                      <w:bCs/>
                      <w:sz w:val="28"/>
                      <w:szCs w:val="28"/>
                    </w:rPr>
                    <w:t>Сельская новь</w:t>
                  </w:r>
                  <w:r w:rsidRPr="0099701D">
                    <w:rPr>
                      <w:bCs/>
                      <w:sz w:val="28"/>
                      <w:szCs w:val="28"/>
                    </w:rPr>
                    <w:t xml:space="preserve">» </w:t>
                  </w:r>
                </w:p>
              </w:tc>
              <w:tc>
                <w:tcPr>
                  <w:tcW w:w="2883" w:type="dxa"/>
                  <w:hideMark/>
                </w:tcPr>
                <w:p w:rsidR="0099701D" w:rsidRPr="0099701D" w:rsidRDefault="0099701D" w:rsidP="0099701D">
                  <w:pPr>
                    <w:autoSpaceDE w:val="0"/>
                    <w:autoSpaceDN w:val="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9701D">
                    <w:rPr>
                      <w:bCs/>
                      <w:sz w:val="28"/>
                      <w:szCs w:val="28"/>
                    </w:rPr>
                    <w:t>11, 13</w:t>
                  </w:r>
                </w:p>
              </w:tc>
            </w:tr>
            <w:tr w:rsidR="0099701D" w:rsidRPr="0099701D" w:rsidTr="00070402">
              <w:trPr>
                <w:tblCellSpacing w:w="0" w:type="dxa"/>
              </w:trPr>
              <w:tc>
                <w:tcPr>
                  <w:tcW w:w="614" w:type="dxa"/>
                  <w:hideMark/>
                </w:tcPr>
                <w:p w:rsidR="0099701D" w:rsidRPr="0099701D" w:rsidRDefault="0099701D" w:rsidP="0099701D">
                  <w:pPr>
                    <w:autoSpaceDE w:val="0"/>
                    <w:autoSpaceDN w:val="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9701D">
                    <w:rPr>
                      <w:bCs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6298" w:type="dxa"/>
                  <w:hideMark/>
                </w:tcPr>
                <w:p w:rsidR="0099701D" w:rsidRPr="0099701D" w:rsidRDefault="0099701D" w:rsidP="00C707D8">
                  <w:pPr>
                    <w:autoSpaceDE w:val="0"/>
                    <w:autoSpaceDN w:val="0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99701D">
                    <w:rPr>
                      <w:bCs/>
                      <w:sz w:val="28"/>
                      <w:szCs w:val="28"/>
                    </w:rPr>
                    <w:t xml:space="preserve">Отдел </w:t>
                  </w:r>
                  <w:r w:rsidR="00C707D8">
                    <w:rPr>
                      <w:bCs/>
                      <w:sz w:val="28"/>
                      <w:szCs w:val="28"/>
                    </w:rPr>
                    <w:t>экономики</w:t>
                  </w:r>
                  <w:r w:rsidRPr="0099701D">
                    <w:rPr>
                      <w:bCs/>
                      <w:sz w:val="28"/>
                      <w:szCs w:val="28"/>
                    </w:rPr>
                    <w:t xml:space="preserve"> Исполнительного комитета </w:t>
                  </w:r>
                  <w:r w:rsidR="00D54DE9">
                    <w:rPr>
                      <w:bCs/>
                      <w:sz w:val="28"/>
                      <w:szCs w:val="28"/>
                    </w:rPr>
                    <w:t>Аксубаевского</w:t>
                  </w:r>
                  <w:r w:rsidRPr="0099701D">
                    <w:rPr>
                      <w:bCs/>
                      <w:sz w:val="28"/>
                      <w:szCs w:val="28"/>
                    </w:rPr>
                    <w:t xml:space="preserve"> муниципального района</w:t>
                  </w:r>
                </w:p>
              </w:tc>
              <w:tc>
                <w:tcPr>
                  <w:tcW w:w="2883" w:type="dxa"/>
                  <w:hideMark/>
                </w:tcPr>
                <w:p w:rsidR="0099701D" w:rsidRPr="0099701D" w:rsidRDefault="0099701D" w:rsidP="0099701D">
                  <w:pPr>
                    <w:autoSpaceDE w:val="0"/>
                    <w:autoSpaceDN w:val="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9701D">
                    <w:rPr>
                      <w:bCs/>
                      <w:sz w:val="28"/>
                      <w:szCs w:val="28"/>
                    </w:rPr>
                    <w:t>1</w:t>
                  </w:r>
                </w:p>
              </w:tc>
            </w:tr>
            <w:tr w:rsidR="0099701D" w:rsidRPr="0099701D" w:rsidTr="00070402">
              <w:trPr>
                <w:tblCellSpacing w:w="0" w:type="dxa"/>
              </w:trPr>
              <w:tc>
                <w:tcPr>
                  <w:tcW w:w="614" w:type="dxa"/>
                  <w:hideMark/>
                </w:tcPr>
                <w:p w:rsidR="0099701D" w:rsidRPr="0099701D" w:rsidRDefault="0099701D" w:rsidP="0099701D">
                  <w:pPr>
                    <w:autoSpaceDE w:val="0"/>
                    <w:autoSpaceDN w:val="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9701D">
                    <w:rPr>
                      <w:bCs/>
                      <w:sz w:val="28"/>
                      <w:szCs w:val="28"/>
                    </w:rPr>
                    <w:lastRenderedPageBreak/>
                    <w:t>11</w:t>
                  </w:r>
                </w:p>
              </w:tc>
              <w:tc>
                <w:tcPr>
                  <w:tcW w:w="6298" w:type="dxa"/>
                  <w:hideMark/>
                </w:tcPr>
                <w:p w:rsidR="0099701D" w:rsidRPr="0099701D" w:rsidRDefault="0099701D" w:rsidP="00D54DE9">
                  <w:pPr>
                    <w:autoSpaceDE w:val="0"/>
                    <w:autoSpaceDN w:val="0"/>
                    <w:jc w:val="both"/>
                    <w:rPr>
                      <w:bCs/>
                      <w:sz w:val="28"/>
                      <w:szCs w:val="28"/>
                    </w:rPr>
                  </w:pPr>
                  <w:proofErr w:type="gramStart"/>
                  <w:r w:rsidRPr="0099701D">
                    <w:rPr>
                      <w:bCs/>
                      <w:sz w:val="28"/>
                      <w:szCs w:val="28"/>
                    </w:rPr>
                    <w:t>Сельские</w:t>
                  </w:r>
                  <w:proofErr w:type="gramEnd"/>
                  <w:r w:rsidRPr="0099701D">
                    <w:rPr>
                      <w:bCs/>
                      <w:sz w:val="28"/>
                      <w:szCs w:val="28"/>
                    </w:rPr>
                    <w:t xml:space="preserve"> и городское поселение </w:t>
                  </w:r>
                  <w:r w:rsidR="00D54DE9">
                    <w:rPr>
                      <w:bCs/>
                      <w:sz w:val="28"/>
                      <w:szCs w:val="28"/>
                    </w:rPr>
                    <w:t>Аксубаевского</w:t>
                  </w:r>
                  <w:r w:rsidRPr="0099701D">
                    <w:rPr>
                      <w:bCs/>
                      <w:sz w:val="28"/>
                      <w:szCs w:val="28"/>
                    </w:rPr>
                    <w:t xml:space="preserve"> муниципального района</w:t>
                  </w:r>
                </w:p>
              </w:tc>
              <w:tc>
                <w:tcPr>
                  <w:tcW w:w="2883" w:type="dxa"/>
                  <w:hideMark/>
                </w:tcPr>
                <w:p w:rsidR="0099701D" w:rsidRPr="0099701D" w:rsidRDefault="0099701D" w:rsidP="0099701D">
                  <w:pPr>
                    <w:autoSpaceDE w:val="0"/>
                    <w:autoSpaceDN w:val="0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99701D">
                    <w:rPr>
                      <w:bCs/>
                      <w:color w:val="000000"/>
                      <w:sz w:val="28"/>
                      <w:szCs w:val="28"/>
                    </w:rPr>
                    <w:t>2</w:t>
                  </w:r>
                  <w:r w:rsidRPr="0099701D"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Pr="0099701D">
                    <w:rPr>
                      <w:bCs/>
                      <w:color w:val="000000"/>
                      <w:sz w:val="28"/>
                      <w:szCs w:val="28"/>
                    </w:rPr>
                    <w:t>3</w:t>
                  </w:r>
                  <w:r w:rsidRPr="0099701D">
                    <w:rPr>
                      <w:bCs/>
                      <w:sz w:val="28"/>
                      <w:szCs w:val="28"/>
                    </w:rPr>
                    <w:t xml:space="preserve">, 4, </w:t>
                  </w:r>
                  <w:r w:rsidRPr="0099701D">
                    <w:rPr>
                      <w:bCs/>
                      <w:color w:val="000000"/>
                      <w:sz w:val="28"/>
                      <w:szCs w:val="28"/>
                    </w:rPr>
                    <w:t>5</w:t>
                  </w:r>
                  <w:r w:rsidRPr="0099701D">
                    <w:rPr>
                      <w:bCs/>
                      <w:sz w:val="28"/>
                      <w:szCs w:val="28"/>
                    </w:rPr>
                    <w:t>, 6, 7, 8, 11, 14</w:t>
                  </w:r>
                </w:p>
              </w:tc>
            </w:tr>
          </w:tbl>
          <w:p w:rsidR="0099701D" w:rsidRPr="0099701D" w:rsidRDefault="0099701D" w:rsidP="00C707D8">
            <w:pPr>
              <w:autoSpaceDE w:val="0"/>
              <w:autoSpaceDN w:val="0"/>
              <w:rPr>
                <w:sz w:val="28"/>
              </w:rPr>
            </w:pPr>
          </w:p>
          <w:p w:rsidR="0099701D" w:rsidRPr="0099701D" w:rsidRDefault="0099701D" w:rsidP="0099701D">
            <w:pPr>
              <w:autoSpaceDE w:val="0"/>
              <w:autoSpaceDN w:val="0"/>
              <w:ind w:firstLine="426"/>
              <w:rPr>
                <w:sz w:val="28"/>
              </w:rPr>
            </w:pPr>
          </w:p>
          <w:p w:rsidR="00A708AA" w:rsidRPr="00A708AA" w:rsidRDefault="00A708AA" w:rsidP="00A708AA">
            <w:pPr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28750D" w:rsidRDefault="0028750D" w:rsidP="0099701D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303030"/>
          <w:sz w:val="28"/>
          <w:szCs w:val="28"/>
        </w:rPr>
      </w:pPr>
    </w:p>
    <w:sectPr w:rsidR="0028750D" w:rsidSect="00AF1AA5">
      <w:pgSz w:w="11906" w:h="16838" w:code="9"/>
      <w:pgMar w:top="993" w:right="567" w:bottom="1134" w:left="1134" w:header="709" w:footer="10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63C" w:rsidRDefault="0051463C">
      <w:r>
        <w:separator/>
      </w:r>
    </w:p>
  </w:endnote>
  <w:endnote w:type="continuationSeparator" w:id="0">
    <w:p w:rsidR="0051463C" w:rsidRDefault="00514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63C" w:rsidRDefault="0051463C">
      <w:r>
        <w:separator/>
      </w:r>
    </w:p>
  </w:footnote>
  <w:footnote w:type="continuationSeparator" w:id="0">
    <w:p w:rsidR="0051463C" w:rsidRDefault="00514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35746"/>
    <w:multiLevelType w:val="multilevel"/>
    <w:tmpl w:val="A5B462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647E95"/>
    <w:multiLevelType w:val="hybridMultilevel"/>
    <w:tmpl w:val="DDCED4D0"/>
    <w:lvl w:ilvl="0" w:tplc="917E1376">
      <w:start w:val="1"/>
      <w:numFmt w:val="decimal"/>
      <w:lvlText w:val="%1."/>
      <w:lvlJc w:val="left"/>
      <w:pPr>
        <w:tabs>
          <w:tab w:val="num" w:pos="1667"/>
        </w:tabs>
        <w:ind w:left="1667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D9029A"/>
    <w:multiLevelType w:val="multilevel"/>
    <w:tmpl w:val="DE96AB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80F"/>
    <w:rsid w:val="000230B0"/>
    <w:rsid w:val="00046779"/>
    <w:rsid w:val="000479E9"/>
    <w:rsid w:val="00054DAF"/>
    <w:rsid w:val="000601C9"/>
    <w:rsid w:val="000720E7"/>
    <w:rsid w:val="000865C7"/>
    <w:rsid w:val="000A127C"/>
    <w:rsid w:val="000A2F39"/>
    <w:rsid w:val="000B1A17"/>
    <w:rsid w:val="000B60FC"/>
    <w:rsid w:val="000B75D7"/>
    <w:rsid w:val="000C3331"/>
    <w:rsid w:val="000C4BA7"/>
    <w:rsid w:val="000D55BD"/>
    <w:rsid w:val="000E1C11"/>
    <w:rsid w:val="000E2601"/>
    <w:rsid w:val="000E65F2"/>
    <w:rsid w:val="00134CE4"/>
    <w:rsid w:val="00140B29"/>
    <w:rsid w:val="00146D9B"/>
    <w:rsid w:val="00154A0B"/>
    <w:rsid w:val="001600A8"/>
    <w:rsid w:val="001638E4"/>
    <w:rsid w:val="00183110"/>
    <w:rsid w:val="00184DDB"/>
    <w:rsid w:val="00186271"/>
    <w:rsid w:val="001949AE"/>
    <w:rsid w:val="001A033B"/>
    <w:rsid w:val="001A0A77"/>
    <w:rsid w:val="001A2B10"/>
    <w:rsid w:val="001B0449"/>
    <w:rsid w:val="001B73D3"/>
    <w:rsid w:val="001C169B"/>
    <w:rsid w:val="001D0A36"/>
    <w:rsid w:val="001D598C"/>
    <w:rsid w:val="001D75F8"/>
    <w:rsid w:val="00207EF8"/>
    <w:rsid w:val="00220F0F"/>
    <w:rsid w:val="00222EB6"/>
    <w:rsid w:val="00242C1F"/>
    <w:rsid w:val="0025329F"/>
    <w:rsid w:val="00267029"/>
    <w:rsid w:val="00280AA0"/>
    <w:rsid w:val="0028750D"/>
    <w:rsid w:val="0029404A"/>
    <w:rsid w:val="00295BCC"/>
    <w:rsid w:val="002A23CD"/>
    <w:rsid w:val="002A30C1"/>
    <w:rsid w:val="002A3F93"/>
    <w:rsid w:val="002A50DE"/>
    <w:rsid w:val="002B6C52"/>
    <w:rsid w:val="002D3393"/>
    <w:rsid w:val="002E7BFF"/>
    <w:rsid w:val="002F26FE"/>
    <w:rsid w:val="002F5318"/>
    <w:rsid w:val="002F56F5"/>
    <w:rsid w:val="002F6BFD"/>
    <w:rsid w:val="003015D0"/>
    <w:rsid w:val="00320C0F"/>
    <w:rsid w:val="0032258C"/>
    <w:rsid w:val="00325544"/>
    <w:rsid w:val="0034676F"/>
    <w:rsid w:val="00353EC7"/>
    <w:rsid w:val="0035480B"/>
    <w:rsid w:val="003706AF"/>
    <w:rsid w:val="003750E6"/>
    <w:rsid w:val="0038614D"/>
    <w:rsid w:val="003A3913"/>
    <w:rsid w:val="003A5BBC"/>
    <w:rsid w:val="003B0BB1"/>
    <w:rsid w:val="003B0FC6"/>
    <w:rsid w:val="003B1E7D"/>
    <w:rsid w:val="003C5D22"/>
    <w:rsid w:val="003D080F"/>
    <w:rsid w:val="003D4B9E"/>
    <w:rsid w:val="003E1D8F"/>
    <w:rsid w:val="003E2074"/>
    <w:rsid w:val="003E4AC7"/>
    <w:rsid w:val="003E76F8"/>
    <w:rsid w:val="003F4568"/>
    <w:rsid w:val="0040252D"/>
    <w:rsid w:val="00403B26"/>
    <w:rsid w:val="00404A73"/>
    <w:rsid w:val="0041200B"/>
    <w:rsid w:val="00416670"/>
    <w:rsid w:val="0043033A"/>
    <w:rsid w:val="004535BF"/>
    <w:rsid w:val="00463B01"/>
    <w:rsid w:val="00464664"/>
    <w:rsid w:val="00464B03"/>
    <w:rsid w:val="0046690F"/>
    <w:rsid w:val="00471E90"/>
    <w:rsid w:val="00473567"/>
    <w:rsid w:val="00476131"/>
    <w:rsid w:val="00476642"/>
    <w:rsid w:val="004E78FE"/>
    <w:rsid w:val="004E7C75"/>
    <w:rsid w:val="004F7209"/>
    <w:rsid w:val="004F75C4"/>
    <w:rsid w:val="005005E0"/>
    <w:rsid w:val="00501B8C"/>
    <w:rsid w:val="0051463C"/>
    <w:rsid w:val="005372B2"/>
    <w:rsid w:val="00542A7D"/>
    <w:rsid w:val="00543FB1"/>
    <w:rsid w:val="00574CD5"/>
    <w:rsid w:val="005761A5"/>
    <w:rsid w:val="00576B04"/>
    <w:rsid w:val="00585115"/>
    <w:rsid w:val="005934D1"/>
    <w:rsid w:val="00594755"/>
    <w:rsid w:val="005A2D15"/>
    <w:rsid w:val="005A3203"/>
    <w:rsid w:val="005B3069"/>
    <w:rsid w:val="005C3DAB"/>
    <w:rsid w:val="005C540F"/>
    <w:rsid w:val="005E303B"/>
    <w:rsid w:val="005F1A27"/>
    <w:rsid w:val="00600054"/>
    <w:rsid w:val="00600909"/>
    <w:rsid w:val="00614BF3"/>
    <w:rsid w:val="00621A46"/>
    <w:rsid w:val="00643730"/>
    <w:rsid w:val="006556E9"/>
    <w:rsid w:val="00672D11"/>
    <w:rsid w:val="00673CD5"/>
    <w:rsid w:val="006835C0"/>
    <w:rsid w:val="006849E1"/>
    <w:rsid w:val="006A40F5"/>
    <w:rsid w:val="006A7FB1"/>
    <w:rsid w:val="006B03C1"/>
    <w:rsid w:val="006C505F"/>
    <w:rsid w:val="006C643B"/>
    <w:rsid w:val="006C7C99"/>
    <w:rsid w:val="006E29EB"/>
    <w:rsid w:val="006E3F88"/>
    <w:rsid w:val="00704B30"/>
    <w:rsid w:val="00720812"/>
    <w:rsid w:val="007361B1"/>
    <w:rsid w:val="007466AA"/>
    <w:rsid w:val="00764686"/>
    <w:rsid w:val="007742FF"/>
    <w:rsid w:val="00785D4F"/>
    <w:rsid w:val="007A48C3"/>
    <w:rsid w:val="007A48D3"/>
    <w:rsid w:val="007D1575"/>
    <w:rsid w:val="007E24BE"/>
    <w:rsid w:val="007E5571"/>
    <w:rsid w:val="007F5D0C"/>
    <w:rsid w:val="00815BC7"/>
    <w:rsid w:val="00845CE9"/>
    <w:rsid w:val="008540C9"/>
    <w:rsid w:val="0086462D"/>
    <w:rsid w:val="008A0322"/>
    <w:rsid w:val="008A0C5B"/>
    <w:rsid w:val="008A66BF"/>
    <w:rsid w:val="008A7A68"/>
    <w:rsid w:val="008C07F0"/>
    <w:rsid w:val="00907E1C"/>
    <w:rsid w:val="009404B1"/>
    <w:rsid w:val="0094083B"/>
    <w:rsid w:val="00944A09"/>
    <w:rsid w:val="00973430"/>
    <w:rsid w:val="00973EF9"/>
    <w:rsid w:val="00986D7E"/>
    <w:rsid w:val="00996175"/>
    <w:rsid w:val="009968C0"/>
    <w:rsid w:val="0099701D"/>
    <w:rsid w:val="009A423C"/>
    <w:rsid w:val="009B3BCE"/>
    <w:rsid w:val="009B3D82"/>
    <w:rsid w:val="009C6422"/>
    <w:rsid w:val="009E77FE"/>
    <w:rsid w:val="009F4D23"/>
    <w:rsid w:val="00A06648"/>
    <w:rsid w:val="00A07EEE"/>
    <w:rsid w:val="00A1022D"/>
    <w:rsid w:val="00A10E33"/>
    <w:rsid w:val="00A37E90"/>
    <w:rsid w:val="00A40DF0"/>
    <w:rsid w:val="00A46818"/>
    <w:rsid w:val="00A571B0"/>
    <w:rsid w:val="00A63DEC"/>
    <w:rsid w:val="00A708AA"/>
    <w:rsid w:val="00A72528"/>
    <w:rsid w:val="00A8102C"/>
    <w:rsid w:val="00A94F29"/>
    <w:rsid w:val="00A95F64"/>
    <w:rsid w:val="00A975E3"/>
    <w:rsid w:val="00AA547C"/>
    <w:rsid w:val="00AB7174"/>
    <w:rsid w:val="00AC7893"/>
    <w:rsid w:val="00AE24EA"/>
    <w:rsid w:val="00AF1AA5"/>
    <w:rsid w:val="00B00F53"/>
    <w:rsid w:val="00B02A8D"/>
    <w:rsid w:val="00B2254A"/>
    <w:rsid w:val="00B2303D"/>
    <w:rsid w:val="00B44450"/>
    <w:rsid w:val="00B50926"/>
    <w:rsid w:val="00B644C1"/>
    <w:rsid w:val="00B80C32"/>
    <w:rsid w:val="00B81979"/>
    <w:rsid w:val="00B85D1E"/>
    <w:rsid w:val="00B95F85"/>
    <w:rsid w:val="00BB1F38"/>
    <w:rsid w:val="00BB7711"/>
    <w:rsid w:val="00BD2039"/>
    <w:rsid w:val="00BE2097"/>
    <w:rsid w:val="00BF63AF"/>
    <w:rsid w:val="00C00014"/>
    <w:rsid w:val="00C05294"/>
    <w:rsid w:val="00C41992"/>
    <w:rsid w:val="00C448A4"/>
    <w:rsid w:val="00C46E90"/>
    <w:rsid w:val="00C60263"/>
    <w:rsid w:val="00C60E4B"/>
    <w:rsid w:val="00C707D8"/>
    <w:rsid w:val="00CA1D95"/>
    <w:rsid w:val="00CC15E9"/>
    <w:rsid w:val="00CC454C"/>
    <w:rsid w:val="00CC5851"/>
    <w:rsid w:val="00CC78FF"/>
    <w:rsid w:val="00CE721D"/>
    <w:rsid w:val="00CF587F"/>
    <w:rsid w:val="00D02A1E"/>
    <w:rsid w:val="00D030BF"/>
    <w:rsid w:val="00D110C3"/>
    <w:rsid w:val="00D17D2F"/>
    <w:rsid w:val="00D3400D"/>
    <w:rsid w:val="00D37FEC"/>
    <w:rsid w:val="00D47D38"/>
    <w:rsid w:val="00D548DB"/>
    <w:rsid w:val="00D54DE9"/>
    <w:rsid w:val="00D73DBC"/>
    <w:rsid w:val="00D75828"/>
    <w:rsid w:val="00D934A9"/>
    <w:rsid w:val="00D9408E"/>
    <w:rsid w:val="00D94470"/>
    <w:rsid w:val="00DA3EB4"/>
    <w:rsid w:val="00DC64D6"/>
    <w:rsid w:val="00DD4682"/>
    <w:rsid w:val="00DD623C"/>
    <w:rsid w:val="00DE370B"/>
    <w:rsid w:val="00E071A2"/>
    <w:rsid w:val="00E25F3A"/>
    <w:rsid w:val="00E36E8B"/>
    <w:rsid w:val="00E417E1"/>
    <w:rsid w:val="00E475C6"/>
    <w:rsid w:val="00E56731"/>
    <w:rsid w:val="00E6003C"/>
    <w:rsid w:val="00E6556B"/>
    <w:rsid w:val="00E8028C"/>
    <w:rsid w:val="00E82228"/>
    <w:rsid w:val="00EB77D0"/>
    <w:rsid w:val="00ED52E4"/>
    <w:rsid w:val="00ED6307"/>
    <w:rsid w:val="00F00B4E"/>
    <w:rsid w:val="00F04CAC"/>
    <w:rsid w:val="00F2216A"/>
    <w:rsid w:val="00F229EF"/>
    <w:rsid w:val="00F34DBC"/>
    <w:rsid w:val="00F35F45"/>
    <w:rsid w:val="00F75D89"/>
    <w:rsid w:val="00F831E5"/>
    <w:rsid w:val="00FA518A"/>
    <w:rsid w:val="00FB470B"/>
    <w:rsid w:val="00FB49BE"/>
    <w:rsid w:val="00FB61C0"/>
    <w:rsid w:val="00FB716C"/>
    <w:rsid w:val="00FB7D09"/>
    <w:rsid w:val="00FD2211"/>
    <w:rsid w:val="00FD4CBC"/>
    <w:rsid w:val="00FD549B"/>
    <w:rsid w:val="00FE7A21"/>
    <w:rsid w:val="00FF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673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4373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5673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56731"/>
    <w:pPr>
      <w:tabs>
        <w:tab w:val="center" w:pos="4677"/>
        <w:tab w:val="right" w:pos="9355"/>
      </w:tabs>
    </w:pPr>
  </w:style>
  <w:style w:type="table" w:styleId="a5">
    <w:name w:val="Table Grid"/>
    <w:basedOn w:val="a1"/>
    <w:uiPriority w:val="59"/>
    <w:rsid w:val="00412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DE370B"/>
    <w:rPr>
      <w:color w:val="0000FF"/>
      <w:u w:val="single"/>
    </w:rPr>
  </w:style>
  <w:style w:type="paragraph" w:styleId="a7">
    <w:name w:val="Balloon Text"/>
    <w:basedOn w:val="a"/>
    <w:semiHidden/>
    <w:rsid w:val="00BF63A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44450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styleId="a8">
    <w:name w:val="No Spacing"/>
    <w:uiPriority w:val="1"/>
    <w:qFormat/>
    <w:rsid w:val="0047664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4">
    <w:name w:val="Style4"/>
    <w:basedOn w:val="a"/>
    <w:uiPriority w:val="99"/>
    <w:rsid w:val="001A033B"/>
    <w:pPr>
      <w:widowControl w:val="0"/>
      <w:autoSpaceDE w:val="0"/>
      <w:autoSpaceDN w:val="0"/>
      <w:adjustRightInd w:val="0"/>
      <w:spacing w:line="322" w:lineRule="exact"/>
      <w:jc w:val="center"/>
    </w:pPr>
  </w:style>
  <w:style w:type="paragraph" w:customStyle="1" w:styleId="Style2">
    <w:name w:val="Style2"/>
    <w:basedOn w:val="a"/>
    <w:uiPriority w:val="99"/>
    <w:rsid w:val="001A033B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7">
    <w:name w:val="Style7"/>
    <w:basedOn w:val="a"/>
    <w:uiPriority w:val="99"/>
    <w:rsid w:val="001A033B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uiPriority w:val="99"/>
    <w:rsid w:val="001A033B"/>
    <w:rPr>
      <w:rFonts w:ascii="Times New Roman" w:hAnsi="Times New Roman" w:cs="Times New Roman" w:hint="default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43730"/>
    <w:rPr>
      <w:b/>
      <w:bCs/>
      <w:kern w:val="36"/>
      <w:sz w:val="48"/>
      <w:szCs w:val="48"/>
    </w:rPr>
  </w:style>
  <w:style w:type="paragraph" w:styleId="a9">
    <w:name w:val="Normal (Web)"/>
    <w:basedOn w:val="a"/>
    <w:uiPriority w:val="99"/>
    <w:unhideWhenUsed/>
    <w:rsid w:val="00A10E33"/>
    <w:rPr>
      <w:rFonts w:eastAsiaTheme="minorHAnsi"/>
    </w:rPr>
  </w:style>
  <w:style w:type="character" w:customStyle="1" w:styleId="aa">
    <w:name w:val="Основной текст_"/>
    <w:basedOn w:val="a0"/>
    <w:link w:val="2"/>
    <w:rsid w:val="007361B1"/>
    <w:rPr>
      <w:sz w:val="26"/>
      <w:szCs w:val="26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7361B1"/>
    <w:rPr>
      <w:b/>
      <w:bCs/>
      <w:spacing w:val="10"/>
      <w:sz w:val="26"/>
      <w:szCs w:val="26"/>
      <w:shd w:val="clear" w:color="auto" w:fill="FFFFFF"/>
    </w:rPr>
  </w:style>
  <w:style w:type="character" w:customStyle="1" w:styleId="11">
    <w:name w:val="Заголовок №1_"/>
    <w:basedOn w:val="a0"/>
    <w:link w:val="12"/>
    <w:rsid w:val="007361B1"/>
    <w:rPr>
      <w:b/>
      <w:bCs/>
      <w:spacing w:val="10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a"/>
    <w:rsid w:val="007361B1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customStyle="1" w:styleId="21">
    <w:name w:val="Основной текст (2)"/>
    <w:basedOn w:val="a"/>
    <w:link w:val="20"/>
    <w:rsid w:val="007361B1"/>
    <w:pPr>
      <w:widowControl w:val="0"/>
      <w:shd w:val="clear" w:color="auto" w:fill="FFFFFF"/>
      <w:spacing w:line="324" w:lineRule="exact"/>
      <w:jc w:val="center"/>
    </w:pPr>
    <w:rPr>
      <w:b/>
      <w:bCs/>
      <w:spacing w:val="10"/>
      <w:sz w:val="26"/>
      <w:szCs w:val="26"/>
    </w:rPr>
  </w:style>
  <w:style w:type="paragraph" w:customStyle="1" w:styleId="12">
    <w:name w:val="Заголовок №1"/>
    <w:basedOn w:val="a"/>
    <w:link w:val="11"/>
    <w:rsid w:val="007361B1"/>
    <w:pPr>
      <w:widowControl w:val="0"/>
      <w:shd w:val="clear" w:color="auto" w:fill="FFFFFF"/>
      <w:spacing w:after="420" w:line="0" w:lineRule="atLeast"/>
      <w:jc w:val="both"/>
      <w:outlineLvl w:val="0"/>
    </w:pPr>
    <w:rPr>
      <w:b/>
      <w:bCs/>
      <w:spacing w:val="10"/>
      <w:sz w:val="26"/>
      <w:szCs w:val="26"/>
    </w:rPr>
  </w:style>
  <w:style w:type="paragraph" w:styleId="ab">
    <w:name w:val="Body Text"/>
    <w:basedOn w:val="a"/>
    <w:link w:val="ac"/>
    <w:rsid w:val="0028750D"/>
    <w:pPr>
      <w:spacing w:after="120"/>
    </w:pPr>
  </w:style>
  <w:style w:type="character" w:customStyle="1" w:styleId="ac">
    <w:name w:val="Основной текст Знак"/>
    <w:basedOn w:val="a0"/>
    <w:link w:val="ab"/>
    <w:rsid w:val="0028750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673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4373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5673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56731"/>
    <w:pPr>
      <w:tabs>
        <w:tab w:val="center" w:pos="4677"/>
        <w:tab w:val="right" w:pos="9355"/>
      </w:tabs>
    </w:pPr>
  </w:style>
  <w:style w:type="table" w:styleId="a5">
    <w:name w:val="Table Grid"/>
    <w:basedOn w:val="a1"/>
    <w:uiPriority w:val="59"/>
    <w:rsid w:val="00412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DE370B"/>
    <w:rPr>
      <w:color w:val="0000FF"/>
      <w:u w:val="single"/>
    </w:rPr>
  </w:style>
  <w:style w:type="paragraph" w:styleId="a7">
    <w:name w:val="Balloon Text"/>
    <w:basedOn w:val="a"/>
    <w:semiHidden/>
    <w:rsid w:val="00BF63A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44450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styleId="a8">
    <w:name w:val="No Spacing"/>
    <w:uiPriority w:val="1"/>
    <w:qFormat/>
    <w:rsid w:val="0047664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4">
    <w:name w:val="Style4"/>
    <w:basedOn w:val="a"/>
    <w:uiPriority w:val="99"/>
    <w:rsid w:val="001A033B"/>
    <w:pPr>
      <w:widowControl w:val="0"/>
      <w:autoSpaceDE w:val="0"/>
      <w:autoSpaceDN w:val="0"/>
      <w:adjustRightInd w:val="0"/>
      <w:spacing w:line="322" w:lineRule="exact"/>
      <w:jc w:val="center"/>
    </w:pPr>
  </w:style>
  <w:style w:type="paragraph" w:customStyle="1" w:styleId="Style2">
    <w:name w:val="Style2"/>
    <w:basedOn w:val="a"/>
    <w:uiPriority w:val="99"/>
    <w:rsid w:val="001A033B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7">
    <w:name w:val="Style7"/>
    <w:basedOn w:val="a"/>
    <w:uiPriority w:val="99"/>
    <w:rsid w:val="001A033B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uiPriority w:val="99"/>
    <w:rsid w:val="001A033B"/>
    <w:rPr>
      <w:rFonts w:ascii="Times New Roman" w:hAnsi="Times New Roman" w:cs="Times New Roman" w:hint="default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43730"/>
    <w:rPr>
      <w:b/>
      <w:bCs/>
      <w:kern w:val="36"/>
      <w:sz w:val="48"/>
      <w:szCs w:val="48"/>
    </w:rPr>
  </w:style>
  <w:style w:type="paragraph" w:styleId="a9">
    <w:name w:val="Normal (Web)"/>
    <w:basedOn w:val="a"/>
    <w:uiPriority w:val="99"/>
    <w:unhideWhenUsed/>
    <w:rsid w:val="00A10E33"/>
    <w:rPr>
      <w:rFonts w:eastAsiaTheme="minorHAnsi"/>
    </w:rPr>
  </w:style>
  <w:style w:type="character" w:customStyle="1" w:styleId="aa">
    <w:name w:val="Основной текст_"/>
    <w:basedOn w:val="a0"/>
    <w:link w:val="2"/>
    <w:rsid w:val="007361B1"/>
    <w:rPr>
      <w:sz w:val="26"/>
      <w:szCs w:val="26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7361B1"/>
    <w:rPr>
      <w:b/>
      <w:bCs/>
      <w:spacing w:val="10"/>
      <w:sz w:val="26"/>
      <w:szCs w:val="26"/>
      <w:shd w:val="clear" w:color="auto" w:fill="FFFFFF"/>
    </w:rPr>
  </w:style>
  <w:style w:type="character" w:customStyle="1" w:styleId="11">
    <w:name w:val="Заголовок №1_"/>
    <w:basedOn w:val="a0"/>
    <w:link w:val="12"/>
    <w:rsid w:val="007361B1"/>
    <w:rPr>
      <w:b/>
      <w:bCs/>
      <w:spacing w:val="10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a"/>
    <w:rsid w:val="007361B1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customStyle="1" w:styleId="21">
    <w:name w:val="Основной текст (2)"/>
    <w:basedOn w:val="a"/>
    <w:link w:val="20"/>
    <w:rsid w:val="007361B1"/>
    <w:pPr>
      <w:widowControl w:val="0"/>
      <w:shd w:val="clear" w:color="auto" w:fill="FFFFFF"/>
      <w:spacing w:line="324" w:lineRule="exact"/>
      <w:jc w:val="center"/>
    </w:pPr>
    <w:rPr>
      <w:b/>
      <w:bCs/>
      <w:spacing w:val="10"/>
      <w:sz w:val="26"/>
      <w:szCs w:val="26"/>
    </w:rPr>
  </w:style>
  <w:style w:type="paragraph" w:customStyle="1" w:styleId="12">
    <w:name w:val="Заголовок №1"/>
    <w:basedOn w:val="a"/>
    <w:link w:val="11"/>
    <w:rsid w:val="007361B1"/>
    <w:pPr>
      <w:widowControl w:val="0"/>
      <w:shd w:val="clear" w:color="auto" w:fill="FFFFFF"/>
      <w:spacing w:after="420" w:line="0" w:lineRule="atLeast"/>
      <w:jc w:val="both"/>
      <w:outlineLvl w:val="0"/>
    </w:pPr>
    <w:rPr>
      <w:b/>
      <w:bCs/>
      <w:spacing w:val="10"/>
      <w:sz w:val="26"/>
      <w:szCs w:val="26"/>
    </w:rPr>
  </w:style>
  <w:style w:type="paragraph" w:styleId="ab">
    <w:name w:val="Body Text"/>
    <w:basedOn w:val="a"/>
    <w:link w:val="ac"/>
    <w:rsid w:val="0028750D"/>
    <w:pPr>
      <w:spacing w:after="120"/>
    </w:pPr>
  </w:style>
  <w:style w:type="character" w:customStyle="1" w:styleId="ac">
    <w:name w:val="Основной текст Знак"/>
    <w:basedOn w:val="a0"/>
    <w:link w:val="ab"/>
    <w:rsid w:val="002875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5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Elmira.Kraynova@tata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4\Desktop\&#1041;&#1083;&#1072;&#1085;&#1082;201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7C234-D8F3-48BB-9534-5037F5B3E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Бланк2014</Template>
  <TotalTime>695</TotalTime>
  <Pages>11</Pages>
  <Words>2804</Words>
  <Characters>15988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ДЕЛАМ МОЛОДЕЖИ, СПОРТУ И ТУРИЗМУ</vt:lpstr>
    </vt:vector>
  </TitlesOfParts>
  <Company>МДМС РТ</Company>
  <LinksUpToDate>false</LinksUpToDate>
  <CharactersWithSpaces>18755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МОЛОДЕЖИ, СПОРТУ И ТУРИЗМУ</dc:title>
  <dc:creator>Test4</dc:creator>
  <cp:lastModifiedBy>User</cp:lastModifiedBy>
  <cp:revision>32</cp:revision>
  <cp:lastPrinted>2019-08-01T06:21:00Z</cp:lastPrinted>
  <dcterms:created xsi:type="dcterms:W3CDTF">2015-10-06T12:21:00Z</dcterms:created>
  <dcterms:modified xsi:type="dcterms:W3CDTF">2019-08-01T06:22:00Z</dcterms:modified>
</cp:coreProperties>
</file>