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29" w:rsidRDefault="00B63F29" w:rsidP="00B63F29">
      <w:pPr>
        <w:ind w:right="-625"/>
        <w:rPr>
          <w:b/>
          <w:bCs/>
        </w:rPr>
      </w:pPr>
    </w:p>
    <w:p w:rsidR="00B63F29" w:rsidRPr="00E55EE8" w:rsidRDefault="00B63F29" w:rsidP="00B63F29">
      <w:pPr>
        <w:ind w:right="-625"/>
        <w:jc w:val="center"/>
        <w:rPr>
          <w:b/>
          <w:bCs/>
        </w:rPr>
      </w:pPr>
      <w:r w:rsidRPr="00E55EE8">
        <w:rPr>
          <w:b/>
          <w:bCs/>
        </w:rPr>
        <w:t>СОВЕТ СТАРОИБРАЙКИНСКОГО СЕЛЬСКОГО ПОСЕЛЕНИЯ АКСУБАЕВСКОГО МУНИЦИПАЛЬНОГО РАЙОНА</w:t>
      </w:r>
    </w:p>
    <w:p w:rsidR="00B63F29" w:rsidRPr="00E55EE8" w:rsidRDefault="00B63F29" w:rsidP="00B63F29">
      <w:pPr>
        <w:ind w:right="-625"/>
        <w:jc w:val="center"/>
        <w:rPr>
          <w:b/>
          <w:bCs/>
        </w:rPr>
      </w:pPr>
      <w:r w:rsidRPr="00E55EE8">
        <w:rPr>
          <w:b/>
          <w:bCs/>
        </w:rPr>
        <w:t>РЕСПУБЛИКИ ТАТАРСТАН</w:t>
      </w:r>
    </w:p>
    <w:p w:rsidR="00B63F29" w:rsidRDefault="00B63F29" w:rsidP="00B63F29">
      <w:pPr>
        <w:ind w:right="-625"/>
        <w:jc w:val="center"/>
        <w:rPr>
          <w:bCs/>
        </w:rPr>
      </w:pPr>
    </w:p>
    <w:p w:rsidR="00B63F29" w:rsidRDefault="00B63F29" w:rsidP="00B63F29">
      <w:pPr>
        <w:ind w:right="-625"/>
        <w:jc w:val="right"/>
        <w:rPr>
          <w:b/>
          <w:bCs/>
        </w:rPr>
      </w:pPr>
      <w:r>
        <w:rPr>
          <w:b/>
          <w:bCs/>
        </w:rPr>
        <w:t>ПРОЕКТ</w:t>
      </w:r>
    </w:p>
    <w:p w:rsidR="00B63F29" w:rsidRDefault="00B63F29" w:rsidP="00B63F29">
      <w:pPr>
        <w:ind w:right="-625"/>
        <w:jc w:val="center"/>
        <w:rPr>
          <w:bCs/>
        </w:rPr>
      </w:pP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Е Н И Е</w:t>
      </w:r>
    </w:p>
    <w:p w:rsidR="00B63F29" w:rsidRDefault="00B63F29" w:rsidP="00B63F29">
      <w:pPr>
        <w:ind w:right="-625"/>
        <w:jc w:val="center"/>
        <w:rPr>
          <w:b/>
          <w:bCs/>
        </w:rPr>
      </w:pPr>
    </w:p>
    <w:p w:rsidR="00B63F29" w:rsidRDefault="00B63F29" w:rsidP="00B63F29">
      <w:r>
        <w:t xml:space="preserve">№   ____                                                                  от _________2019 года                                                                    </w:t>
      </w:r>
    </w:p>
    <w:p w:rsidR="00B63F29" w:rsidRDefault="00B63F29" w:rsidP="00B63F29">
      <w:r>
        <w:t xml:space="preserve">                                                               </w:t>
      </w:r>
    </w:p>
    <w:p w:rsidR="00B63F29" w:rsidRDefault="00B63F29" w:rsidP="00B63F29"/>
    <w:p w:rsidR="00B63F29" w:rsidRDefault="00B63F29" w:rsidP="00B63F29">
      <w:pPr>
        <w:pStyle w:val="2"/>
        <w:jc w:val="left"/>
        <w:rPr>
          <w:b w:val="0"/>
        </w:rPr>
      </w:pPr>
      <w:r>
        <w:rPr>
          <w:b w:val="0"/>
        </w:rPr>
        <w:t>О земельном налоге</w:t>
      </w:r>
    </w:p>
    <w:p w:rsidR="00B63F29" w:rsidRDefault="00B63F29" w:rsidP="00B63F29">
      <w:pPr>
        <w:ind w:right="-625"/>
        <w:jc w:val="both"/>
      </w:pPr>
    </w:p>
    <w:p w:rsidR="00B63F29" w:rsidRDefault="00B63F29" w:rsidP="00B63F29">
      <w:pPr>
        <w:pStyle w:val="3"/>
        <w:rPr>
          <w:b w:val="0"/>
        </w:rPr>
      </w:pPr>
      <w:r>
        <w:rPr>
          <w:b w:val="0"/>
        </w:rPr>
        <w:t xml:space="preserve">       Статья 1. Общие положения</w:t>
      </w:r>
    </w:p>
    <w:p w:rsidR="00B63F29" w:rsidRDefault="00B63F29" w:rsidP="00B63F29">
      <w:pPr>
        <w:ind w:right="-625"/>
        <w:jc w:val="both"/>
      </w:pPr>
    </w:p>
    <w:p w:rsidR="00B63F29" w:rsidRDefault="00B63F29" w:rsidP="00B63F29">
      <w:pPr>
        <w:ind w:right="-625" w:firstLine="720"/>
        <w:jc w:val="both"/>
      </w:pPr>
      <w:r>
        <w:t xml:space="preserve">В соответствии с главой 31 Налогового кодекса Российской Федерации настоящим Решением устанавливается и вводится в действие земельный налог (далее – налог), обязательный к уплате на территории </w:t>
      </w:r>
      <w:proofErr w:type="spellStart"/>
      <w:r>
        <w:t>Староибрайкинского</w:t>
      </w:r>
      <w:proofErr w:type="spellEnd"/>
      <w:r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Татарстан.</w:t>
      </w:r>
    </w:p>
    <w:p w:rsidR="00B63F29" w:rsidRDefault="00B63F29" w:rsidP="00B63F29">
      <w:pPr>
        <w:ind w:right="-625" w:firstLine="720"/>
        <w:jc w:val="both"/>
      </w:pPr>
    </w:p>
    <w:p w:rsidR="00B63F29" w:rsidRDefault="00B63F29" w:rsidP="00B63F29">
      <w:pPr>
        <w:pStyle w:val="3"/>
        <w:rPr>
          <w:b w:val="0"/>
        </w:rPr>
      </w:pPr>
      <w:r>
        <w:rPr>
          <w:b w:val="0"/>
        </w:rPr>
        <w:t xml:space="preserve">       Статья 2. Налоговые ставки</w:t>
      </w:r>
    </w:p>
    <w:p w:rsidR="00B63F29" w:rsidRDefault="00B63F29" w:rsidP="00B63F29">
      <w:pPr>
        <w:ind w:right="-625" w:firstLine="540"/>
        <w:jc w:val="both"/>
      </w:pPr>
      <w:r>
        <w:t xml:space="preserve">  Налоговые ставки устанавливаются в следующих размерах:</w:t>
      </w:r>
    </w:p>
    <w:p w:rsidR="00B63F29" w:rsidRDefault="00B63F29" w:rsidP="00B63F29">
      <w:pPr>
        <w:ind w:right="-625"/>
        <w:jc w:val="both"/>
      </w:pPr>
      <w:r>
        <w:t xml:space="preserve">1) </w:t>
      </w:r>
      <w:r>
        <w:rPr>
          <w:b/>
          <w:bCs/>
        </w:rPr>
        <w:t>0,3%</w:t>
      </w:r>
      <w:r>
        <w:t xml:space="preserve"> в отношении земельных участков, отнесенных к землям сельскохозяйственного назначения или к землям в составе зон сельскохозяйственного </w:t>
      </w:r>
      <w:r>
        <w:rPr>
          <w:szCs w:val="28"/>
        </w:rPr>
        <w:t>использования в населенных пунктах и используемых</w:t>
      </w:r>
      <w:r>
        <w:t xml:space="preserve"> для сельскохозяйственного производства;</w:t>
      </w:r>
    </w:p>
    <w:p w:rsidR="00B63F29" w:rsidRDefault="00B63F29" w:rsidP="00B63F29">
      <w:pPr>
        <w:ind w:right="-625"/>
        <w:jc w:val="both"/>
        <w:rPr>
          <w:szCs w:val="28"/>
        </w:rPr>
      </w:pPr>
      <w:proofErr w:type="gramStart"/>
      <w:r>
        <w:rPr>
          <w:bCs/>
        </w:rPr>
        <w:t>2)</w:t>
      </w:r>
      <w:r>
        <w:rPr>
          <w:b/>
          <w:bCs/>
        </w:rPr>
        <w:t xml:space="preserve">  0,3%</w:t>
      </w:r>
      <w:r>
        <w:t xml:space="preserve">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</w:r>
      <w:r>
        <w:rPr>
          <w:szCs w:val="28"/>
        </w:rPr>
        <w:t xml:space="preserve">приобретенных (предоставленных) для жилищного строительства </w:t>
      </w:r>
      <w:r>
        <w:rPr>
          <w:rStyle w:val="blk"/>
          <w:i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>
        <w:rPr>
          <w:szCs w:val="28"/>
        </w:rPr>
        <w:t>;</w:t>
      </w:r>
      <w:proofErr w:type="gramEnd"/>
    </w:p>
    <w:p w:rsidR="00B63F29" w:rsidRDefault="00B63F29" w:rsidP="00B63F29">
      <w:pPr>
        <w:ind w:right="-625"/>
        <w:jc w:val="both"/>
        <w:rPr>
          <w:szCs w:val="28"/>
        </w:rPr>
      </w:pPr>
      <w:r>
        <w:rPr>
          <w:bCs/>
        </w:rPr>
        <w:t>3)</w:t>
      </w:r>
      <w:r>
        <w:rPr>
          <w:b/>
          <w:bCs/>
        </w:rPr>
        <w:t xml:space="preserve">  0,3%</w:t>
      </w:r>
      <w:r>
        <w:t xml:space="preserve"> в отношении земельных участков, </w:t>
      </w:r>
      <w:r>
        <w:rPr>
          <w:szCs w:val="28"/>
          <w:shd w:val="clear" w:color="auto" w:fill="FFFFFF"/>
        </w:rPr>
        <w:t>ограниченных в обороте в соответствии с </w:t>
      </w:r>
      <w:hyperlink r:id="rId4" w:anchor="dst100225" w:history="1">
        <w:r>
          <w:rPr>
            <w:rStyle w:val="a3"/>
            <w:szCs w:val="28"/>
            <w:shd w:val="clear" w:color="auto" w:fill="FFFFFF"/>
          </w:rPr>
          <w:t>законодательством</w:t>
        </w:r>
      </w:hyperlink>
      <w:r>
        <w:rPr>
          <w:szCs w:val="28"/>
          <w:shd w:val="clear" w:color="auto" w:fill="FFFFFF"/>
        </w:rPr>
        <w:t> Российской Федерации, предоставленных для обеспечения обороны, безопасности и таможенных нужд;</w:t>
      </w:r>
    </w:p>
    <w:p w:rsidR="00B63F29" w:rsidRDefault="00B63F29" w:rsidP="00B63F29">
      <w:pPr>
        <w:ind w:right="-625"/>
        <w:jc w:val="both"/>
        <w:rPr>
          <w:i/>
        </w:rPr>
      </w:pPr>
      <w:proofErr w:type="gramStart"/>
      <w:r>
        <w:rPr>
          <w:bCs/>
        </w:rPr>
        <w:t>4)</w:t>
      </w:r>
      <w:r>
        <w:rPr>
          <w:b/>
          <w:bCs/>
        </w:rPr>
        <w:t xml:space="preserve"> 0,1%</w:t>
      </w:r>
      <w:r>
        <w:t xml:space="preserve"> в отношении земельных участков, </w:t>
      </w:r>
      <w:r>
        <w:rPr>
          <w:i/>
        </w:rPr>
        <w:t>не используемых в предпринимательской деятельности, приобретенных (предоставленных) для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 № 217-ФЗ «О 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proofErr w:type="gramEnd"/>
    </w:p>
    <w:p w:rsidR="00B63F29" w:rsidRDefault="00B63F29" w:rsidP="00B63F29">
      <w:pPr>
        <w:ind w:right="-625"/>
        <w:jc w:val="both"/>
        <w:rPr>
          <w:bCs/>
        </w:rPr>
      </w:pPr>
      <w:r>
        <w:rPr>
          <w:bCs/>
        </w:rPr>
        <w:lastRenderedPageBreak/>
        <w:t>5)</w:t>
      </w:r>
      <w:r>
        <w:rPr>
          <w:b/>
          <w:bCs/>
        </w:rPr>
        <w:t xml:space="preserve"> 0,01% </w:t>
      </w:r>
      <w:r>
        <w:t xml:space="preserve">в отношении земельных участков автономных учреждений; бюджетных учреждений, казенных учреждений, финансируемых из бюджета Республики Татарстан, бюджета </w:t>
      </w:r>
      <w:proofErr w:type="spellStart"/>
      <w:r>
        <w:t>Аксубаевского</w:t>
      </w:r>
      <w:proofErr w:type="spellEnd"/>
      <w:r>
        <w:t xml:space="preserve"> муниципального района и бюджета поселения;</w:t>
      </w:r>
    </w:p>
    <w:p w:rsidR="00B63F29" w:rsidRDefault="00B63F29" w:rsidP="00B63F29">
      <w:pPr>
        <w:ind w:right="-625"/>
        <w:jc w:val="both"/>
        <w:rPr>
          <w:bCs/>
        </w:rPr>
      </w:pPr>
      <w:r>
        <w:rPr>
          <w:bCs/>
        </w:rPr>
        <w:t>6)</w:t>
      </w:r>
      <w:r>
        <w:rPr>
          <w:b/>
          <w:bCs/>
        </w:rPr>
        <w:t xml:space="preserve">    1,5%</w:t>
      </w:r>
      <w:r>
        <w:rPr>
          <w:bCs/>
        </w:rPr>
        <w:t xml:space="preserve"> в отношении прочих земельных участков.</w:t>
      </w:r>
    </w:p>
    <w:p w:rsidR="00B63F29" w:rsidRDefault="00B63F29" w:rsidP="00B63F29">
      <w:pPr>
        <w:ind w:right="-625"/>
        <w:jc w:val="both"/>
        <w:rPr>
          <w:bCs/>
        </w:rPr>
      </w:pPr>
    </w:p>
    <w:p w:rsidR="00B63F29" w:rsidRDefault="00B63F29" w:rsidP="00B63F29">
      <w:pPr>
        <w:ind w:firstLine="547"/>
        <w:rPr>
          <w:szCs w:val="28"/>
        </w:rPr>
      </w:pPr>
      <w:r>
        <w:rPr>
          <w:bCs/>
          <w:szCs w:val="28"/>
        </w:rPr>
        <w:t xml:space="preserve">   </w:t>
      </w:r>
      <w:bookmarkStart w:id="0" w:name="dst3688"/>
      <w:bookmarkEnd w:id="0"/>
      <w:r>
        <w:rPr>
          <w:bCs/>
          <w:szCs w:val="28"/>
        </w:rPr>
        <w:t xml:space="preserve">   Статья 3. </w:t>
      </w:r>
      <w:r>
        <w:rPr>
          <w:szCs w:val="28"/>
        </w:rPr>
        <w:t xml:space="preserve"> Налоговые льготы</w:t>
      </w:r>
    </w:p>
    <w:p w:rsidR="00B63F29" w:rsidRDefault="00B63F29" w:rsidP="00B63F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Освобождаются от налогообложения:</w:t>
      </w:r>
    </w:p>
    <w:p w:rsidR="00B63F29" w:rsidRDefault="00B63F29" w:rsidP="00B63F29">
      <w:pPr>
        <w:ind w:right="-625"/>
        <w:jc w:val="both"/>
        <w:rPr>
          <w:szCs w:val="28"/>
        </w:rPr>
      </w:pPr>
      <w:r>
        <w:rPr>
          <w:szCs w:val="28"/>
        </w:rPr>
        <w:t>1) организации, учреждения - в отношении земельных участков, занятых гражданскими захоронениями</w:t>
      </w:r>
      <w:r>
        <w:t>;</w:t>
      </w:r>
    </w:p>
    <w:p w:rsidR="00B63F29" w:rsidRDefault="00B63F29" w:rsidP="00B63F29">
      <w:pPr>
        <w:pStyle w:val="31"/>
        <w:jc w:val="both"/>
        <w:rPr>
          <w:szCs w:val="28"/>
        </w:rPr>
      </w:pPr>
      <w:r>
        <w:rPr>
          <w:rFonts w:eastAsia="Courier New"/>
          <w:szCs w:val="28"/>
        </w:rPr>
        <w:t>2) инвесторы, реализующие инвестиционные бизнес - проекты на земельных участках промышленного назначения.</w:t>
      </w:r>
      <w:r>
        <w:rPr>
          <w:szCs w:val="28"/>
        </w:rPr>
        <w:t xml:space="preserve">      </w:t>
      </w:r>
    </w:p>
    <w:p w:rsidR="00B63F29" w:rsidRDefault="00B63F29" w:rsidP="00B63F29">
      <w:pPr>
        <w:pStyle w:val="31"/>
        <w:ind w:firstLine="540"/>
        <w:jc w:val="both"/>
      </w:pPr>
      <w:r>
        <w:t xml:space="preserve">   Установить налоговую льготу в размере 1/30 определенной пунктом 5 статьи 2 (0,05 %)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B63F29" w:rsidRDefault="00B63F29" w:rsidP="00B63F29">
      <w:pPr>
        <w:pStyle w:val="31"/>
        <w:ind w:firstLine="540"/>
        <w:rPr>
          <w:szCs w:val="28"/>
        </w:rPr>
      </w:pPr>
    </w:p>
    <w:p w:rsidR="00B63F29" w:rsidRDefault="00B63F29" w:rsidP="00B63F29">
      <w:pPr>
        <w:pStyle w:val="31"/>
        <w:ind w:firstLine="540"/>
        <w:rPr>
          <w:bCs/>
        </w:rPr>
      </w:pPr>
      <w:r>
        <w:rPr>
          <w:bCs/>
        </w:rPr>
        <w:t>Статья 4. Отчетный период</w:t>
      </w:r>
    </w:p>
    <w:p w:rsidR="00B63F29" w:rsidRDefault="00B63F29" w:rsidP="00B63F29">
      <w:pPr>
        <w:ind w:right="-625"/>
        <w:jc w:val="both"/>
      </w:pPr>
      <w:r>
        <w:t xml:space="preserve">       Установить, что отчетными периодами для налогоплательщиков-организаций    признаются первый квартал, второй квартал и третий квартал календарного года.   </w:t>
      </w:r>
    </w:p>
    <w:p w:rsidR="00B63F29" w:rsidRDefault="00B63F29" w:rsidP="00B63F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3F29" w:rsidRDefault="00B63F29" w:rsidP="00B63F29">
      <w:pPr>
        <w:ind w:right="-625" w:firstLine="540"/>
        <w:jc w:val="both"/>
        <w:rPr>
          <w:bCs/>
        </w:rPr>
      </w:pPr>
      <w:r>
        <w:rPr>
          <w:bCs/>
        </w:rPr>
        <w:t xml:space="preserve">Статья 5. Порядок и сроки уплаты налога      </w:t>
      </w:r>
    </w:p>
    <w:p w:rsidR="00B63F29" w:rsidRDefault="00B63F29" w:rsidP="00B63F29">
      <w:pPr>
        <w:ind w:right="-625" w:firstLine="540"/>
        <w:jc w:val="both"/>
      </w:pPr>
      <w:r>
        <w:t>Для налогоплательщиков – 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участка. Сроки уплаты авансовых платежей по истечении первого квартала не позднее 10 мая, по истечении второго квартала не позднее 10 августа и по истечении третьего квартала, не позднее 10 ноября.</w:t>
      </w:r>
    </w:p>
    <w:p w:rsidR="00B63F29" w:rsidRDefault="00B63F29" w:rsidP="00B63F29">
      <w:pPr>
        <w:ind w:right="-625"/>
        <w:jc w:val="both"/>
      </w:pPr>
      <w:r>
        <w:t xml:space="preserve">       Сумма налога, подлежащая уплате по итогам налогового периода, уплачивается не позднее 10 февраля года, следующего за истекшим налоговым периодом.</w:t>
      </w:r>
    </w:p>
    <w:p w:rsidR="00B63F29" w:rsidRDefault="00B63F29" w:rsidP="00B63F29">
      <w:pPr>
        <w:pStyle w:val="31"/>
        <w:ind w:firstLine="720"/>
        <w:jc w:val="both"/>
        <w:rPr>
          <w:bCs/>
        </w:rPr>
      </w:pPr>
      <w:r>
        <w:rPr>
          <w:bCs/>
        </w:rPr>
        <w:t>Статья 6. Вступление в силу настоящего Решения</w:t>
      </w:r>
    </w:p>
    <w:p w:rsidR="00B63F29" w:rsidRDefault="00B63F29" w:rsidP="00B63F29">
      <w:pPr>
        <w:ind w:right="-664" w:firstLine="708"/>
        <w:jc w:val="both"/>
      </w:pPr>
      <w:r>
        <w:t>Настоящее Решение вступает в законную силу в соответствии со статьей 5 Налогового кодекса Российской Федерации.</w:t>
      </w:r>
    </w:p>
    <w:p w:rsidR="00B63F29" w:rsidRDefault="00B63F29" w:rsidP="00B63F29">
      <w:pPr>
        <w:ind w:right="-664" w:firstLine="708"/>
        <w:jc w:val="both"/>
        <w:rPr>
          <w:b/>
          <w:bCs/>
          <w:color w:val="000000"/>
          <w:szCs w:val="28"/>
          <w:shd w:val="clear" w:color="auto" w:fill="FFFFFF"/>
        </w:rPr>
      </w:pPr>
      <w:r>
        <w:rPr>
          <w:color w:val="212121"/>
          <w:szCs w:val="28"/>
          <w:shd w:val="clear" w:color="auto" w:fill="FFFFFF"/>
        </w:rPr>
        <w:t xml:space="preserve">Обнародовать настоящее решение путем размещения его на информационных стендах сельского поселения, на официальном сайте </w:t>
      </w:r>
      <w:proofErr w:type="spellStart"/>
      <w:r>
        <w:rPr>
          <w:color w:val="212121"/>
          <w:szCs w:val="28"/>
          <w:shd w:val="clear" w:color="auto" w:fill="FFFFFF"/>
        </w:rPr>
        <w:t>Аксубаевского</w:t>
      </w:r>
      <w:proofErr w:type="spellEnd"/>
      <w:r>
        <w:rPr>
          <w:color w:val="212121"/>
          <w:szCs w:val="28"/>
          <w:shd w:val="clear" w:color="auto" w:fill="FFFFFF"/>
        </w:rPr>
        <w:t xml:space="preserve"> муниципального района </w:t>
      </w:r>
      <w:hyperlink r:id="rId5" w:tgtFrame="_blank" w:history="1">
        <w:r>
          <w:rPr>
            <w:rStyle w:val="a3"/>
            <w:b/>
            <w:bCs/>
            <w:color w:val="000000"/>
            <w:szCs w:val="28"/>
            <w:shd w:val="clear" w:color="auto" w:fill="FFFFFF"/>
            <w:lang w:val="en-US"/>
          </w:rPr>
          <w:t>http</w:t>
        </w:r>
        <w:r>
          <w:rPr>
            <w:rStyle w:val="a3"/>
            <w:b/>
            <w:bCs/>
            <w:color w:val="000000"/>
            <w:szCs w:val="28"/>
            <w:shd w:val="clear" w:color="auto" w:fill="FFFFFF"/>
          </w:rPr>
          <w:t>://</w:t>
        </w:r>
        <w:r>
          <w:rPr>
            <w:rStyle w:val="a3"/>
            <w:b/>
            <w:bCs/>
            <w:color w:val="000000"/>
            <w:szCs w:val="28"/>
            <w:shd w:val="clear" w:color="auto" w:fill="FFFFFF"/>
            <w:lang w:val="en-US"/>
          </w:rPr>
          <w:t>aksubayevo</w:t>
        </w:r>
        <w:r>
          <w:rPr>
            <w:rStyle w:val="a3"/>
            <w:b/>
            <w:bCs/>
            <w:color w:val="000000"/>
            <w:szCs w:val="28"/>
            <w:shd w:val="clear" w:color="auto" w:fill="FFFFFF"/>
          </w:rPr>
          <w:t>.</w:t>
        </w:r>
        <w:r>
          <w:rPr>
            <w:rStyle w:val="a3"/>
            <w:b/>
            <w:bCs/>
            <w:color w:val="000000"/>
            <w:szCs w:val="28"/>
            <w:shd w:val="clear" w:color="auto" w:fill="FFFFFF"/>
            <w:lang w:val="en-US"/>
          </w:rPr>
          <w:t>tatarstan</w:t>
        </w:r>
        <w:r>
          <w:rPr>
            <w:rStyle w:val="a3"/>
            <w:b/>
            <w:bCs/>
            <w:color w:val="000000"/>
            <w:szCs w:val="28"/>
            <w:shd w:val="clear" w:color="auto" w:fill="FFFFFF"/>
          </w:rPr>
          <w:t>.</w:t>
        </w:r>
        <w:r>
          <w:rPr>
            <w:rStyle w:val="a3"/>
            <w:b/>
            <w:bCs/>
            <w:color w:val="000000"/>
            <w:szCs w:val="28"/>
            <w:shd w:val="clear" w:color="auto" w:fill="FFFFFF"/>
            <w:lang w:val="en-US"/>
          </w:rPr>
          <w:t>ru</w:t>
        </w:r>
      </w:hyperlink>
      <w:r>
        <w:rPr>
          <w:color w:val="000000"/>
          <w:shd w:val="clear" w:color="auto" w:fill="FFFFFF"/>
        </w:rPr>
        <w:t> </w:t>
      </w:r>
      <w:r>
        <w:rPr>
          <w:color w:val="212121"/>
          <w:szCs w:val="28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6" w:history="1">
        <w:r>
          <w:rPr>
            <w:rStyle w:val="a3"/>
            <w:b/>
            <w:bCs/>
            <w:szCs w:val="28"/>
            <w:shd w:val="clear" w:color="auto" w:fill="FFFFFF"/>
          </w:rPr>
          <w:t>http://pravo.tatarstan.ru/</w:t>
        </w:r>
      </w:hyperlink>
      <w:r>
        <w:rPr>
          <w:b/>
          <w:bCs/>
          <w:color w:val="000000"/>
          <w:szCs w:val="28"/>
          <w:shd w:val="clear" w:color="auto" w:fill="FFFFFF"/>
        </w:rPr>
        <w:t>.</w:t>
      </w:r>
    </w:p>
    <w:p w:rsidR="00B63F29" w:rsidRDefault="00B63F29" w:rsidP="00B63F29">
      <w:pPr>
        <w:ind w:right="-664" w:firstLine="708"/>
        <w:jc w:val="both"/>
      </w:pPr>
      <w:r>
        <w:t>Со дня вступления в силу настоящего Решения признать утратившим силу Решение от 28 ноября 2017 года № 51 «О земельном налоге» (с изменениями и дополнениями от 27 апреля 2018года № 61).</w:t>
      </w:r>
    </w:p>
    <w:p w:rsidR="00B63F29" w:rsidRDefault="00B63F29" w:rsidP="00B63F29">
      <w:pPr>
        <w:ind w:right="-664" w:firstLine="708"/>
        <w:jc w:val="both"/>
      </w:pPr>
    </w:p>
    <w:p w:rsidR="00B63F29" w:rsidRDefault="00B63F29" w:rsidP="00B63F29">
      <w:pPr>
        <w:pStyle w:val="31"/>
        <w:jc w:val="both"/>
      </w:pPr>
      <w:r>
        <w:t xml:space="preserve">Председатель Совета </w:t>
      </w:r>
      <w:proofErr w:type="spellStart"/>
      <w:r>
        <w:t>Староибрайкинского</w:t>
      </w:r>
      <w:proofErr w:type="spellEnd"/>
      <w:r>
        <w:t xml:space="preserve"> сельского </w:t>
      </w:r>
    </w:p>
    <w:p w:rsidR="00B63F29" w:rsidRDefault="00B63F29" w:rsidP="00B63F29">
      <w:pPr>
        <w:pStyle w:val="31"/>
        <w:jc w:val="both"/>
      </w:pPr>
      <w:r>
        <w:t xml:space="preserve">поселения </w:t>
      </w:r>
      <w:proofErr w:type="spellStart"/>
      <w:r>
        <w:t>Аксубаевского</w:t>
      </w:r>
      <w:proofErr w:type="spellEnd"/>
      <w:r>
        <w:t xml:space="preserve"> муниципального </w:t>
      </w:r>
    </w:p>
    <w:p w:rsidR="00F257B4" w:rsidRDefault="00B63F29" w:rsidP="00B63F29">
      <w:pPr>
        <w:pStyle w:val="31"/>
        <w:jc w:val="both"/>
      </w:pPr>
      <w:r>
        <w:t xml:space="preserve">района Республики Татарстан                                               </w:t>
      </w:r>
      <w:proofErr w:type="spellStart"/>
      <w:r>
        <w:t>М.Г.Минигулов</w:t>
      </w:r>
      <w:proofErr w:type="spellEnd"/>
      <w:r>
        <w:t xml:space="preserve">                              </w:t>
      </w:r>
    </w:p>
    <w:sectPr w:rsidR="00F257B4" w:rsidSect="00E55EE8">
      <w:pgSz w:w="11906" w:h="16838"/>
      <w:pgMar w:top="28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3F29"/>
    <w:rsid w:val="00B63F29"/>
    <w:rsid w:val="00F2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3F29"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63F29"/>
    <w:pPr>
      <w:keepNext/>
      <w:ind w:right="-625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2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63F2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B63F29"/>
    <w:rPr>
      <w:color w:val="0000FF"/>
      <w:u w:val="single"/>
    </w:rPr>
  </w:style>
  <w:style w:type="paragraph" w:styleId="31">
    <w:name w:val="Body Text 3"/>
    <w:basedOn w:val="a"/>
    <w:link w:val="32"/>
    <w:unhideWhenUsed/>
    <w:rsid w:val="00B63F29"/>
    <w:pPr>
      <w:ind w:right="-625"/>
    </w:pPr>
  </w:style>
  <w:style w:type="character" w:customStyle="1" w:styleId="32">
    <w:name w:val="Основной текст 3 Знак"/>
    <w:basedOn w:val="a0"/>
    <w:link w:val="31"/>
    <w:rsid w:val="00B63F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63F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B63F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hyperlink" Target="http://www.consultant.ru/document/cons_doc_LAW_286989/fb3b9f6c5786727ec9ea99d18258678dcbe363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4096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2019-11-28T16:30:00Z</dcterms:created>
  <dcterms:modified xsi:type="dcterms:W3CDTF">2019-11-28T16:32:00Z</dcterms:modified>
</cp:coreProperties>
</file>