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Default="00E8624A" w:rsidP="00030C4E">
      <w:pPr>
        <w:spacing w:line="20" w:lineRule="atLeast"/>
        <w:ind w:firstLine="540"/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t>проект</w:t>
      </w:r>
      <w:bookmarkStart w:id="0" w:name="_GoBack"/>
      <w:bookmarkEnd w:id="0"/>
      <w:r w:rsidR="00DA48F7"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Совет Новоаксубаевского сельского поселения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Аксубаевского муниципального района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Татарстна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______________20____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82DF4" w:rsidRDefault="005B4EB2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41534E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030C4E">
        <w:rPr>
          <w:rFonts w:ascii="Times New Roman" w:hAnsi="Times New Roman" w:cs="Times New Roman"/>
          <w:sz w:val="28"/>
          <w:szCs w:val="28"/>
        </w:rPr>
        <w:t xml:space="preserve"> Новоаксубаевского сельского поселения Аксубаевского муниципального района Республики Татарстан</w:t>
      </w:r>
      <w:r w:rsidR="00582DF4"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21D5">
        <w:rPr>
          <w:rFonts w:ascii="Times New Roman" w:hAnsi="Times New Roman" w:cs="Times New Roman"/>
          <w:sz w:val="28"/>
          <w:szCs w:val="28"/>
        </w:rPr>
        <w:t>мер ответственнос</w:t>
      </w:r>
      <w:r w:rsidR="003F26F9">
        <w:rPr>
          <w:rFonts w:ascii="Times New Roman" w:hAnsi="Times New Roman" w:cs="Times New Roman"/>
          <w:sz w:val="28"/>
          <w:szCs w:val="28"/>
        </w:rPr>
        <w:t>ти                      за пред</w:t>
      </w:r>
      <w:r w:rsidR="00A521D5">
        <w:rPr>
          <w:rFonts w:ascii="Times New Roman" w:hAnsi="Times New Roman" w:cs="Times New Roman"/>
          <w:sz w:val="28"/>
          <w:szCs w:val="28"/>
        </w:rPr>
        <w:t xml:space="preserve">ставление недостоверных или неполных сведений </w:t>
      </w:r>
      <w:r w:rsidR="00AF4281">
        <w:rPr>
          <w:rFonts w:ascii="Times New Roman" w:hAnsi="Times New Roman" w:cs="Times New Roman"/>
          <w:sz w:val="28"/>
          <w:szCs w:val="28"/>
        </w:rPr>
        <w:t xml:space="preserve">о </w:t>
      </w:r>
      <w:r w:rsidR="00370B9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F4281">
        <w:rPr>
          <w:rFonts w:ascii="Times New Roman" w:hAnsi="Times New Roman" w:cs="Times New Roman"/>
          <w:sz w:val="28"/>
          <w:szCs w:val="28"/>
        </w:rPr>
        <w:t>доходах, расходах, об имуществе                                   и обязательствах имущественного характера</w:t>
      </w:r>
      <w:r w:rsidR="00A505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70B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0589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370B9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12084">
        <w:rPr>
          <w:rFonts w:ascii="Times New Roman" w:hAnsi="Times New Roman" w:cs="Times New Roman"/>
          <w:sz w:val="28"/>
          <w:szCs w:val="28"/>
        </w:rPr>
        <w:t>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912084">
        <w:rPr>
          <w:rFonts w:ascii="Times New Roman" w:hAnsi="Times New Roman" w:cs="Times New Roman"/>
          <w:sz w:val="28"/>
          <w:szCs w:val="28"/>
        </w:rPr>
        <w:t xml:space="preserve">) </w:t>
      </w:r>
      <w:r w:rsidR="001B55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12084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30C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«Новоаксубаевское сельское поселение» Аксубаевского муниципального  района Республики Татарстан  Совет Новоаксубаевского сельского поселения Аксубаевского муниципального района Республики Татарстан </w:t>
      </w:r>
      <w:r w:rsidR="00A30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FE20B3" w:rsidRDefault="005B4EB2" w:rsidP="00FE20B3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>органа местного самоуправления, выборному должностному лицу местного самоуправления</w:t>
      </w:r>
      <w:r w:rsidR="00D51FBD" w:rsidRPr="00030C4E">
        <w:rPr>
          <w:rFonts w:ascii="Times New Roman" w:hAnsi="Times New Roman" w:cs="Times New Roman"/>
          <w:sz w:val="28"/>
          <w:szCs w:val="28"/>
        </w:rPr>
        <w:t xml:space="preserve"> </w:t>
      </w:r>
      <w:r w:rsidR="00030C4E" w:rsidRPr="00030C4E">
        <w:rPr>
          <w:rFonts w:ascii="Times New Roman" w:hAnsi="Times New Roman" w:cs="Times New Roman"/>
          <w:sz w:val="28"/>
          <w:szCs w:val="28"/>
        </w:rPr>
        <w:t xml:space="preserve">Новоаксубаевского сельского поселения Аксубаевского </w:t>
      </w:r>
      <w:r w:rsidR="00030C4E" w:rsidRPr="00030C4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</w:t>
      </w:r>
      <w:r w:rsidR="00030C4E" w:rsidRPr="00FE20B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30C4E" w:rsidRPr="00FE2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FE20B3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FE20B3">
        <w:rPr>
          <w:rFonts w:ascii="Times New Roman" w:hAnsi="Times New Roman" w:cs="Times New Roman"/>
          <w:sz w:val="28"/>
          <w:szCs w:val="28"/>
        </w:rPr>
        <w:t xml:space="preserve">  </w:t>
      </w:r>
      <w:r w:rsidR="00912084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FE20B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FE20B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FE20B3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FE20B3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FE20B3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 w:rsidRPr="00FE20B3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Pr="00FE20B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F97838">
        <w:rPr>
          <w:rFonts w:ascii="Times New Roman" w:hAnsi="Times New Roman" w:cs="Times New Roman"/>
          <w:sz w:val="28"/>
          <w:szCs w:val="28"/>
        </w:rPr>
        <w:t xml:space="preserve"> 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620AE2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030C4E">
        <w:rPr>
          <w:rFonts w:ascii="Times New Roman" w:hAnsi="Times New Roman" w:cs="Times New Roman"/>
          <w:sz w:val="28"/>
          <w:szCs w:val="28"/>
        </w:rPr>
        <w:t>Главу Новоаксубаевского сельского поселения</w:t>
      </w:r>
      <w:r w:rsidR="00030C4E" w:rsidRPr="00030C4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</w:t>
      </w:r>
      <w:r w:rsidR="00030C4E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156E" w:rsidRDefault="00620AE2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80418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30C4E">
        <w:rPr>
          <w:rFonts w:ascii="Times New Roman" w:hAnsi="Times New Roman" w:cs="Times New Roman"/>
          <w:sz w:val="28"/>
          <w:szCs w:val="28"/>
        </w:rPr>
        <w:t>Совета</w:t>
      </w:r>
    </w:p>
    <w:p w:rsidR="00620AE2" w:rsidRDefault="00620AE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Новоаксубаевского сельского поселения</w:t>
      </w:r>
    </w:p>
    <w:p w:rsidR="004B156E" w:rsidRPr="004B156E" w:rsidRDefault="00620AE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4B156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М.М.Сулейманкин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E20B3" w:rsidRDefault="00FE20B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620AE2">
        <w:rPr>
          <w:rFonts w:ascii="Times New Roman" w:hAnsi="Times New Roman" w:cs="Times New Roman"/>
          <w:sz w:val="24"/>
          <w:szCs w:val="24"/>
        </w:rPr>
        <w:t>Совета Новоаксубаевского сельского поселения Аксубаевского муниципального района РТ</w:t>
      </w:r>
      <w:r w:rsidR="00082A7A"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082A7A" w:rsidRPr="00E60D8E">
        <w:rPr>
          <w:rFonts w:ascii="Times New Roman" w:hAnsi="Times New Roman" w:cs="Times New Roman"/>
          <w:sz w:val="24"/>
          <w:szCs w:val="24"/>
        </w:rPr>
        <w:t>________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</w:t>
      </w:r>
      <w:r w:rsidR="009A3707">
        <w:rPr>
          <w:rFonts w:ascii="Times New Roman" w:hAnsi="Times New Roman" w:cs="Times New Roman"/>
          <w:sz w:val="24"/>
          <w:szCs w:val="24"/>
        </w:rPr>
        <w:t>__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6129B0" w:rsidRDefault="006129B0" w:rsidP="00DA48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C218B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должностному лицу местного самоуправления </w:t>
      </w:r>
      <w:r w:rsidR="00620AE2" w:rsidRPr="00620AE2">
        <w:rPr>
          <w:rFonts w:ascii="Times New Roman" w:hAnsi="Times New Roman" w:cs="Times New Roman"/>
          <w:b/>
          <w:sz w:val="28"/>
          <w:szCs w:val="28"/>
        </w:rPr>
        <w:t>Новоаксубаевского сельского поселения Аксубаевского муниципального района Республики Татарстан</w:t>
      </w:r>
      <w:r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b/>
          <w:sz w:val="28"/>
          <w:szCs w:val="28"/>
        </w:rPr>
        <w:t>представлен</w:t>
      </w:r>
      <w:r w:rsidR="00BE343F">
        <w:rPr>
          <w:rFonts w:ascii="Times New Roman" w:hAnsi="Times New Roman" w:cs="Times New Roman"/>
          <w:b/>
          <w:sz w:val="28"/>
          <w:szCs w:val="28"/>
        </w:rPr>
        <w:t>ие недостоверных или неполн</w:t>
      </w:r>
      <w:r w:rsidR="00FE20B3">
        <w:rPr>
          <w:rFonts w:ascii="Times New Roman" w:hAnsi="Times New Roman" w:cs="Times New Roman"/>
          <w:b/>
          <w:sz w:val="28"/>
          <w:szCs w:val="28"/>
        </w:rPr>
        <w:t xml:space="preserve">ых сведений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4678AC">
        <w:rPr>
          <w:rFonts w:ascii="Times New Roman" w:hAnsi="Times New Roman" w:cs="Times New Roman"/>
          <w:b/>
          <w:sz w:val="28"/>
          <w:szCs w:val="28"/>
        </w:rPr>
        <w:t>своих</w:t>
      </w:r>
      <w:r w:rsidR="00270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>
        <w:rPr>
          <w:rFonts w:ascii="Times New Roman" w:hAnsi="Times New Roman" w:cs="Times New Roman"/>
          <w:b/>
          <w:sz w:val="28"/>
          <w:szCs w:val="28"/>
        </w:rPr>
        <w:t>супруги (супруга</w:t>
      </w:r>
      <w:r w:rsidR="001B5530">
        <w:rPr>
          <w:rFonts w:ascii="Times New Roman" w:hAnsi="Times New Roman" w:cs="Times New Roman"/>
          <w:b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612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FE20B3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FE20B3">
        <w:rPr>
          <w:rFonts w:ascii="Times New Roman" w:hAnsi="Times New Roman" w:cs="Times New Roman"/>
          <w:sz w:val="28"/>
          <w:szCs w:val="28"/>
        </w:rPr>
        <w:t>Настоящи</w:t>
      </w:r>
      <w:r w:rsidR="00013F14" w:rsidRPr="00FE20B3">
        <w:rPr>
          <w:rFonts w:ascii="Times New Roman" w:hAnsi="Times New Roman" w:cs="Times New Roman"/>
          <w:sz w:val="28"/>
          <w:szCs w:val="28"/>
        </w:rPr>
        <w:t>й</w:t>
      </w:r>
      <w:r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FE20B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FE20B3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FE20B3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FE20B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 w:rsidRPr="00FE20B3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620AE2" w:rsidRPr="00FE20B3">
        <w:rPr>
          <w:rFonts w:ascii="Times New Roman" w:hAnsi="Times New Roman" w:cs="Times New Roman"/>
          <w:sz w:val="28"/>
          <w:szCs w:val="28"/>
        </w:rPr>
        <w:t xml:space="preserve">Новоаксубаевского сельского поселения Аксубаевского муниципального района Республики Татарстан </w:t>
      </w:r>
      <w:r w:rsidR="003F2188" w:rsidRPr="00FE20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1483" w:rsidRPr="00FE20B3">
        <w:rPr>
          <w:rFonts w:ascii="Times New Roman" w:hAnsi="Times New Roman" w:cs="Times New Roman"/>
          <w:sz w:val="28"/>
          <w:szCs w:val="28"/>
        </w:rPr>
        <w:t>–</w:t>
      </w:r>
      <w:r w:rsidR="003F2188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FE20B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FE20B3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FE20B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FE20B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FE20B3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FE20B3">
        <w:rPr>
          <w:rFonts w:ascii="Times New Roman" w:hAnsi="Times New Roman" w:cs="Times New Roman"/>
          <w:sz w:val="28"/>
          <w:szCs w:val="28"/>
        </w:rPr>
        <w:t>а также о д</w:t>
      </w:r>
      <w:r w:rsidR="00FE20B3">
        <w:rPr>
          <w:rFonts w:ascii="Times New Roman" w:hAnsi="Times New Roman" w:cs="Times New Roman"/>
          <w:sz w:val="28"/>
          <w:szCs w:val="28"/>
        </w:rPr>
        <w:t xml:space="preserve">оходах, расходах, имуществе </w:t>
      </w:r>
      <w:r w:rsidR="004A03CF" w:rsidRPr="00FE20B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 w:rsidRPr="00FE20B3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FE20B3">
        <w:rPr>
          <w:rFonts w:ascii="Times New Roman" w:hAnsi="Times New Roman" w:cs="Times New Roman"/>
          <w:sz w:val="28"/>
          <w:szCs w:val="28"/>
        </w:rPr>
        <w:t>(супруга)</w:t>
      </w:r>
      <w:r w:rsid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FE20B3">
        <w:rPr>
          <w:rFonts w:ascii="Times New Roman" w:hAnsi="Times New Roman" w:cs="Times New Roman"/>
          <w:sz w:val="28"/>
          <w:szCs w:val="28"/>
        </w:rPr>
        <w:t xml:space="preserve"> и несовершеннолетних детей (далее - сведения о доходах, расходах, об имущест</w:t>
      </w:r>
      <w:r w:rsidR="00FE20B3">
        <w:rPr>
          <w:rFonts w:ascii="Times New Roman" w:hAnsi="Times New Roman" w:cs="Times New Roman"/>
          <w:sz w:val="28"/>
          <w:szCs w:val="28"/>
        </w:rPr>
        <w:t>вах</w:t>
      </w:r>
      <w:r w:rsidR="004A03CF" w:rsidRPr="00FE20B3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FE20B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Pr="00FE20B3" w:rsidRDefault="00FE20B3" w:rsidP="00620AE2">
      <w:pPr>
        <w:pStyle w:val="a9"/>
        <w:rPr>
          <w:sz w:val="28"/>
          <w:szCs w:val="28"/>
        </w:rPr>
      </w:pPr>
      <w:r>
        <w:t xml:space="preserve">        </w:t>
      </w:r>
      <w:r w:rsidR="0087590D">
        <w:t xml:space="preserve">2) </w:t>
      </w:r>
      <w:r w:rsidR="0087590D" w:rsidRPr="00FE20B3">
        <w:rPr>
          <w:sz w:val="28"/>
          <w:szCs w:val="28"/>
        </w:rPr>
        <w:t>освобождение депутат</w:t>
      </w:r>
      <w:r w:rsidR="00620AE2" w:rsidRPr="00FE20B3">
        <w:rPr>
          <w:sz w:val="28"/>
          <w:szCs w:val="28"/>
        </w:rPr>
        <w:t>а, члена Совета</w:t>
      </w:r>
      <w:r w:rsidR="00620AE2" w:rsidRPr="00FE20B3">
        <w:rPr>
          <w:i/>
          <w:sz w:val="28"/>
          <w:szCs w:val="28"/>
        </w:rPr>
        <w:t xml:space="preserve"> </w:t>
      </w:r>
      <w:r w:rsidR="00620AE2" w:rsidRPr="00FE20B3">
        <w:rPr>
          <w:sz w:val="28"/>
          <w:szCs w:val="28"/>
        </w:rPr>
        <w:t xml:space="preserve">Новоаксубаевского сельского поселения Аксубаевского муниципального района Республики Татарстан </w:t>
      </w:r>
      <w:r w:rsidR="0087590D" w:rsidRPr="00FE20B3">
        <w:rPr>
          <w:sz w:val="28"/>
          <w:szCs w:val="28"/>
        </w:rPr>
        <w:t xml:space="preserve">от должности </w:t>
      </w:r>
      <w:r w:rsidR="00620AE2" w:rsidRPr="00FE20B3">
        <w:rPr>
          <w:sz w:val="28"/>
          <w:szCs w:val="28"/>
        </w:rPr>
        <w:t>в Совете Новоаксубаевского сельского поселения Аксубаевского муниципального района Республики Татарстан</w:t>
      </w:r>
      <w:r w:rsidR="0087590D" w:rsidRPr="00FE20B3">
        <w:rPr>
          <w:i/>
          <w:sz w:val="28"/>
          <w:szCs w:val="28"/>
        </w:rPr>
        <w:t xml:space="preserve">, </w:t>
      </w:r>
      <w:r w:rsidR="0087590D" w:rsidRPr="00FE20B3">
        <w:rPr>
          <w:sz w:val="28"/>
          <w:szCs w:val="28"/>
        </w:rPr>
        <w:t xml:space="preserve">с лишением права занимать должности в </w:t>
      </w:r>
      <w:r w:rsidR="00620AE2" w:rsidRPr="00FE20B3">
        <w:rPr>
          <w:sz w:val="28"/>
          <w:szCs w:val="28"/>
        </w:rPr>
        <w:t>Совета Новоаксубаевского сельского поселения Аксубаевского муниципального района Республики Татарстан</w:t>
      </w:r>
      <w:r w:rsidR="0087590D" w:rsidRPr="00FE20B3">
        <w:rPr>
          <w:i/>
          <w:sz w:val="28"/>
          <w:szCs w:val="28"/>
        </w:rPr>
        <w:t xml:space="preserve"> </w:t>
      </w:r>
      <w:r w:rsidR="0087590D" w:rsidRPr="00FE20B3"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620AE2">
        <w:rPr>
          <w:sz w:val="28"/>
          <w:szCs w:val="28"/>
        </w:rPr>
        <w:t>Совета Новоаксубаевского сельского поселения Аксубаевского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620AE2">
        <w:rPr>
          <w:sz w:val="28"/>
          <w:szCs w:val="28"/>
        </w:rPr>
        <w:t>Советом</w:t>
      </w:r>
      <w:r w:rsidR="00620AE2" w:rsidRPr="00620AE2">
        <w:rPr>
          <w:sz w:val="28"/>
          <w:szCs w:val="28"/>
        </w:rPr>
        <w:t xml:space="preserve"> </w:t>
      </w:r>
      <w:r w:rsidR="00620AE2">
        <w:rPr>
          <w:sz w:val="28"/>
          <w:szCs w:val="28"/>
        </w:rPr>
        <w:t xml:space="preserve">Новоаксубаевского сельского поселения Аксубаевского муниципального района Республики Татарстан 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</w:t>
      </w:r>
      <w:r w:rsidR="00620AE2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620AE2">
        <w:rPr>
          <w:sz w:val="28"/>
          <w:szCs w:val="28"/>
        </w:rPr>
        <w:t>заместитель руководителя исполнительного комитета Новоаксубаевского сельского поселения</w:t>
      </w:r>
      <w:r w:rsidRPr="006E2A97">
        <w:rPr>
          <w:i/>
        </w:rPr>
        <w:t xml:space="preserve"> </w:t>
      </w:r>
      <w:r>
        <w:rPr>
          <w:sz w:val="28"/>
          <w:szCs w:val="28"/>
        </w:rPr>
        <w:t xml:space="preserve">составляется акт </w:t>
      </w:r>
      <w:r w:rsidR="00FE2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Default="00BB1483" w:rsidP="00FE20B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86545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BC" w:rsidRDefault="00AD60BC" w:rsidP="00865450">
      <w:r>
        <w:separator/>
      </w:r>
    </w:p>
  </w:endnote>
  <w:endnote w:type="continuationSeparator" w:id="0">
    <w:p w:rsidR="00AD60BC" w:rsidRDefault="00AD60B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BC" w:rsidRDefault="00AD60BC" w:rsidP="00865450">
      <w:r>
        <w:separator/>
      </w:r>
    </w:p>
  </w:footnote>
  <w:footnote w:type="continuationSeparator" w:id="0">
    <w:p w:rsidR="00AD60BC" w:rsidRDefault="00AD60B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4A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7EA6"/>
    <w:multiLevelType w:val="hybridMultilevel"/>
    <w:tmpl w:val="C2B077FA"/>
    <w:lvl w:ilvl="0" w:tplc="A634B4F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0C4E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3D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0AE2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1DA8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C3F5F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D60BC"/>
    <w:rsid w:val="00AE70B3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8624A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20B3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7935-BBB8-4856-8616-D3CF4672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110</cp:revision>
  <cp:lastPrinted>2020-01-27T11:17:00Z</cp:lastPrinted>
  <dcterms:created xsi:type="dcterms:W3CDTF">2018-06-08T13:10:00Z</dcterms:created>
  <dcterms:modified xsi:type="dcterms:W3CDTF">2020-09-04T08:46:00Z</dcterms:modified>
</cp:coreProperties>
</file>