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13" w:rsidRPr="006F0A13" w:rsidRDefault="006F0A13" w:rsidP="006F0A13">
      <w:pPr>
        <w:jc w:val="center"/>
        <w:rPr>
          <w:b/>
          <w:sz w:val="24"/>
          <w:szCs w:val="24"/>
          <w:lang w:eastAsia="en-US"/>
        </w:rPr>
      </w:pPr>
      <w:r w:rsidRPr="006F0A13"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  <w:r w:rsidRPr="006F0A13">
        <w:rPr>
          <w:b/>
          <w:sz w:val="24"/>
          <w:szCs w:val="24"/>
        </w:rPr>
        <w:t>Республика Татарстан</w:t>
      </w: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  <w:r w:rsidRPr="006F0A13">
        <w:rPr>
          <w:b/>
          <w:sz w:val="24"/>
          <w:szCs w:val="24"/>
        </w:rPr>
        <w:t xml:space="preserve">ПОСТАНОВЛЕНИЕ </w:t>
      </w:r>
      <w:r w:rsidR="0010047B">
        <w:rPr>
          <w:b/>
          <w:sz w:val="24"/>
          <w:szCs w:val="24"/>
        </w:rPr>
        <w:t>(ПРОЕКТ)</w:t>
      </w: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</w:p>
    <w:p w:rsidR="006F0A13" w:rsidRPr="006F0A13" w:rsidRDefault="006F0A13" w:rsidP="006F0A13">
      <w:pPr>
        <w:jc w:val="center"/>
        <w:rPr>
          <w:b/>
          <w:sz w:val="24"/>
          <w:szCs w:val="24"/>
        </w:rPr>
      </w:pPr>
    </w:p>
    <w:p w:rsidR="006F0A13" w:rsidRDefault="0010047B" w:rsidP="006F0A1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«____»_________2020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</w:t>
      </w:r>
    </w:p>
    <w:p w:rsidR="006F0A13" w:rsidRDefault="006F0A13" w:rsidP="006F0A13">
      <w:pPr>
        <w:ind w:firstLine="708"/>
        <w:jc w:val="center"/>
        <w:rPr>
          <w:sz w:val="24"/>
          <w:szCs w:val="24"/>
        </w:rPr>
      </w:pPr>
    </w:p>
    <w:p w:rsidR="006F0A13" w:rsidRPr="006F0A13" w:rsidRDefault="006F0A13" w:rsidP="006F0A13">
      <w:pPr>
        <w:ind w:firstLine="708"/>
        <w:jc w:val="center"/>
        <w:rPr>
          <w:sz w:val="24"/>
          <w:szCs w:val="24"/>
        </w:rPr>
      </w:pPr>
    </w:p>
    <w:p w:rsidR="00DB732F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04E70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О</w:t>
      </w:r>
      <w:r w:rsidR="002457B3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б утверждении Положения о к</w:t>
      </w:r>
      <w:r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омиссии </w:t>
      </w:r>
      <w:r w:rsidR="00404E70" w:rsidRPr="00404E70">
        <w:rPr>
          <w:rFonts w:ascii="Times New Roman" w:hAnsi="Times New Roman" w:cs="Times New Roman"/>
          <w:b w:val="0"/>
          <w:sz w:val="28"/>
          <w:szCs w:val="28"/>
        </w:rPr>
        <w:t xml:space="preserve">по сохранению, </w:t>
      </w:r>
    </w:p>
    <w:p w:rsidR="00404E70" w:rsidRDefault="00404E70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E70">
        <w:rPr>
          <w:rFonts w:ascii="Times New Roman" w:hAnsi="Times New Roman" w:cs="Times New Roman"/>
          <w:b w:val="0"/>
          <w:sz w:val="28"/>
          <w:szCs w:val="28"/>
        </w:rPr>
        <w:t xml:space="preserve">изучению и развитию государственных языков Республики </w:t>
      </w:r>
    </w:p>
    <w:p w:rsidR="002457B3" w:rsidRDefault="00404E70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04E70">
        <w:rPr>
          <w:rFonts w:ascii="Times New Roman" w:hAnsi="Times New Roman" w:cs="Times New Roman"/>
          <w:b w:val="0"/>
          <w:sz w:val="28"/>
          <w:szCs w:val="28"/>
        </w:rPr>
        <w:t>Татарстан и других языков в Республике Татарстан</w:t>
      </w:r>
      <w:r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bookmarkEnd w:id="0"/>
    <w:p w:rsidR="006F0A13" w:rsidRPr="002457B3" w:rsidRDefault="006F0A13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B732F" w:rsidRPr="002457B3" w:rsidRDefault="00DB732F" w:rsidP="00112B3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865FD" w:rsidRPr="002457B3" w:rsidRDefault="004A5908" w:rsidP="004A59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4675F5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4E2F3A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В соответствии с Законом Республики Татарстан от 08.07.1992 № 1560-XII "О государственных языках Республики Татарстан и других языках в Республике Татарстан", Государственной программой "Сохранение, изучение и развитие государственных языков Республики Татарстан и других языков в Республике Татарстан на 2014 - 2020 годы"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</w:t>
      </w:r>
      <w:r w:rsidR="001874B9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цел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ях реализации законодательства Р</w:t>
      </w:r>
      <w:r w:rsidR="001874B9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еспублики Татарстан о языках в </w:t>
      </w:r>
      <w:r w:rsidR="002457B3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Аксубаевском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муниципальном районе</w:t>
      </w:r>
      <w:r w:rsidR="00E16EAA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Исп</w:t>
      </w:r>
      <w:r w:rsidR="001874B9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олните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льный комитет </w:t>
      </w:r>
      <w:r w:rsidR="002457B3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Аксубаевского</w:t>
      </w:r>
      <w:r w:rsidR="00C865FD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муниципального района Республики Татарстан</w:t>
      </w:r>
      <w:r w:rsidR="004675F5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865FD" w:rsidRPr="002457B3" w:rsidRDefault="002457B3" w:rsidP="004A5908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ПОСТАНОВЛЯЕТ:</w:t>
      </w:r>
    </w:p>
    <w:p w:rsidR="00C865FD" w:rsidRPr="002457B3" w:rsidRDefault="005A3BA6" w:rsidP="00FF19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935065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E74B18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Утвердить Положение о Комиссии </w:t>
      </w:r>
      <w:r w:rsidR="00404E70" w:rsidRPr="00404E70">
        <w:rPr>
          <w:rFonts w:ascii="Times New Roman" w:hAnsi="Times New Roman" w:cs="Times New Roman"/>
          <w:b w:val="0"/>
          <w:sz w:val="28"/>
          <w:szCs w:val="28"/>
        </w:rPr>
        <w:t>по сохранению, изучению и развитию государственных языков Республики Татарстан и других языков в Республике Татарстан</w:t>
      </w:r>
      <w:r w:rsidR="00404E70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74B18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(Приложение №1).</w:t>
      </w:r>
    </w:p>
    <w:p w:rsidR="002457B3" w:rsidRPr="00E16EAA" w:rsidRDefault="002457B3" w:rsidP="00E16EAA">
      <w:pPr>
        <w:pStyle w:val="af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16EAA">
        <w:rPr>
          <w:sz w:val="28"/>
          <w:szCs w:val="28"/>
          <w:lang w:val="tt-RU"/>
        </w:rPr>
        <w:t>2</w:t>
      </w:r>
      <w:r w:rsidR="00E16EAA" w:rsidRPr="00E16EAA">
        <w:rPr>
          <w:sz w:val="28"/>
          <w:szCs w:val="28"/>
        </w:rPr>
        <w:t>.Разместить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8" w:history="1">
        <w:r w:rsidR="00E16EAA" w:rsidRPr="00E16EAA">
          <w:rPr>
            <w:rStyle w:val="a9"/>
            <w:sz w:val="28"/>
            <w:szCs w:val="28"/>
          </w:rPr>
          <w:t>http://aksubayevo.tatarstan.ru</w:t>
        </w:r>
      </w:hyperlink>
      <w:r w:rsidR="00E16EAA" w:rsidRPr="00E16EAA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hyperlink r:id="rId9" w:history="1">
        <w:r w:rsidR="00E16EAA" w:rsidRPr="00E16EAA">
          <w:rPr>
            <w:rStyle w:val="a9"/>
            <w:sz w:val="28"/>
            <w:szCs w:val="28"/>
          </w:rPr>
          <w:t>htt</w:t>
        </w:r>
        <w:r w:rsidR="00E16EAA" w:rsidRPr="00E16EAA">
          <w:rPr>
            <w:rStyle w:val="a9"/>
            <w:sz w:val="28"/>
            <w:szCs w:val="28"/>
            <w:lang w:val="en-US"/>
          </w:rPr>
          <w:t>p</w:t>
        </w:r>
        <w:r w:rsidR="00E16EAA" w:rsidRPr="00E16EAA">
          <w:rPr>
            <w:rStyle w:val="a9"/>
            <w:sz w:val="28"/>
            <w:szCs w:val="28"/>
          </w:rPr>
          <w:t>://pravo.tatarstan.ru</w:t>
        </w:r>
      </w:hyperlink>
      <w:r w:rsidR="00E16EAA" w:rsidRPr="00E16EAA">
        <w:rPr>
          <w:sz w:val="28"/>
          <w:szCs w:val="28"/>
        </w:rPr>
        <w:t>).</w:t>
      </w:r>
    </w:p>
    <w:p w:rsidR="00094453" w:rsidRPr="002457B3" w:rsidRDefault="002457B3" w:rsidP="002457B3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3.</w:t>
      </w:r>
      <w:r w:rsidR="00094453" w:rsidRPr="002457B3">
        <w:rPr>
          <w:rFonts w:ascii="Times New Roman" w:hAnsi="Times New Roman" w:cs="Times New Roman"/>
          <w:sz w:val="28"/>
          <w:szCs w:val="28"/>
        </w:rPr>
        <w:t xml:space="preserve"> </w:t>
      </w:r>
      <w:r w:rsidR="00094453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>Контроль за исполнение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</w:t>
      </w:r>
      <w:r w:rsidR="00094453" w:rsidRPr="002457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настоящего постановления оставляю за собой</w:t>
      </w:r>
      <w:r w:rsidR="00094453"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94453" w:rsidRPr="002457B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94453" w:rsidRPr="002457B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94453" w:rsidRPr="002457B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2457B3" w:rsidRPr="002457B3" w:rsidRDefault="0009445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2457B3">
        <w:rPr>
          <w:sz w:val="28"/>
          <w:szCs w:val="28"/>
          <w:lang w:val="tt-RU"/>
        </w:rPr>
        <w:t xml:space="preserve">Руководитель      </w:t>
      </w:r>
      <w:r w:rsidR="002457B3" w:rsidRPr="002457B3">
        <w:rPr>
          <w:sz w:val="28"/>
          <w:szCs w:val="28"/>
          <w:lang w:val="tt-RU"/>
        </w:rPr>
        <w:t>Исполнительного  комитета</w:t>
      </w:r>
    </w:p>
    <w:p w:rsidR="002457B3" w:rsidRPr="002457B3" w:rsidRDefault="002457B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2457B3">
        <w:rPr>
          <w:sz w:val="28"/>
          <w:szCs w:val="28"/>
          <w:lang w:val="tt-RU"/>
        </w:rPr>
        <w:t xml:space="preserve">Аксубаевского  муниципального  района </w:t>
      </w:r>
    </w:p>
    <w:p w:rsidR="001213FC" w:rsidRPr="002457B3" w:rsidRDefault="002457B3" w:rsidP="000944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2457B3">
        <w:rPr>
          <w:sz w:val="28"/>
          <w:szCs w:val="28"/>
          <w:lang w:val="tt-RU"/>
        </w:rPr>
        <w:t>Республики Татарстан</w:t>
      </w:r>
      <w:r w:rsidR="00094453" w:rsidRPr="002457B3">
        <w:rPr>
          <w:sz w:val="28"/>
          <w:szCs w:val="28"/>
          <w:lang w:val="tt-RU"/>
        </w:rPr>
        <w:t xml:space="preserve">                                                                                </w:t>
      </w:r>
      <w:r w:rsidRPr="002457B3">
        <w:rPr>
          <w:sz w:val="28"/>
          <w:szCs w:val="28"/>
          <w:lang w:val="tt-RU"/>
        </w:rPr>
        <w:t>С.Ю.Зайцев</w:t>
      </w:r>
      <w:r w:rsidR="001213FC" w:rsidRPr="002457B3">
        <w:rPr>
          <w:sz w:val="28"/>
          <w:szCs w:val="28"/>
          <w:lang w:val="tt-RU"/>
        </w:rPr>
        <w:t xml:space="preserve">      </w:t>
      </w:r>
    </w:p>
    <w:p w:rsidR="005F13E9" w:rsidRPr="0026766E" w:rsidRDefault="005F13E9" w:rsidP="000E2B7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E90DA4" w:rsidRPr="0026766E" w:rsidRDefault="00E90DA4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776860" w:rsidRPr="0026766E" w:rsidRDefault="004B58B3" w:rsidP="005F13E9">
      <w:pPr>
        <w:pStyle w:val="ConsPlusNormal0"/>
        <w:jc w:val="both"/>
        <w:rPr>
          <w:sz w:val="24"/>
          <w:szCs w:val="24"/>
          <w:lang w:val="tt-RU"/>
        </w:rPr>
      </w:pPr>
      <w:r w:rsidRPr="0026766E">
        <w:rPr>
          <w:sz w:val="24"/>
          <w:szCs w:val="24"/>
          <w:lang w:val="tt-RU"/>
        </w:rPr>
        <w:t xml:space="preserve">      </w:t>
      </w: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6766E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Default="00094453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26766E" w:rsidRPr="0026766E" w:rsidRDefault="0026766E" w:rsidP="005F13E9">
      <w:pPr>
        <w:pStyle w:val="ConsPlusNormal0"/>
        <w:jc w:val="both"/>
        <w:rPr>
          <w:sz w:val="24"/>
          <w:szCs w:val="24"/>
          <w:lang w:val="tt-RU"/>
        </w:rPr>
      </w:pPr>
    </w:p>
    <w:p w:rsidR="00094453" w:rsidRPr="002457B3" w:rsidRDefault="00094453" w:rsidP="002457B3">
      <w:pPr>
        <w:pStyle w:val="ConsPlusNormal0"/>
        <w:ind w:left="43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Приложени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№1</w:t>
      </w:r>
    </w:p>
    <w:p w:rsidR="00094453" w:rsidRPr="002457B3" w:rsidRDefault="002457B3" w:rsidP="002457B3">
      <w:pPr>
        <w:pStyle w:val="ConsPlusNormal0"/>
        <w:ind w:left="4320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Утверждено </w:t>
      </w:r>
      <w:r w:rsidR="00094453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постановлени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ем</w:t>
      </w:r>
    </w:p>
    <w:p w:rsidR="002457B3" w:rsidRPr="002457B3" w:rsidRDefault="00094453" w:rsidP="002457B3">
      <w:pPr>
        <w:pStyle w:val="ConsPlusNormal0"/>
        <w:ind w:left="4320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</w:t>
      </w:r>
    </w:p>
    <w:p w:rsidR="002457B3" w:rsidRPr="002457B3" w:rsidRDefault="002457B3" w:rsidP="002457B3">
      <w:pPr>
        <w:pStyle w:val="ConsPlusNormal0"/>
        <w:ind w:left="4320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094453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4453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района </w:t>
      </w:r>
    </w:p>
    <w:p w:rsidR="00094453" w:rsidRPr="002457B3" w:rsidRDefault="00094453" w:rsidP="002457B3">
      <w:pPr>
        <w:pStyle w:val="ConsPlusNormal0"/>
        <w:ind w:left="4320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</w:p>
    <w:p w:rsidR="00094453" w:rsidRPr="002457B3" w:rsidRDefault="002457B3" w:rsidP="002457B3">
      <w:pPr>
        <w:pStyle w:val="ConsPlusNormal0"/>
        <w:ind w:left="4320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от  </w:t>
      </w:r>
      <w:r w:rsidR="0010047B">
        <w:rPr>
          <w:rFonts w:ascii="Times New Roman" w:hAnsi="Times New Roman" w:cs="Times New Roman"/>
          <w:sz w:val="28"/>
          <w:szCs w:val="28"/>
          <w:lang w:val="tt-RU"/>
        </w:rPr>
        <w:t>“____”_____</w:t>
      </w:r>
      <w:r w:rsidR="006F0A13">
        <w:rPr>
          <w:rFonts w:ascii="Times New Roman" w:hAnsi="Times New Roman" w:cs="Times New Roman"/>
          <w:sz w:val="28"/>
          <w:szCs w:val="28"/>
          <w:lang w:val="tt-RU"/>
        </w:rPr>
        <w:t>2020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№ </w:t>
      </w:r>
      <w:r w:rsidR="0010047B">
        <w:rPr>
          <w:rFonts w:ascii="Times New Roman" w:hAnsi="Times New Roman" w:cs="Times New Roman"/>
          <w:sz w:val="28"/>
          <w:szCs w:val="28"/>
          <w:lang w:val="tt-RU"/>
        </w:rPr>
        <w:t>____</w:t>
      </w:r>
    </w:p>
    <w:p w:rsidR="004969B5" w:rsidRPr="002457B3" w:rsidRDefault="004969B5" w:rsidP="0009445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84B55" w:rsidRDefault="00684B55" w:rsidP="000944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94453" w:rsidRPr="00E16EAA" w:rsidRDefault="004969B5" w:rsidP="0009445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16E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ПОЛОЖЕНИЕ </w:t>
      </w:r>
    </w:p>
    <w:p w:rsidR="004969B5" w:rsidRDefault="004016F5" w:rsidP="004969B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969B5" w:rsidRPr="00E16E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B44B85" w:rsidRPr="00E16EAA">
        <w:rPr>
          <w:rFonts w:ascii="Times New Roman" w:hAnsi="Times New Roman" w:cs="Times New Roman"/>
          <w:b/>
          <w:sz w:val="28"/>
          <w:szCs w:val="28"/>
          <w:lang w:val="tt-RU"/>
        </w:rPr>
        <w:t>Комиссии</w:t>
      </w:r>
      <w:r w:rsidR="004969B5" w:rsidRPr="00E16E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04E70" w:rsidRPr="00404E70">
        <w:rPr>
          <w:rFonts w:ascii="Times New Roman" w:hAnsi="Times New Roman" w:cs="Times New Roman"/>
          <w:b/>
          <w:sz w:val="28"/>
          <w:szCs w:val="28"/>
        </w:rPr>
        <w:t>по сохранению, изучению и развитию государственных языков Республики Татарстан и других языков в Республике Татарстан</w:t>
      </w:r>
    </w:p>
    <w:p w:rsidR="00404E70" w:rsidRPr="00404E70" w:rsidRDefault="00404E70" w:rsidP="004969B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I. ОБЩИЕ ПОЛОЖЕНИЯ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1.1. Комиссия </w:t>
      </w:r>
      <w:r w:rsidR="006F0A13" w:rsidRPr="006F0A13">
        <w:rPr>
          <w:rFonts w:ascii="Times New Roman" w:hAnsi="Times New Roman" w:cs="Times New Roman"/>
          <w:sz w:val="28"/>
          <w:szCs w:val="28"/>
        </w:rPr>
        <w:t>по сохранению, изучению и развитию государственных языков Республики Татарстан и других языков в Республике Татарстан</w:t>
      </w:r>
      <w:r w:rsidR="006F0A13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(далее - Комиссия) является постоянно действующим органом, образованным в целях совершенствования государственной политики в области сохранения, изучения и развития государственных языков Республики Татарстан и других языков народов, проживающих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муниципальном районе  (далее - государственная политика в области языков), обеспечения прав граждан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муниципального района на пользование государственными языками Республики Татарстан и другими языками народов, проживающих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муниципальном районе, а также обеспечения взаимодействия органов государственной власти Республики Татарстан,  органов местного самоуправления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 , общественных и иных организаций.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1.2. Комиссия осуществляет свою деятельность в соответствии с Конституцией Российской Федерации, действующим федеральным законодательством, Конституцией Республики Татарстан, законодательством Республики Татарстан, Устав</w:t>
      </w:r>
      <w:r w:rsidR="00E16EAA">
        <w:rPr>
          <w:rFonts w:ascii="Times New Roman" w:hAnsi="Times New Roman" w:cs="Times New Roman"/>
          <w:sz w:val="28"/>
          <w:szCs w:val="28"/>
          <w:lang w:val="tt-RU"/>
        </w:rPr>
        <w:t xml:space="preserve">ом муниципального образования “Аксубаевский 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муниципальный район Республики Татарстан” и настоящим Положением.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II. ЗАДАЧИ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2.1. Осуществление взаимодействия структурных подразделений Исполнительного комитета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общественных объединений, организаций культуры и искусства, научных, образовательных и иных организаций, осуществляющих деятельность по вопросам, связанным с реализацией государственной политики в области языков, обеспечением прав граждан на пользование государственными языками Республики Татарстан и другими языками народов, проживающих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мунициапльном районе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2.2. Содействие в реализации программ и проектов, касающихся государственной политики в области языков, анализ эффективности указанных программ и проектов, при необходимости разработка предложений об их изменении.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2.3. Осуществление мониторинга за соблюдением законодательства о языках 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мунициапльном районе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2.4. Оказание методической и консультационной помощи структурным подразделениям, научным организациям, образовательным организациям по вопросам, отнесенным к компетенции 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C46E5B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III. ФУНКЦИИ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3.1. Внесение на рассмотрение в Исполнительный комитет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органы государственной власти предложений по совершенствованию реализации законодательства о языках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районе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3.2. Разработка и осуществление контроля за деятельностью структурных подразделений Исполнительного комитета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в области реализации законодательства о языках.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3.3. Заслушивание на заседаниях докладов руководителей, представителей структурных подразделений Исполнительного комитета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представителей власти, общественных организаций, научного сообщества о реализации законодательства о языках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="00C46E5B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районе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3.4. Взаимодействие по вопросам реализации законодательства о языках с представителями государственных и муниципальных органов, общественных объединений, научного сообщества, функционирующих на территории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42940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3.5. Представление органам местного самоуправления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42940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, структурным подразделениям Исполнительного комитета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, организациям любых форм, расположенным на территории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информации для принятия решений в соответствии с законодательством в целях устранения и недопущения нарушений в сфере паритетного использования государственных языков в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Аксубаевском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муниципальном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812FD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IV. ПРАВА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4.1. Запрашивать и получать в установленном порядке необходимые материалы от структурных подразделений Исполнительного комитета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общественных объединений, организаций культуры и искусства, научных, 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образовательных и иных организаций, в том числе некоммерческих организаций, осуществляющих деятельность по вопросам, связанным с реализацией государственной политики в области языков, а также от их должностных лиц.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4.2. Привлекать при необходимости в установленном порядке специалистов министерств и ведомств Республики Татарстан, территориальных органов федеральных органов исполнительной власти, структурных подразделений Исполнительного комитета</w:t>
      </w:r>
      <w:r w:rsidR="00812FD6" w:rsidRPr="002457B3">
        <w:rPr>
          <w:rFonts w:ascii="Times New Roman" w:hAnsi="Times New Roman" w:cs="Times New Roman"/>
          <w:sz w:val="28"/>
          <w:szCs w:val="28"/>
        </w:rPr>
        <w:t xml:space="preserve">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812FD6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хозяйствующих субъектов для участия в подготовке решений и других материалов, входящих в компетенцию </w:t>
      </w:r>
      <w:r w:rsidR="00F262D1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2457B3" w:rsidRDefault="00976CD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lastRenderedPageBreak/>
        <w:t>4.3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. Направлять своих представителей для участия в совещаниях, конференциях и семинарах, проводимых органами государственной власти Республики Татарстан, общественными объединениями, организациями культуры и искусства, научными, образовательными и иными организациями, в том числе некоммерческими организациями, осуществляющими деятельность по вопросам, связанным с реализацией государственной политики в области языков, по актуальным вопросам, относящимся к компетенции </w:t>
      </w:r>
      <w:r w:rsidR="00F262D1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4969B5" w:rsidP="00F262D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>V. ОРГАНИЗАЦИЯ РАБОТЫ</w:t>
      </w:r>
    </w:p>
    <w:p w:rsidR="004969B5" w:rsidRPr="002457B3" w:rsidRDefault="004969B5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5.1. Муниципальная комиссия формируется в составе председателя, его двух заместителей, секретаря и членов, а также из числа не входящих в состав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ученых, деятелей культуры и искусства, педагогов, представителей органов государственной и муниципальной власти Республики Татарстан и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органов местного самоуправления и организаций, постоянных и временных комиссий (рабочих групп), которые принимают участие в ее работе. Состав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утверждается </w:t>
      </w:r>
      <w:r w:rsidR="00404E70">
        <w:rPr>
          <w:rFonts w:ascii="Times New Roman" w:hAnsi="Times New Roman" w:cs="Times New Roman"/>
          <w:sz w:val="28"/>
          <w:szCs w:val="28"/>
          <w:lang w:val="tt-RU"/>
        </w:rPr>
        <w:t>распоряжением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Исполнительного комитета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2457B3">
        <w:rPr>
          <w:rFonts w:ascii="Times New Roman" w:hAnsi="Times New Roman" w:cs="Times New Roman"/>
          <w:sz w:val="28"/>
          <w:szCs w:val="28"/>
          <w:lang w:val="tt-RU"/>
        </w:rPr>
        <w:t xml:space="preserve">еспублики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2457B3">
        <w:rPr>
          <w:rFonts w:ascii="Times New Roman" w:hAnsi="Times New Roman" w:cs="Times New Roman"/>
          <w:sz w:val="28"/>
          <w:szCs w:val="28"/>
          <w:lang w:val="tt-RU"/>
        </w:rPr>
        <w:t>атарстан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5.2.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омиссию возглавляет председатель, который руководит деятельностью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омиссии, принимает решения, обеспечивающие деятельность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омиссии, координирует работу членов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омиссии, определяет круг вопросов, подлежащих рассмотрению на очередном заседании, назначает заседания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омиссии, в том числе с участием руководителей и представителей подразделений Исполнительного комитета</w:t>
      </w:r>
      <w:r w:rsidR="00091777" w:rsidRPr="002457B3">
        <w:rPr>
          <w:rFonts w:ascii="Times New Roman" w:hAnsi="Times New Roman" w:cs="Times New Roman"/>
          <w:sz w:val="28"/>
          <w:szCs w:val="28"/>
        </w:rPr>
        <w:t xml:space="preserve"> </w:t>
      </w:r>
      <w:r w:rsidR="002457B3" w:rsidRPr="002457B3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муниципального района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, подведомственных организаций и других органов власти и управления, не являющихся ее членами. По результатам работы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принимает решения в рамках своих полномочий. В случае временного отсутствия председателя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 его обязанности исполняют заместители председателя.</w:t>
      </w: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5.3. Секретарь </w:t>
      </w:r>
      <w:r w:rsidR="00091777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ведет протоколы заседаний, подготавливает информацию о ходе выполнения принятых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омиссией решений, организует подготовку к заседаниям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омиссии, осуществляет текущий контроль за сбором и обобщением информации, полученной от различных ведомств, запрашивает в установленном порядке от органов исполнительной власти и других организаций информацию по вопросам, находящимся в компетенции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5.4. Заседания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проводятся не реже одного раза в полгода. В случае необходимости могут проводиться внеочередные заседания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омиссии. Заседание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считается правомочным, если на нем присутствуют более половины членов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5.5. Решения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принимаются большинством голосов присутствующих на заседании членов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 При равенстве голосов решающим является голос председательствующего на заседании.</w:t>
      </w:r>
    </w:p>
    <w:p w:rsidR="004969B5" w:rsidRPr="002457B3" w:rsidRDefault="00795962" w:rsidP="004969B5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5.6. Решения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оформляются протоколом, который подписывается председательствующим на заседании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p w:rsidR="00C44D46" w:rsidRPr="0026766E" w:rsidRDefault="00795962" w:rsidP="004969B5">
      <w:pPr>
        <w:pStyle w:val="ConsPlusNormal0"/>
        <w:jc w:val="both"/>
        <w:rPr>
          <w:sz w:val="24"/>
          <w:szCs w:val="24"/>
          <w:lang w:val="tt-RU"/>
        </w:rPr>
      </w:pPr>
      <w:r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5.7. Контроль за исполнением решений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 xml:space="preserve">омиссии осуществляет </w:t>
      </w:r>
      <w:r w:rsidR="00C44D46" w:rsidRPr="002457B3">
        <w:rPr>
          <w:rFonts w:ascii="Times New Roman" w:hAnsi="Times New Roman" w:cs="Times New Roman"/>
          <w:sz w:val="28"/>
          <w:szCs w:val="28"/>
          <w:lang w:val="tt-RU"/>
        </w:rPr>
        <w:t>заместитель председателя К</w:t>
      </w:r>
      <w:r w:rsidR="004969B5" w:rsidRPr="002457B3">
        <w:rPr>
          <w:rFonts w:ascii="Times New Roman" w:hAnsi="Times New Roman" w:cs="Times New Roman"/>
          <w:sz w:val="28"/>
          <w:szCs w:val="28"/>
          <w:lang w:val="tt-RU"/>
        </w:rPr>
        <w:t>омиссии.</w:t>
      </w:r>
    </w:p>
    <w:sectPr w:rsidR="00C44D46" w:rsidRPr="0026766E" w:rsidSect="00C44D46">
      <w:pgSz w:w="11909" w:h="16834"/>
      <w:pgMar w:top="1051" w:right="566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8F" w:rsidRDefault="00ED308F">
      <w:r>
        <w:separator/>
      </w:r>
    </w:p>
  </w:endnote>
  <w:endnote w:type="continuationSeparator" w:id="0">
    <w:p w:rsidR="00ED308F" w:rsidRDefault="00ED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8F" w:rsidRDefault="00ED308F">
      <w:r>
        <w:separator/>
      </w:r>
    </w:p>
  </w:footnote>
  <w:footnote w:type="continuationSeparator" w:id="0">
    <w:p w:rsidR="00ED308F" w:rsidRDefault="00ED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16120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76B1C"/>
    <w:rsid w:val="0008052B"/>
    <w:rsid w:val="0008359D"/>
    <w:rsid w:val="00091777"/>
    <w:rsid w:val="00094453"/>
    <w:rsid w:val="00095CF6"/>
    <w:rsid w:val="000B67A5"/>
    <w:rsid w:val="000C0B1A"/>
    <w:rsid w:val="000C0CCE"/>
    <w:rsid w:val="000E1495"/>
    <w:rsid w:val="000E2B75"/>
    <w:rsid w:val="000E3A47"/>
    <w:rsid w:val="000F6DC0"/>
    <w:rsid w:val="0010047B"/>
    <w:rsid w:val="00100577"/>
    <w:rsid w:val="001018AC"/>
    <w:rsid w:val="00101C04"/>
    <w:rsid w:val="00103AB7"/>
    <w:rsid w:val="0010571F"/>
    <w:rsid w:val="00106D74"/>
    <w:rsid w:val="00107FC2"/>
    <w:rsid w:val="00112128"/>
    <w:rsid w:val="00112B31"/>
    <w:rsid w:val="00113E25"/>
    <w:rsid w:val="001213FC"/>
    <w:rsid w:val="0012539A"/>
    <w:rsid w:val="00125C8C"/>
    <w:rsid w:val="00131B46"/>
    <w:rsid w:val="00132550"/>
    <w:rsid w:val="00152516"/>
    <w:rsid w:val="00170FD1"/>
    <w:rsid w:val="00174055"/>
    <w:rsid w:val="0018195A"/>
    <w:rsid w:val="001874B9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36861"/>
    <w:rsid w:val="002457B3"/>
    <w:rsid w:val="002648A4"/>
    <w:rsid w:val="0026766E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6F09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016F5"/>
    <w:rsid w:val="00404E70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83589"/>
    <w:rsid w:val="00487D4C"/>
    <w:rsid w:val="00493392"/>
    <w:rsid w:val="00493622"/>
    <w:rsid w:val="00494252"/>
    <w:rsid w:val="004969B5"/>
    <w:rsid w:val="004977D5"/>
    <w:rsid w:val="004A095B"/>
    <w:rsid w:val="004A232B"/>
    <w:rsid w:val="004A5908"/>
    <w:rsid w:val="004B1E2F"/>
    <w:rsid w:val="004B58B3"/>
    <w:rsid w:val="004E2F3A"/>
    <w:rsid w:val="004F191F"/>
    <w:rsid w:val="004F1FE0"/>
    <w:rsid w:val="005026A6"/>
    <w:rsid w:val="005075F8"/>
    <w:rsid w:val="005113FD"/>
    <w:rsid w:val="005146BA"/>
    <w:rsid w:val="00516A99"/>
    <w:rsid w:val="00530A98"/>
    <w:rsid w:val="00531054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B6ABC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11416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4E1"/>
    <w:rsid w:val="006847AC"/>
    <w:rsid w:val="00684B55"/>
    <w:rsid w:val="00691C1D"/>
    <w:rsid w:val="00694EED"/>
    <w:rsid w:val="006B11D6"/>
    <w:rsid w:val="006C3AF9"/>
    <w:rsid w:val="006C4867"/>
    <w:rsid w:val="006C7754"/>
    <w:rsid w:val="006C7F97"/>
    <w:rsid w:val="006E3934"/>
    <w:rsid w:val="006F0A13"/>
    <w:rsid w:val="006F6AA6"/>
    <w:rsid w:val="00704329"/>
    <w:rsid w:val="00722B19"/>
    <w:rsid w:val="00740454"/>
    <w:rsid w:val="00744812"/>
    <w:rsid w:val="00745A4C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5962"/>
    <w:rsid w:val="007969EC"/>
    <w:rsid w:val="007A6E8B"/>
    <w:rsid w:val="007B09FF"/>
    <w:rsid w:val="007B44AF"/>
    <w:rsid w:val="007B74E4"/>
    <w:rsid w:val="007C4361"/>
    <w:rsid w:val="007C7B16"/>
    <w:rsid w:val="007D749F"/>
    <w:rsid w:val="007E0B19"/>
    <w:rsid w:val="007E2374"/>
    <w:rsid w:val="007F172C"/>
    <w:rsid w:val="008112DB"/>
    <w:rsid w:val="00812FD6"/>
    <w:rsid w:val="008138C2"/>
    <w:rsid w:val="00814E0E"/>
    <w:rsid w:val="008150B1"/>
    <w:rsid w:val="0081567C"/>
    <w:rsid w:val="00816ECC"/>
    <w:rsid w:val="00827D69"/>
    <w:rsid w:val="0083136F"/>
    <w:rsid w:val="00831DF3"/>
    <w:rsid w:val="00841AE4"/>
    <w:rsid w:val="00842940"/>
    <w:rsid w:val="008508B3"/>
    <w:rsid w:val="00851A89"/>
    <w:rsid w:val="00851C33"/>
    <w:rsid w:val="00853370"/>
    <w:rsid w:val="00860559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1FF1"/>
    <w:rsid w:val="009232A0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76CD5"/>
    <w:rsid w:val="00982234"/>
    <w:rsid w:val="009967F3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2672E"/>
    <w:rsid w:val="00A35590"/>
    <w:rsid w:val="00A43554"/>
    <w:rsid w:val="00A533BC"/>
    <w:rsid w:val="00A60D80"/>
    <w:rsid w:val="00A7368F"/>
    <w:rsid w:val="00A83748"/>
    <w:rsid w:val="00A92A11"/>
    <w:rsid w:val="00AB60EE"/>
    <w:rsid w:val="00AB6280"/>
    <w:rsid w:val="00AB64AC"/>
    <w:rsid w:val="00AC4556"/>
    <w:rsid w:val="00AC5587"/>
    <w:rsid w:val="00AC7B2A"/>
    <w:rsid w:val="00AD2BAC"/>
    <w:rsid w:val="00AD2D79"/>
    <w:rsid w:val="00AE76F9"/>
    <w:rsid w:val="00AF4368"/>
    <w:rsid w:val="00AF4545"/>
    <w:rsid w:val="00B04436"/>
    <w:rsid w:val="00B12302"/>
    <w:rsid w:val="00B17644"/>
    <w:rsid w:val="00B27E01"/>
    <w:rsid w:val="00B44B85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23BE2"/>
    <w:rsid w:val="00C32166"/>
    <w:rsid w:val="00C44D46"/>
    <w:rsid w:val="00C451B5"/>
    <w:rsid w:val="00C46E5B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865FD"/>
    <w:rsid w:val="00C86D5E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B732F"/>
    <w:rsid w:val="00DC282A"/>
    <w:rsid w:val="00DC7458"/>
    <w:rsid w:val="00DD222B"/>
    <w:rsid w:val="00DE1E13"/>
    <w:rsid w:val="00DF06FD"/>
    <w:rsid w:val="00DF52D5"/>
    <w:rsid w:val="00E03FB0"/>
    <w:rsid w:val="00E05050"/>
    <w:rsid w:val="00E1161E"/>
    <w:rsid w:val="00E12C1E"/>
    <w:rsid w:val="00E16EAA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73DA9"/>
    <w:rsid w:val="00E74B18"/>
    <w:rsid w:val="00E804CB"/>
    <w:rsid w:val="00E90DA4"/>
    <w:rsid w:val="00E920DB"/>
    <w:rsid w:val="00E9756D"/>
    <w:rsid w:val="00EA7058"/>
    <w:rsid w:val="00EB02E0"/>
    <w:rsid w:val="00EB51E8"/>
    <w:rsid w:val="00ED308F"/>
    <w:rsid w:val="00ED74DB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262D1"/>
    <w:rsid w:val="00F40B93"/>
    <w:rsid w:val="00F47025"/>
    <w:rsid w:val="00F534F7"/>
    <w:rsid w:val="00F71B6F"/>
    <w:rsid w:val="00F72BDC"/>
    <w:rsid w:val="00F84169"/>
    <w:rsid w:val="00F84451"/>
    <w:rsid w:val="00F8752E"/>
    <w:rsid w:val="00F95D06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unhideWhenUsed/>
    <w:rsid w:val="00E16E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B8CDA9-76E0-4576-96E6-C5F73B87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9340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2020-11-27T10:55:00Z</cp:lastPrinted>
  <dcterms:created xsi:type="dcterms:W3CDTF">2020-11-27T04:56:00Z</dcterms:created>
  <dcterms:modified xsi:type="dcterms:W3CDTF">2020-11-27T10:59:00Z</dcterms:modified>
</cp:coreProperties>
</file>