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поселка городского типа Аксубаево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  <w:r w:rsidR="00233AC4">
        <w:rPr>
          <w:b/>
          <w:sz w:val="24"/>
        </w:rPr>
        <w:t>ПРОЕКТ</w:t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F7026C">
        <w:rPr>
          <w:szCs w:val="28"/>
        </w:rPr>
        <w:t xml:space="preserve">     </w:t>
      </w:r>
      <w:r w:rsidR="008C4AB9">
        <w:rPr>
          <w:szCs w:val="28"/>
        </w:rPr>
        <w:t xml:space="preserve">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</w:t>
      </w:r>
      <w:r w:rsidR="00B34594">
        <w:rPr>
          <w:szCs w:val="28"/>
        </w:rPr>
        <w:t>1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B5522">
        <w:rPr>
          <w:szCs w:val="28"/>
        </w:rPr>
        <w:t>поселке городского типа Аксубаево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bookmarkEnd w:id="0"/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B5522">
        <w:rPr>
          <w:rFonts w:ascii="Times New Roman" w:hAnsi="Times New Roman" w:cs="Times New Roman"/>
          <w:sz w:val="28"/>
          <w:szCs w:val="28"/>
        </w:rPr>
        <w:t>Поселок городского типа Аксубаево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30127">
        <w:rPr>
          <w:rFonts w:ascii="Times New Roman" w:hAnsi="Times New Roman" w:cs="Times New Roman"/>
          <w:sz w:val="28"/>
          <w:szCs w:val="28"/>
        </w:rPr>
        <w:t xml:space="preserve">поселке городского типа Аксубаево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>
        <w:rPr>
          <w:szCs w:val="28"/>
        </w:rPr>
        <w:t xml:space="preserve">пгт Аксубаево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B34594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поселке городского типа Аксубаево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</w:t>
      </w:r>
      <w:r w:rsidR="00F7026C">
        <w:rPr>
          <w:szCs w:val="28"/>
        </w:rPr>
        <w:t>1</w:t>
      </w:r>
      <w:r w:rsidRPr="00B34594">
        <w:rPr>
          <w:szCs w:val="28"/>
        </w:rPr>
        <w:t xml:space="preserve">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A52">
        <w:rPr>
          <w:rFonts w:ascii="Times New Roman" w:hAnsi="Times New Roman" w:cs="Times New Roman"/>
          <w:bCs/>
          <w:sz w:val="28"/>
          <w:szCs w:val="28"/>
        </w:rPr>
        <w:t>пгт Аксубаево: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C3BE0">
        <w:rPr>
          <w:rFonts w:ascii="Times New Roman" w:hAnsi="Times New Roman" w:cs="Times New Roman"/>
          <w:bCs/>
          <w:sz w:val="28"/>
          <w:szCs w:val="28"/>
        </w:rPr>
        <w:t>А.</w:t>
      </w:r>
      <w:r w:rsidR="00B34594">
        <w:rPr>
          <w:rFonts w:ascii="Times New Roman" w:hAnsi="Times New Roman" w:cs="Times New Roman"/>
          <w:bCs/>
          <w:sz w:val="28"/>
          <w:szCs w:val="28"/>
        </w:rPr>
        <w:t>М</w:t>
      </w:r>
      <w:r w:rsidR="00DC3BE0">
        <w:rPr>
          <w:rFonts w:ascii="Times New Roman" w:hAnsi="Times New Roman" w:cs="Times New Roman"/>
          <w:bCs/>
          <w:sz w:val="28"/>
          <w:szCs w:val="28"/>
        </w:rPr>
        <w:t>.Б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акиров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430127" w:rsidP="008C4AB9">
      <w:pPr>
        <w:ind w:left="5670"/>
        <w:rPr>
          <w:szCs w:val="28"/>
        </w:rPr>
      </w:pPr>
      <w:r>
        <w:rPr>
          <w:szCs w:val="28"/>
        </w:rPr>
        <w:t xml:space="preserve">пгт Аксубаево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233AC4">
        <w:rPr>
          <w:szCs w:val="28"/>
        </w:rPr>
        <w:t xml:space="preserve"> 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430127">
        <w:rPr>
          <w:szCs w:val="28"/>
        </w:rPr>
        <w:t xml:space="preserve">поселке городского типа Аксубаево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430127">
        <w:rPr>
          <w:szCs w:val="28"/>
        </w:rPr>
        <w:t>пгт Аксубаево</w:t>
      </w:r>
      <w:r>
        <w:rPr>
          <w:szCs w:val="28"/>
        </w:rPr>
        <w:t xml:space="preserve">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F7026C">
        <w:rPr>
          <w:szCs w:val="28"/>
        </w:rPr>
        <w:t xml:space="preserve">     </w:t>
      </w:r>
      <w:r w:rsidR="00131A52">
        <w:rPr>
          <w:szCs w:val="28"/>
        </w:rPr>
        <w:t xml:space="preserve"> января 202</w:t>
      </w:r>
      <w:r w:rsidR="00F7026C">
        <w:rPr>
          <w:szCs w:val="28"/>
        </w:rPr>
        <w:t>1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31A52">
        <w:rPr>
          <w:szCs w:val="28"/>
        </w:rPr>
        <w:t xml:space="preserve"> 2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430127">
        <w:rPr>
          <w:szCs w:val="28"/>
        </w:rPr>
        <w:t xml:space="preserve">поселке городского типа Аксубаево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>2</w:t>
      </w:r>
      <w:r w:rsidR="00F7026C">
        <w:rPr>
          <w:szCs w:val="28"/>
        </w:rPr>
        <w:t>1</w:t>
      </w:r>
      <w:r>
        <w:rPr>
          <w:szCs w:val="28"/>
        </w:rPr>
        <w:t xml:space="preserve">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9D" w:rsidRDefault="002C669D" w:rsidP="00453D01">
      <w:r>
        <w:separator/>
      </w:r>
    </w:p>
  </w:endnote>
  <w:endnote w:type="continuationSeparator" w:id="0">
    <w:p w:rsidR="002C669D" w:rsidRDefault="002C669D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9D" w:rsidRDefault="002C669D" w:rsidP="00453D01">
      <w:r>
        <w:separator/>
      </w:r>
    </w:p>
  </w:footnote>
  <w:footnote w:type="continuationSeparator" w:id="0">
    <w:p w:rsidR="002C669D" w:rsidRDefault="002C669D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56024"/>
    <w:rsid w:val="000B6DC0"/>
    <w:rsid w:val="000E6F85"/>
    <w:rsid w:val="00131A52"/>
    <w:rsid w:val="00191F30"/>
    <w:rsid w:val="00220787"/>
    <w:rsid w:val="00221D64"/>
    <w:rsid w:val="00233AC4"/>
    <w:rsid w:val="002B7674"/>
    <w:rsid w:val="002C669D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7026C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A2D4-AD0B-42C8-B5F6-706E1485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6</cp:revision>
  <cp:lastPrinted>2020-01-31T04:56:00Z</cp:lastPrinted>
  <dcterms:created xsi:type="dcterms:W3CDTF">2021-01-20T07:29:00Z</dcterms:created>
  <dcterms:modified xsi:type="dcterms:W3CDTF">2021-01-20T11:23:00Z</dcterms:modified>
</cp:coreProperties>
</file>