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7C1CCB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.95pt;margin-top:-20.5pt;width:213.75pt;height:106.3pt;z-index:251656704" stroked="f">
            <v:textbox style="mso-next-textbox:#_x0000_s1027">
              <w:txbxContent>
                <w:p w:rsidR="000F4268" w:rsidRDefault="000F4268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0F4268" w:rsidRDefault="000F4268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0F4268" w:rsidRDefault="000F4268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0F4268" w:rsidRDefault="000F4268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0F4268" w:rsidRDefault="000F4268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  <w:p w:rsidR="000F4268" w:rsidRDefault="000F4268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0F4268" w:rsidRDefault="000F4268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0F4268" w:rsidRDefault="007C1CCB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0F4268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0F4268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0F4268" w:rsidRPr="00B346C2" w:rsidRDefault="000F4268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9" type="#_x0000_t202" style="position:absolute;margin-left:296.55pt;margin-top:-20.5pt;width:213.75pt;height:101.9pt;z-index:251657728" stroked="f">
            <v:textbox style="mso-next-textbox:#_x0000_s1029">
              <w:txbxContent>
                <w:p w:rsidR="000F4268" w:rsidRPr="00B346C2" w:rsidRDefault="000F4268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0F4268" w:rsidRDefault="000F4268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0F4268" w:rsidRDefault="000F4268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0F4268" w:rsidRPr="00616F9A" w:rsidRDefault="000F4268" w:rsidP="004F78AE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0F4268" w:rsidRPr="00616F9A" w:rsidRDefault="000F4268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0F4268" w:rsidRPr="00B346C2" w:rsidRDefault="000F4268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0F4268" w:rsidRDefault="000F4268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0F4268" w:rsidRDefault="000F4268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0F4268" w:rsidRDefault="000F4268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0F4268" w:rsidRPr="00616F9A" w:rsidRDefault="000F4268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0F4268" w:rsidRDefault="000F4268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4F78AE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 w:rsidRPr="00184A0B">
        <w:rPr>
          <w:rStyle w:val="af3"/>
          <w:sz w:val="18"/>
          <w:szCs w:val="18"/>
        </w:rPr>
        <w:t>ИНН 1603001302 КПП 160301001 ОГРН 1061665002519  БИК 049205001 Р/С 40204810800000230005 ГРКЦ НБ РТ г.КАЗАНЬ</w:t>
      </w:r>
    </w:p>
    <w:p w:rsidR="007E1151" w:rsidRPr="007E1151" w:rsidRDefault="007E1151" w:rsidP="00B346C2">
      <w:pPr>
        <w:rPr>
          <w:rFonts w:ascii="Arial" w:hAnsi="Arial" w:cs="Arial"/>
          <w:b/>
          <w:bCs/>
          <w:sz w:val="24"/>
          <w:szCs w:val="24"/>
        </w:rPr>
      </w:pPr>
    </w:p>
    <w:p w:rsidR="004B3FA5" w:rsidRDefault="004B3FA5" w:rsidP="004B3FA5">
      <w:pPr>
        <w:keepNext/>
        <w:jc w:val="right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E1151" w:rsidRDefault="00B346C2" w:rsidP="004F78AE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A2F08" w:rsidRPr="007E1151" w:rsidRDefault="00BA2F08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</w:p>
    <w:p w:rsidR="007E1151" w:rsidRDefault="004B3FA5" w:rsidP="007E11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от                      </w:t>
      </w:r>
      <w:r w:rsidR="007E1151" w:rsidRPr="007E1151">
        <w:rPr>
          <w:rFonts w:ascii="Arial" w:hAnsi="Arial" w:cs="Arial"/>
          <w:sz w:val="24"/>
          <w:szCs w:val="24"/>
        </w:rPr>
        <w:t xml:space="preserve">     г.                                                                     </w:t>
      </w:r>
      <w:r w:rsidR="00866729">
        <w:rPr>
          <w:rFonts w:ascii="Arial" w:hAnsi="Arial" w:cs="Arial"/>
          <w:sz w:val="24"/>
          <w:szCs w:val="24"/>
        </w:rPr>
        <w:t xml:space="preserve">           </w:t>
      </w:r>
      <w:r w:rsidR="007E1151" w:rsidRPr="007E1151">
        <w:rPr>
          <w:rFonts w:ascii="Arial" w:hAnsi="Arial" w:cs="Arial"/>
          <w:sz w:val="24"/>
          <w:szCs w:val="24"/>
        </w:rPr>
        <w:t xml:space="preserve"> </w:t>
      </w:r>
      <w:r w:rsidR="00093D76">
        <w:rPr>
          <w:rFonts w:ascii="Arial" w:hAnsi="Arial" w:cs="Arial"/>
          <w:sz w:val="24"/>
          <w:szCs w:val="24"/>
        </w:rPr>
        <w:t xml:space="preserve">    </w:t>
      </w:r>
      <w:r w:rsidR="007E1151" w:rsidRPr="007E1151">
        <w:rPr>
          <w:rFonts w:ascii="Arial" w:hAnsi="Arial" w:cs="Arial"/>
          <w:sz w:val="24"/>
          <w:szCs w:val="24"/>
        </w:rPr>
        <w:t xml:space="preserve"> №   </w:t>
      </w:r>
    </w:p>
    <w:p w:rsidR="00BA2F08" w:rsidRPr="007E1151" w:rsidRDefault="00BA2F08" w:rsidP="007E1151">
      <w:pPr>
        <w:rPr>
          <w:rFonts w:ascii="Arial" w:hAnsi="Arial" w:cs="Arial"/>
          <w:sz w:val="24"/>
          <w:szCs w:val="24"/>
        </w:rPr>
      </w:pPr>
    </w:p>
    <w:p w:rsidR="00D76417" w:rsidRPr="00622400" w:rsidRDefault="00D76417" w:rsidP="0049678C">
      <w:pPr>
        <w:pStyle w:val="afa"/>
        <w:spacing w:line="276" w:lineRule="auto"/>
        <w:jc w:val="both"/>
        <w:rPr>
          <w:rFonts w:ascii="Arial" w:hAnsi="Arial" w:cs="Arial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 xml:space="preserve">О внесении изменений и дополнений  в решение Совета  </w:t>
      </w:r>
    </w:p>
    <w:p w:rsidR="0049678C" w:rsidRP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 xml:space="preserve">Кривоозерского сельского поселения  Аксубаевского муниципального района </w:t>
      </w:r>
    </w:p>
    <w:p w:rsid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>«О бюджете Кривоозерского сельского поселения Аксубаевского муниципального района на 2021 год и плановый период 2022 – 2023 годов»  № 13  от 16.12.2020 года.</w:t>
      </w:r>
    </w:p>
    <w:p w:rsidR="008B14B8" w:rsidRDefault="008B14B8" w:rsidP="008B14B8">
      <w:pPr>
        <w:rPr>
          <w:rFonts w:ascii="Arial" w:hAnsi="Arial" w:cs="Arial"/>
          <w:sz w:val="24"/>
          <w:szCs w:val="24"/>
        </w:rPr>
      </w:pPr>
    </w:p>
    <w:p w:rsidR="00BA2F08" w:rsidRDefault="00BA2F08" w:rsidP="008B14B8">
      <w:pPr>
        <w:rPr>
          <w:rFonts w:ascii="Arial" w:hAnsi="Arial" w:cs="Arial"/>
          <w:sz w:val="24"/>
          <w:szCs w:val="24"/>
        </w:rPr>
      </w:pPr>
    </w:p>
    <w:p w:rsidR="0049678C" w:rsidRPr="0049678C" w:rsidRDefault="008B14B8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8B14B8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«Кривоозерское сельское поселение» Аксубаевского муниципального района Республики Татарстан, Совет Крив</w:t>
      </w:r>
      <w:r w:rsidRPr="008B14B8">
        <w:rPr>
          <w:rFonts w:ascii="Arial" w:hAnsi="Arial" w:cs="Arial"/>
          <w:sz w:val="24"/>
          <w:szCs w:val="24"/>
        </w:rPr>
        <w:t>о</w:t>
      </w:r>
      <w:r w:rsidRPr="008B14B8">
        <w:rPr>
          <w:rFonts w:ascii="Arial" w:hAnsi="Arial" w:cs="Arial"/>
          <w:sz w:val="24"/>
          <w:szCs w:val="24"/>
        </w:rPr>
        <w:t>озерского   сельского    поселения Аксубаевского муниципального района Республики Т</w:t>
      </w:r>
      <w:r w:rsidRPr="008B14B8">
        <w:rPr>
          <w:rFonts w:ascii="Arial" w:hAnsi="Arial" w:cs="Arial"/>
          <w:sz w:val="24"/>
          <w:szCs w:val="24"/>
        </w:rPr>
        <w:t>а</w:t>
      </w:r>
      <w:r w:rsidRPr="008B14B8">
        <w:rPr>
          <w:rFonts w:ascii="Arial" w:hAnsi="Arial" w:cs="Arial"/>
          <w:sz w:val="24"/>
          <w:szCs w:val="24"/>
        </w:rPr>
        <w:t xml:space="preserve">тарстан </w:t>
      </w:r>
      <w:r w:rsidRPr="008B14B8">
        <w:rPr>
          <w:rFonts w:ascii="Arial" w:hAnsi="Arial" w:cs="Arial"/>
          <w:b/>
          <w:sz w:val="24"/>
          <w:szCs w:val="24"/>
        </w:rPr>
        <w:t>РЕШИЛ:</w:t>
      </w:r>
      <w:r w:rsidRPr="008B14B8">
        <w:rPr>
          <w:rFonts w:ascii="Arial" w:hAnsi="Arial" w:cs="Arial"/>
          <w:sz w:val="24"/>
          <w:szCs w:val="24"/>
        </w:rPr>
        <w:t xml:space="preserve">       </w:t>
      </w:r>
    </w:p>
    <w:p w:rsidR="00BA2F08" w:rsidRPr="00BA2F08" w:rsidRDefault="0049678C" w:rsidP="00BA2F08">
      <w:pPr>
        <w:jc w:val="both"/>
        <w:rPr>
          <w:rFonts w:ascii="Arial" w:hAnsi="Arial" w:cs="Arial"/>
          <w:sz w:val="24"/>
          <w:szCs w:val="24"/>
        </w:rPr>
      </w:pPr>
      <w:r w:rsidRPr="00BA2F08">
        <w:rPr>
          <w:rFonts w:ascii="Arial" w:hAnsi="Arial" w:cs="Arial"/>
          <w:sz w:val="24"/>
          <w:szCs w:val="24"/>
        </w:rPr>
        <w:t xml:space="preserve">  </w:t>
      </w:r>
      <w:r w:rsidR="008B14B8" w:rsidRPr="00BA2F08">
        <w:rPr>
          <w:rFonts w:ascii="Arial" w:hAnsi="Arial" w:cs="Arial"/>
          <w:sz w:val="24"/>
          <w:szCs w:val="24"/>
        </w:rPr>
        <w:t xml:space="preserve">    </w:t>
      </w:r>
      <w:r w:rsidR="00BA2F08" w:rsidRPr="00BA2F08">
        <w:rPr>
          <w:rFonts w:ascii="Arial" w:hAnsi="Arial" w:cs="Arial"/>
          <w:sz w:val="24"/>
          <w:szCs w:val="24"/>
        </w:rPr>
        <w:t>1. В пункте 1</w:t>
      </w:r>
      <w:r w:rsidR="00BA2F08">
        <w:rPr>
          <w:rFonts w:ascii="Arial" w:hAnsi="Arial" w:cs="Arial"/>
          <w:sz w:val="24"/>
          <w:szCs w:val="24"/>
        </w:rPr>
        <w:t xml:space="preserve"> </w:t>
      </w:r>
      <w:r w:rsidR="00BA2F08" w:rsidRPr="00BA2F08">
        <w:rPr>
          <w:rFonts w:ascii="Arial" w:hAnsi="Arial" w:cs="Arial"/>
          <w:sz w:val="24"/>
          <w:szCs w:val="24"/>
        </w:rPr>
        <w:t>часть</w:t>
      </w:r>
      <w:r w:rsidR="00BA2F08">
        <w:rPr>
          <w:rFonts w:ascii="Arial" w:hAnsi="Arial" w:cs="Arial"/>
          <w:sz w:val="24"/>
          <w:szCs w:val="24"/>
        </w:rPr>
        <w:t xml:space="preserve"> </w:t>
      </w:r>
      <w:r w:rsidR="00BA2F08" w:rsidRPr="00BA2F08">
        <w:rPr>
          <w:rFonts w:ascii="Arial" w:hAnsi="Arial" w:cs="Arial"/>
          <w:sz w:val="24"/>
          <w:szCs w:val="24"/>
        </w:rPr>
        <w:t>1</w:t>
      </w:r>
      <w:r w:rsidR="00BA2F08">
        <w:rPr>
          <w:rFonts w:ascii="Arial" w:hAnsi="Arial" w:cs="Arial"/>
          <w:sz w:val="24"/>
          <w:szCs w:val="24"/>
        </w:rPr>
        <w:t xml:space="preserve"> </w:t>
      </w:r>
      <w:r w:rsidR="00BA2F08" w:rsidRPr="00BA2F08">
        <w:rPr>
          <w:rFonts w:ascii="Arial" w:hAnsi="Arial" w:cs="Arial"/>
          <w:sz w:val="24"/>
          <w:szCs w:val="24"/>
        </w:rPr>
        <w:t>подпункте 2 заменить   общий объем расходов бюджета в сумме 3412 тыс. рублей на  общий  объем расходов бюджета в сумме   4434,2</w:t>
      </w:r>
      <w:r w:rsidR="00BA2F08">
        <w:rPr>
          <w:rFonts w:ascii="Arial" w:hAnsi="Arial" w:cs="Arial"/>
          <w:sz w:val="24"/>
          <w:szCs w:val="24"/>
        </w:rPr>
        <w:t xml:space="preserve"> </w:t>
      </w:r>
      <w:r w:rsidR="00BA2F08" w:rsidRPr="00BA2F08">
        <w:rPr>
          <w:rFonts w:ascii="Arial" w:hAnsi="Arial" w:cs="Arial"/>
          <w:sz w:val="24"/>
          <w:szCs w:val="24"/>
        </w:rPr>
        <w:t>тыс.</w:t>
      </w:r>
      <w:r w:rsidR="00BA2F08">
        <w:rPr>
          <w:rFonts w:ascii="Arial" w:hAnsi="Arial" w:cs="Arial"/>
          <w:sz w:val="24"/>
          <w:szCs w:val="24"/>
        </w:rPr>
        <w:t xml:space="preserve"> </w:t>
      </w:r>
      <w:r w:rsidR="00BA2F08" w:rsidRPr="00BA2F08">
        <w:rPr>
          <w:rFonts w:ascii="Arial" w:hAnsi="Arial" w:cs="Arial"/>
          <w:sz w:val="24"/>
          <w:szCs w:val="24"/>
        </w:rPr>
        <w:t>рублей.</w:t>
      </w:r>
    </w:p>
    <w:p w:rsidR="00BA2F08" w:rsidRPr="00BA2F08" w:rsidRDefault="00BA2F08" w:rsidP="00BA2F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BA2F08">
        <w:rPr>
          <w:rFonts w:ascii="Arial" w:hAnsi="Arial" w:cs="Arial"/>
          <w:sz w:val="24"/>
          <w:szCs w:val="24"/>
        </w:rPr>
        <w:t>2. В пункте 1</w:t>
      </w:r>
      <w:r>
        <w:rPr>
          <w:rFonts w:ascii="Arial" w:hAnsi="Arial" w:cs="Arial"/>
          <w:sz w:val="24"/>
          <w:szCs w:val="24"/>
        </w:rPr>
        <w:t xml:space="preserve"> </w:t>
      </w:r>
      <w:r w:rsidRPr="00BA2F08">
        <w:rPr>
          <w:rFonts w:ascii="Arial" w:hAnsi="Arial" w:cs="Arial"/>
          <w:sz w:val="24"/>
          <w:szCs w:val="24"/>
        </w:rPr>
        <w:t>часть 1 подпункт 3 заменить «Предельный размер дефицита бюджета в сумме 0  тыс. рублей» на «Предельный размер дефицита бюджета в сумме  778.7тыс. рублей»</w:t>
      </w:r>
    </w:p>
    <w:p w:rsidR="00BA2F08" w:rsidRPr="00BA2F08" w:rsidRDefault="00BA2F08" w:rsidP="00BA2F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BA2F08">
        <w:rPr>
          <w:rFonts w:ascii="Arial" w:hAnsi="Arial" w:cs="Arial"/>
          <w:sz w:val="24"/>
          <w:szCs w:val="24"/>
        </w:rPr>
        <w:t>3. Внести изменения в пункте 1 часть 3 в  источники финансирования дефицита бю</w:t>
      </w:r>
      <w:r w:rsidRPr="00BA2F08">
        <w:rPr>
          <w:rFonts w:ascii="Arial" w:hAnsi="Arial" w:cs="Arial"/>
          <w:sz w:val="24"/>
          <w:szCs w:val="24"/>
        </w:rPr>
        <w:t>д</w:t>
      </w:r>
      <w:r w:rsidRPr="00BA2F08">
        <w:rPr>
          <w:rFonts w:ascii="Arial" w:hAnsi="Arial" w:cs="Arial"/>
          <w:sz w:val="24"/>
          <w:szCs w:val="24"/>
        </w:rPr>
        <w:t>жета Кривоозерского сельского поселения на 2021 год согласно приложения №1 к н</w:t>
      </w:r>
      <w:r w:rsidRPr="00BA2F08">
        <w:rPr>
          <w:rFonts w:ascii="Arial" w:hAnsi="Arial" w:cs="Arial"/>
          <w:sz w:val="24"/>
          <w:szCs w:val="24"/>
        </w:rPr>
        <w:t>а</w:t>
      </w:r>
      <w:r w:rsidRPr="00BA2F08">
        <w:rPr>
          <w:rFonts w:ascii="Arial" w:hAnsi="Arial" w:cs="Arial"/>
          <w:sz w:val="24"/>
          <w:szCs w:val="24"/>
        </w:rPr>
        <w:t xml:space="preserve">стоящему Решению.    </w:t>
      </w:r>
    </w:p>
    <w:p w:rsidR="0049678C" w:rsidRPr="0049678C" w:rsidRDefault="00BA2F08" w:rsidP="00BA2F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BA2F08">
        <w:rPr>
          <w:rFonts w:ascii="Arial" w:hAnsi="Arial" w:cs="Arial"/>
          <w:sz w:val="24"/>
          <w:szCs w:val="24"/>
        </w:rPr>
        <w:t>4. Внести   изменения  пункт 5 часть 2 в   ведомственную   структуру   расходов бю</w:t>
      </w:r>
      <w:r w:rsidRPr="00BA2F08">
        <w:rPr>
          <w:rFonts w:ascii="Arial" w:hAnsi="Arial" w:cs="Arial"/>
          <w:sz w:val="24"/>
          <w:szCs w:val="24"/>
        </w:rPr>
        <w:t>д</w:t>
      </w:r>
      <w:r w:rsidRPr="00BA2F08">
        <w:rPr>
          <w:rFonts w:ascii="Arial" w:hAnsi="Arial" w:cs="Arial"/>
          <w:sz w:val="24"/>
          <w:szCs w:val="24"/>
        </w:rPr>
        <w:t>жета Кривоозерского сельского поселения   Аксубаевского  муниципального  района. Приложение  № 9 изложить в редакции приложения № 2 к  настоящему решению.</w:t>
      </w:r>
    </w:p>
    <w:p w:rsidR="008B14B8" w:rsidRPr="004729D5" w:rsidRDefault="00BA2F08" w:rsidP="008B14B8">
      <w:pPr>
        <w:pStyle w:val="af7"/>
        <w:spacing w:after="0" w:line="240" w:lineRule="auto"/>
        <w:ind w:left="0" w:firstLine="28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9678C" w:rsidRPr="0049678C">
        <w:rPr>
          <w:rFonts w:ascii="Arial" w:hAnsi="Arial" w:cs="Arial"/>
          <w:sz w:val="24"/>
          <w:szCs w:val="24"/>
        </w:rPr>
        <w:t>.</w:t>
      </w:r>
      <w:r w:rsidR="008B14B8" w:rsidRPr="008B14B8">
        <w:rPr>
          <w:rFonts w:ascii="Arial" w:hAnsi="Arial" w:cs="Arial"/>
          <w:sz w:val="24"/>
          <w:szCs w:val="24"/>
        </w:rPr>
        <w:t xml:space="preserve"> </w:t>
      </w:r>
      <w:r w:rsidR="008B14B8" w:rsidRPr="004729D5">
        <w:rPr>
          <w:rFonts w:ascii="Arial" w:hAnsi="Arial" w:cs="Arial"/>
          <w:sz w:val="24"/>
          <w:szCs w:val="24"/>
        </w:rPr>
        <w:t>Разместить настоящее решение на официальном сайте Аксубаевского муниципал</w:t>
      </w:r>
      <w:r w:rsidR="008B14B8" w:rsidRPr="004729D5">
        <w:rPr>
          <w:rFonts w:ascii="Arial" w:hAnsi="Arial" w:cs="Arial"/>
          <w:sz w:val="24"/>
          <w:szCs w:val="24"/>
        </w:rPr>
        <w:t>ь</w:t>
      </w:r>
      <w:r w:rsidR="008B14B8" w:rsidRPr="004729D5">
        <w:rPr>
          <w:rFonts w:ascii="Arial" w:hAnsi="Arial" w:cs="Arial"/>
          <w:sz w:val="24"/>
          <w:szCs w:val="24"/>
        </w:rPr>
        <w:t xml:space="preserve">ного района </w:t>
      </w:r>
      <w:hyperlink r:id="rId9" w:history="1"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http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://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aksubayevo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.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tatarstan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.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ru</w:t>
        </w:r>
      </w:hyperlink>
      <w:r w:rsidR="008B14B8" w:rsidRPr="004729D5">
        <w:rPr>
          <w:rFonts w:ascii="Arial" w:hAnsi="Arial" w:cs="Arial"/>
          <w:color w:val="000000"/>
          <w:sz w:val="24"/>
          <w:szCs w:val="24"/>
        </w:rPr>
        <w:t xml:space="preserve"> </w:t>
      </w:r>
      <w:r w:rsidR="008B14B8" w:rsidRPr="004729D5">
        <w:rPr>
          <w:rFonts w:ascii="Arial" w:hAnsi="Arial" w:cs="Arial"/>
          <w:sz w:val="24"/>
          <w:szCs w:val="24"/>
        </w:rPr>
        <w:t xml:space="preserve">и  опубликовать на официальном портале правовой информации Республики Татарстан </w:t>
      </w:r>
      <w:r w:rsidR="008B14B8" w:rsidRPr="004729D5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8B14B8" w:rsidRPr="008B14B8" w:rsidRDefault="008B14B8" w:rsidP="008B14B8">
      <w:pPr>
        <w:rPr>
          <w:rFonts w:ascii="Arial" w:hAnsi="Arial" w:cs="Arial"/>
          <w:sz w:val="24"/>
          <w:szCs w:val="24"/>
        </w:rPr>
      </w:pPr>
      <w:r w:rsidRPr="00BA2F08">
        <w:rPr>
          <w:rFonts w:ascii="Arial" w:hAnsi="Arial" w:cs="Arial"/>
          <w:sz w:val="24"/>
          <w:szCs w:val="24"/>
        </w:rPr>
        <w:t xml:space="preserve">     </w:t>
      </w:r>
      <w:r w:rsidR="00BA2F08" w:rsidRPr="00BA2F08">
        <w:rPr>
          <w:rFonts w:ascii="Arial" w:hAnsi="Arial" w:cs="Arial"/>
          <w:sz w:val="24"/>
          <w:szCs w:val="24"/>
        </w:rPr>
        <w:t>6</w:t>
      </w:r>
      <w:r w:rsidRPr="00BA2F08">
        <w:rPr>
          <w:rFonts w:ascii="Arial" w:hAnsi="Arial" w:cs="Arial"/>
          <w:sz w:val="24"/>
          <w:szCs w:val="24"/>
        </w:rPr>
        <w:t>.</w:t>
      </w:r>
      <w:r w:rsidRPr="008B14B8">
        <w:rPr>
          <w:rFonts w:ascii="Arial" w:hAnsi="Arial" w:cs="Arial"/>
          <w:sz w:val="24"/>
          <w:szCs w:val="24"/>
        </w:rPr>
        <w:t xml:space="preserve"> Контроль за исполнением настоящего решения оставляю за собой.</w:t>
      </w:r>
    </w:p>
    <w:p w:rsidR="0049678C" w:rsidRDefault="0049678C" w:rsidP="008B14B8">
      <w:pPr>
        <w:jc w:val="both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</w:t>
      </w:r>
    </w:p>
    <w:p w:rsidR="008B14B8" w:rsidRPr="0049678C" w:rsidRDefault="008B14B8" w:rsidP="008B14B8">
      <w:pPr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Председатель Совета Кривоозерского</w:t>
      </w:r>
    </w:p>
    <w:p w:rsidR="0049678C" w:rsidRPr="0049678C" w:rsidRDefault="0049678C" w:rsidP="0049678C">
      <w:pPr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сельского поселения   Аксубаевского</w:t>
      </w:r>
    </w:p>
    <w:p w:rsidR="0049678C" w:rsidRPr="0049678C" w:rsidRDefault="0049678C" w:rsidP="0049678C">
      <w:pPr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муниципального района РТ                                                    С.С.Елисеев</w:t>
      </w: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8B14B8" w:rsidRDefault="008B14B8" w:rsidP="008B14B8">
      <w:pPr>
        <w:pStyle w:val="10"/>
        <w:rPr>
          <w:rFonts w:ascii="Arial" w:hAnsi="Arial" w:cs="Arial"/>
          <w:sz w:val="24"/>
          <w:szCs w:val="24"/>
        </w:rPr>
      </w:pPr>
    </w:p>
    <w:p w:rsidR="00BA2F08" w:rsidRDefault="00BA2F08" w:rsidP="008B14B8">
      <w:pPr>
        <w:pStyle w:val="10"/>
        <w:rPr>
          <w:rFonts w:ascii="Arial" w:hAnsi="Arial" w:cs="Arial"/>
          <w:sz w:val="24"/>
          <w:szCs w:val="24"/>
        </w:rPr>
      </w:pPr>
    </w:p>
    <w:p w:rsidR="00BA2F08" w:rsidRDefault="00BA2F08" w:rsidP="008B14B8">
      <w:pPr>
        <w:pStyle w:val="10"/>
        <w:rPr>
          <w:rFonts w:ascii="Arial" w:hAnsi="Arial" w:cs="Arial"/>
          <w:sz w:val="24"/>
          <w:szCs w:val="24"/>
        </w:rPr>
      </w:pPr>
    </w:p>
    <w:p w:rsidR="00BA2F08" w:rsidRDefault="00BA2F08" w:rsidP="008B14B8">
      <w:pPr>
        <w:pStyle w:val="10"/>
        <w:rPr>
          <w:rFonts w:ascii="Arial" w:hAnsi="Arial" w:cs="Arial"/>
          <w:sz w:val="24"/>
          <w:szCs w:val="24"/>
        </w:rPr>
      </w:pPr>
    </w:p>
    <w:p w:rsidR="0049678C" w:rsidRPr="0049678C" w:rsidRDefault="0049678C" w:rsidP="008B14B8">
      <w:pPr>
        <w:pStyle w:val="10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</w:p>
    <w:p w:rsidR="0049678C" w:rsidRP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8B14B8">
        <w:rPr>
          <w:rFonts w:ascii="Arial" w:hAnsi="Arial" w:cs="Arial"/>
          <w:i/>
          <w:sz w:val="24"/>
          <w:szCs w:val="24"/>
        </w:rPr>
        <w:t xml:space="preserve">                  </w:t>
      </w:r>
      <w:r w:rsidRPr="0049678C">
        <w:rPr>
          <w:rFonts w:ascii="Arial" w:hAnsi="Arial" w:cs="Arial"/>
          <w:i/>
          <w:sz w:val="24"/>
          <w:szCs w:val="24"/>
        </w:rPr>
        <w:t xml:space="preserve">               </w:t>
      </w:r>
      <w:r w:rsidRPr="0049678C">
        <w:rPr>
          <w:rFonts w:ascii="Arial" w:hAnsi="Arial" w:cs="Arial"/>
          <w:sz w:val="24"/>
          <w:szCs w:val="24"/>
        </w:rPr>
        <w:t>Приложение № 1</w:t>
      </w:r>
    </w:p>
    <w:p w:rsidR="0049678C" w:rsidRPr="0049678C" w:rsidRDefault="0049678C" w:rsidP="000A293E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8B14B8">
        <w:rPr>
          <w:rFonts w:ascii="Arial" w:hAnsi="Arial" w:cs="Arial"/>
          <w:sz w:val="24"/>
          <w:szCs w:val="24"/>
        </w:rPr>
        <w:t xml:space="preserve">                             </w:t>
      </w:r>
      <w:r w:rsidRPr="0049678C">
        <w:rPr>
          <w:rFonts w:ascii="Arial" w:hAnsi="Arial" w:cs="Arial"/>
          <w:sz w:val="24"/>
          <w:szCs w:val="24"/>
        </w:rPr>
        <w:t xml:space="preserve">к  решению «О бюджете Кривоозерского </w:t>
      </w:r>
    </w:p>
    <w:p w:rsidR="0049678C" w:rsidRPr="0049678C" w:rsidRDefault="0049678C" w:rsidP="000A293E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8B14B8">
        <w:rPr>
          <w:rFonts w:ascii="Arial" w:hAnsi="Arial" w:cs="Arial"/>
          <w:sz w:val="24"/>
          <w:szCs w:val="24"/>
        </w:rPr>
        <w:t xml:space="preserve">          </w:t>
      </w:r>
      <w:r w:rsidRPr="0049678C">
        <w:rPr>
          <w:rFonts w:ascii="Arial" w:hAnsi="Arial" w:cs="Arial"/>
          <w:sz w:val="24"/>
          <w:szCs w:val="24"/>
        </w:rPr>
        <w:t xml:space="preserve"> сельского   поселения  Аксубаевского</w:t>
      </w:r>
    </w:p>
    <w:p w:rsidR="008B14B8" w:rsidRDefault="0049678C" w:rsidP="000A293E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8B14B8">
        <w:rPr>
          <w:rFonts w:ascii="Arial" w:hAnsi="Arial" w:cs="Arial"/>
          <w:sz w:val="24"/>
          <w:szCs w:val="24"/>
        </w:rPr>
        <w:t xml:space="preserve">                          </w:t>
      </w:r>
      <w:r w:rsidRPr="0049678C">
        <w:rPr>
          <w:rFonts w:ascii="Arial" w:hAnsi="Arial" w:cs="Arial"/>
          <w:sz w:val="24"/>
          <w:szCs w:val="24"/>
        </w:rPr>
        <w:t xml:space="preserve"> муниципального района на 2021год </w:t>
      </w:r>
    </w:p>
    <w:p w:rsidR="000A293E" w:rsidRDefault="008B14B8" w:rsidP="000A293E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49678C" w:rsidRPr="0049678C">
        <w:rPr>
          <w:rFonts w:ascii="Arial" w:hAnsi="Arial" w:cs="Arial"/>
          <w:sz w:val="24"/>
          <w:szCs w:val="24"/>
        </w:rPr>
        <w:t>№13 от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 xml:space="preserve">16 декабря 2020г </w:t>
      </w:r>
    </w:p>
    <w:p w:rsidR="000A293E" w:rsidRPr="000A293E" w:rsidRDefault="0049678C" w:rsidP="000A293E">
      <w:pPr>
        <w:pStyle w:val="10"/>
        <w:jc w:val="right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>с  изменением от</w:t>
      </w:r>
      <w:r w:rsidR="004B3FA5">
        <w:rPr>
          <w:rFonts w:ascii="Arial" w:hAnsi="Arial" w:cs="Arial"/>
          <w:sz w:val="24"/>
          <w:szCs w:val="24"/>
        </w:rPr>
        <w:t xml:space="preserve">           </w:t>
      </w:r>
      <w:r w:rsidRPr="0049678C">
        <w:rPr>
          <w:rFonts w:ascii="Arial" w:hAnsi="Arial" w:cs="Arial"/>
          <w:sz w:val="24"/>
          <w:szCs w:val="24"/>
        </w:rPr>
        <w:t xml:space="preserve">  №</w:t>
      </w:r>
      <w:r w:rsidR="008B14B8">
        <w:rPr>
          <w:rFonts w:ascii="Arial" w:hAnsi="Arial" w:cs="Arial"/>
          <w:sz w:val="24"/>
          <w:szCs w:val="24"/>
        </w:rPr>
        <w:t xml:space="preserve"> </w:t>
      </w:r>
      <w:r w:rsidRPr="0049678C">
        <w:rPr>
          <w:rFonts w:ascii="Arial" w:hAnsi="Arial" w:cs="Arial"/>
          <w:sz w:val="24"/>
          <w:szCs w:val="24"/>
        </w:rPr>
        <w:t xml:space="preserve"> </w:t>
      </w:r>
    </w:p>
    <w:p w:rsidR="00BA2F08" w:rsidRDefault="00F83C34" w:rsidP="00F83C34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9678C" w:rsidRPr="0049678C">
        <w:rPr>
          <w:rFonts w:ascii="Arial" w:hAnsi="Arial" w:cs="Arial"/>
          <w:sz w:val="24"/>
          <w:szCs w:val="24"/>
        </w:rPr>
        <w:t xml:space="preserve">в редакции </w:t>
      </w:r>
      <w:r>
        <w:rPr>
          <w:rFonts w:ascii="Arial" w:hAnsi="Arial" w:cs="Arial"/>
          <w:sz w:val="24"/>
          <w:szCs w:val="24"/>
        </w:rPr>
        <w:t>№</w:t>
      </w:r>
      <w:r w:rsidR="00BA2F0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от </w:t>
      </w:r>
      <w:r w:rsidR="00BA2F0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.0</w:t>
      </w:r>
      <w:r w:rsidR="00BA2F0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.2021г</w:t>
      </w:r>
      <w:r w:rsidR="00BA2F08">
        <w:rPr>
          <w:rFonts w:ascii="Arial" w:hAnsi="Arial" w:cs="Arial"/>
          <w:sz w:val="24"/>
          <w:szCs w:val="24"/>
        </w:rPr>
        <w:t xml:space="preserve">; </w:t>
      </w:r>
    </w:p>
    <w:p w:rsidR="0049678C" w:rsidRPr="0049678C" w:rsidRDefault="00BA2F08" w:rsidP="00F83C34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22 от 12.04.2021 г</w:t>
      </w:r>
      <w:r w:rsidR="00F83C34">
        <w:rPr>
          <w:rFonts w:ascii="Arial" w:hAnsi="Arial" w:cs="Arial"/>
          <w:sz w:val="24"/>
          <w:szCs w:val="24"/>
        </w:rPr>
        <w:t>)</w:t>
      </w:r>
    </w:p>
    <w:p w:rsidR="0049678C" w:rsidRPr="0049678C" w:rsidRDefault="0049678C" w:rsidP="0049678C">
      <w:pPr>
        <w:pStyle w:val="10"/>
        <w:tabs>
          <w:tab w:val="center" w:pos="5078"/>
        </w:tabs>
        <w:jc w:val="both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</w:t>
      </w:r>
      <w:r w:rsidRPr="0049678C">
        <w:rPr>
          <w:rFonts w:ascii="Arial" w:hAnsi="Arial" w:cs="Arial"/>
          <w:sz w:val="24"/>
          <w:szCs w:val="24"/>
        </w:rPr>
        <w:tab/>
      </w: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</w:t>
      </w:r>
    </w:p>
    <w:p w:rsidR="005A78D5" w:rsidRPr="005A78D5" w:rsidRDefault="0049678C" w:rsidP="005A78D5">
      <w:pPr>
        <w:pStyle w:val="10"/>
        <w:tabs>
          <w:tab w:val="center" w:pos="5078"/>
        </w:tabs>
        <w:jc w:val="center"/>
        <w:rPr>
          <w:rFonts w:ascii="Arial" w:hAnsi="Arial" w:cs="Arial"/>
          <w:b/>
          <w:sz w:val="24"/>
          <w:szCs w:val="24"/>
        </w:rPr>
      </w:pPr>
      <w:r w:rsidRPr="005A78D5">
        <w:rPr>
          <w:rFonts w:ascii="Arial" w:hAnsi="Arial" w:cs="Arial"/>
          <w:b/>
          <w:sz w:val="24"/>
          <w:szCs w:val="24"/>
        </w:rPr>
        <w:t>Источники   финансирования дефицита бюджета  Кривоозерского сельского</w:t>
      </w:r>
    </w:p>
    <w:p w:rsidR="00BA2F08" w:rsidRDefault="0049678C" w:rsidP="005A78D5">
      <w:pPr>
        <w:pStyle w:val="10"/>
        <w:tabs>
          <w:tab w:val="center" w:pos="5078"/>
        </w:tabs>
        <w:jc w:val="center"/>
        <w:rPr>
          <w:rFonts w:ascii="Arial" w:hAnsi="Arial" w:cs="Arial"/>
          <w:b/>
          <w:sz w:val="24"/>
          <w:szCs w:val="24"/>
        </w:rPr>
      </w:pPr>
      <w:r w:rsidRPr="005A78D5">
        <w:rPr>
          <w:rFonts w:ascii="Arial" w:hAnsi="Arial" w:cs="Arial"/>
          <w:b/>
          <w:sz w:val="24"/>
          <w:szCs w:val="24"/>
        </w:rPr>
        <w:t>поселения</w:t>
      </w:r>
      <w:r w:rsidR="005A78D5" w:rsidRPr="005A78D5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Республики Татарстан</w:t>
      </w:r>
      <w:r w:rsidR="00BA2F08">
        <w:rPr>
          <w:rFonts w:ascii="Arial" w:hAnsi="Arial" w:cs="Arial"/>
          <w:b/>
          <w:sz w:val="24"/>
          <w:szCs w:val="24"/>
        </w:rPr>
        <w:t xml:space="preserve"> </w:t>
      </w:r>
    </w:p>
    <w:p w:rsidR="0049678C" w:rsidRPr="00BA2F08" w:rsidRDefault="00BA2F08" w:rsidP="00BA2F08">
      <w:pPr>
        <w:pStyle w:val="10"/>
        <w:tabs>
          <w:tab w:val="center" w:pos="507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</w:t>
      </w:r>
      <w:r w:rsidR="0049678C" w:rsidRPr="005A78D5">
        <w:rPr>
          <w:rFonts w:ascii="Arial" w:hAnsi="Arial" w:cs="Arial"/>
          <w:b/>
          <w:sz w:val="24"/>
          <w:szCs w:val="24"/>
        </w:rPr>
        <w:t>а 2021 год.</w:t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2"/>
        <w:gridCol w:w="3075"/>
        <w:gridCol w:w="1743"/>
      </w:tblGrid>
      <w:tr w:rsidR="0049678C" w:rsidRPr="0049678C" w:rsidTr="005A78D5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Сумма  тыс.руб.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:rsidR="0049678C" w:rsidRPr="0049678C" w:rsidRDefault="0049678C" w:rsidP="000F4268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49678C" w:rsidRPr="0049678C" w:rsidRDefault="0049678C" w:rsidP="00BA2F08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</w:t>
            </w:r>
            <w:r w:rsidR="00BA2F0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778,7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A2F0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</w:t>
            </w:r>
            <w:r w:rsidR="00BA2F0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778,7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Увеличение остатков средств бюджета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-3655,5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9678C" w:rsidRPr="0049678C" w:rsidRDefault="0049678C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08" w:rsidRDefault="00BA2F08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9678C" w:rsidRPr="0049678C" w:rsidRDefault="0049678C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-3655,5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A2F0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+</w:t>
            </w:r>
            <w:r w:rsidR="00BA2F08">
              <w:rPr>
                <w:rFonts w:ascii="Arial" w:hAnsi="Arial" w:cs="Arial"/>
                <w:sz w:val="24"/>
                <w:szCs w:val="24"/>
                <w:lang w:eastAsia="en-US"/>
              </w:rPr>
              <w:t>4434,2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9678C" w:rsidRPr="0049678C" w:rsidRDefault="0049678C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08" w:rsidRDefault="00BA2F08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9678C" w:rsidRPr="0049678C" w:rsidRDefault="00BA2F08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+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4434,2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0F426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A2F08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</w:t>
            </w:r>
            <w:r w:rsidR="00BA2F0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778,7</w:t>
            </w:r>
          </w:p>
        </w:tc>
      </w:tr>
    </w:tbl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</w:p>
    <w:p w:rsidR="0049678C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305A56" w:rsidRPr="0049678C" w:rsidRDefault="00305A56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0A293E" w:rsidRDefault="000A293E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AC5BFD" w:rsidRPr="0049678C" w:rsidRDefault="00AC5BFD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Pr="0049678C" w:rsidRDefault="0049678C" w:rsidP="00AC5BFD">
      <w:pPr>
        <w:pStyle w:val="10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</w:t>
      </w:r>
      <w:r w:rsidR="000A293E">
        <w:rPr>
          <w:rFonts w:ascii="Arial" w:hAnsi="Arial" w:cs="Arial"/>
          <w:sz w:val="24"/>
          <w:szCs w:val="24"/>
        </w:rPr>
        <w:t xml:space="preserve">                             </w:t>
      </w: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0A293E">
        <w:rPr>
          <w:rFonts w:ascii="Arial" w:hAnsi="Arial" w:cs="Arial"/>
          <w:sz w:val="24"/>
          <w:szCs w:val="24"/>
        </w:rPr>
        <w:t xml:space="preserve">                               </w:t>
      </w: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305A56">
        <w:rPr>
          <w:rFonts w:ascii="Arial" w:hAnsi="Arial" w:cs="Arial"/>
          <w:sz w:val="24"/>
          <w:szCs w:val="24"/>
        </w:rPr>
        <w:t xml:space="preserve">                             </w:t>
      </w:r>
    </w:p>
    <w:p w:rsidR="0049678C" w:rsidRDefault="0049678C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>Приложение № 2</w:t>
      </w:r>
    </w:p>
    <w:p w:rsidR="00305A56" w:rsidRDefault="00305A56" w:rsidP="0049678C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«О бюджете </w:t>
      </w:r>
    </w:p>
    <w:p w:rsidR="00305A56" w:rsidRDefault="00305A56" w:rsidP="0049678C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Кривоозерского сельского поселения</w:t>
      </w:r>
    </w:p>
    <w:p w:rsidR="00305A56" w:rsidRDefault="00305A56" w:rsidP="0049678C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05A56" w:rsidRDefault="00305A56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2021 год </w:t>
      </w:r>
      <w:r w:rsidRPr="0049678C">
        <w:rPr>
          <w:rFonts w:ascii="Arial" w:hAnsi="Arial" w:cs="Arial"/>
          <w:sz w:val="24"/>
          <w:szCs w:val="24"/>
        </w:rPr>
        <w:t>№13 от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9678C">
        <w:rPr>
          <w:rFonts w:ascii="Arial" w:hAnsi="Arial" w:cs="Arial"/>
          <w:sz w:val="24"/>
          <w:szCs w:val="24"/>
        </w:rPr>
        <w:t xml:space="preserve">16 декабря 2020г </w:t>
      </w:r>
    </w:p>
    <w:p w:rsidR="00AC5BFD" w:rsidRPr="000A293E" w:rsidRDefault="00AC5BFD" w:rsidP="00AC5BFD">
      <w:pPr>
        <w:pStyle w:val="10"/>
        <w:jc w:val="right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с  изменением от </w:t>
      </w:r>
      <w:r w:rsidR="004B3FA5">
        <w:rPr>
          <w:rFonts w:ascii="Arial" w:hAnsi="Arial" w:cs="Arial"/>
          <w:sz w:val="24"/>
          <w:szCs w:val="24"/>
        </w:rPr>
        <w:t xml:space="preserve">          </w:t>
      </w:r>
      <w:r w:rsidRPr="0049678C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Pr="0049678C">
        <w:rPr>
          <w:rFonts w:ascii="Arial" w:hAnsi="Arial" w:cs="Arial"/>
          <w:sz w:val="24"/>
          <w:szCs w:val="24"/>
        </w:rPr>
        <w:t xml:space="preserve"> </w:t>
      </w:r>
    </w:p>
    <w:p w:rsidR="00AC5BFD" w:rsidRDefault="00AC5BFD" w:rsidP="00AC5BFD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49678C">
        <w:rPr>
          <w:rFonts w:ascii="Arial" w:hAnsi="Arial" w:cs="Arial"/>
          <w:sz w:val="24"/>
          <w:szCs w:val="24"/>
        </w:rPr>
        <w:t xml:space="preserve">в редакции </w:t>
      </w:r>
      <w:r>
        <w:rPr>
          <w:rFonts w:ascii="Arial" w:hAnsi="Arial" w:cs="Arial"/>
          <w:sz w:val="24"/>
          <w:szCs w:val="24"/>
        </w:rPr>
        <w:t xml:space="preserve">№17 от 11.03.2021г; </w:t>
      </w:r>
    </w:p>
    <w:p w:rsidR="00AC5BFD" w:rsidRPr="0049678C" w:rsidRDefault="00AC5BFD" w:rsidP="00AC5BFD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22 от 12.04.2021 г)</w:t>
      </w:r>
    </w:p>
    <w:p w:rsidR="0049678C" w:rsidRPr="00AC5BFD" w:rsidRDefault="0049678C" w:rsidP="00AC5BFD">
      <w:pPr>
        <w:pStyle w:val="10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                       </w:t>
      </w:r>
      <w:r w:rsidR="00305A56">
        <w:rPr>
          <w:rFonts w:ascii="Arial" w:hAnsi="Arial" w:cs="Arial"/>
          <w:sz w:val="24"/>
          <w:szCs w:val="24"/>
        </w:rPr>
        <w:t xml:space="preserve">                            </w:t>
      </w:r>
      <w:r w:rsidRPr="0049678C">
        <w:rPr>
          <w:rFonts w:ascii="Arial" w:hAnsi="Arial" w:cs="Arial"/>
          <w:sz w:val="24"/>
          <w:szCs w:val="24"/>
        </w:rPr>
        <w:t xml:space="preserve"> </w:t>
      </w:r>
      <w:r w:rsidR="00305A56">
        <w:rPr>
          <w:rFonts w:ascii="Arial" w:hAnsi="Arial" w:cs="Arial"/>
          <w:sz w:val="24"/>
          <w:szCs w:val="24"/>
        </w:rPr>
        <w:t xml:space="preserve">                      </w:t>
      </w: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305A56">
        <w:rPr>
          <w:rFonts w:ascii="Arial" w:hAnsi="Arial" w:cs="Arial"/>
          <w:sz w:val="24"/>
          <w:szCs w:val="24"/>
        </w:rPr>
        <w:t xml:space="preserve">                             </w:t>
      </w:r>
      <w:r w:rsidRPr="0049678C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305A56">
        <w:rPr>
          <w:rFonts w:ascii="Arial" w:hAnsi="Arial" w:cs="Arial"/>
          <w:sz w:val="24"/>
          <w:szCs w:val="24"/>
        </w:rPr>
        <w:t xml:space="preserve">                           </w:t>
      </w: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AC5BFD">
        <w:rPr>
          <w:rFonts w:ascii="Arial" w:hAnsi="Arial" w:cs="Arial"/>
          <w:i/>
          <w:sz w:val="24"/>
          <w:szCs w:val="24"/>
        </w:rPr>
        <w:t xml:space="preserve">        </w:t>
      </w: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</w:t>
      </w:r>
      <w:r w:rsidR="00AC5BFD">
        <w:rPr>
          <w:rFonts w:ascii="Arial" w:hAnsi="Arial" w:cs="Arial"/>
          <w:i/>
          <w:sz w:val="24"/>
          <w:szCs w:val="24"/>
        </w:rPr>
        <w:t xml:space="preserve">                           </w:t>
      </w:r>
      <w:r w:rsidRPr="0049678C">
        <w:rPr>
          <w:rFonts w:ascii="Arial" w:hAnsi="Arial" w:cs="Arial"/>
          <w:i/>
          <w:sz w:val="24"/>
          <w:szCs w:val="24"/>
        </w:rPr>
        <w:t xml:space="preserve">            </w:t>
      </w:r>
    </w:p>
    <w:p w:rsidR="00352547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Кривоозерского сельского </w:t>
      </w:r>
    </w:p>
    <w:p w:rsidR="0049678C" w:rsidRP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>поселения</w:t>
      </w:r>
      <w:r w:rsidR="00352547">
        <w:rPr>
          <w:rFonts w:ascii="Arial" w:hAnsi="Arial" w:cs="Arial"/>
          <w:b/>
          <w:sz w:val="24"/>
          <w:szCs w:val="24"/>
        </w:rPr>
        <w:t xml:space="preserve"> </w:t>
      </w:r>
      <w:r w:rsidRPr="0049678C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49678C" w:rsidRPr="0049678C" w:rsidRDefault="0049678C" w:rsidP="0049678C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>на 2021 год</w:t>
      </w:r>
    </w:p>
    <w:p w:rsidR="0049678C" w:rsidRPr="0049678C" w:rsidRDefault="0049678C" w:rsidP="0049678C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  <w:szCs w:val="24"/>
        </w:rPr>
      </w:pPr>
      <w:r w:rsidRPr="0049678C">
        <w:rPr>
          <w:rFonts w:ascii="Arial" w:hAnsi="Arial" w:cs="Arial"/>
          <w:b/>
          <w:i/>
          <w:sz w:val="24"/>
          <w:szCs w:val="24"/>
        </w:rPr>
        <w:t>тыс. руб</w:t>
      </w:r>
    </w:p>
    <w:tbl>
      <w:tblPr>
        <w:tblW w:w="10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721"/>
        <w:gridCol w:w="721"/>
        <w:gridCol w:w="567"/>
        <w:gridCol w:w="1676"/>
        <w:gridCol w:w="756"/>
        <w:gridCol w:w="1075"/>
      </w:tblGrid>
      <w:tr w:rsidR="0049678C" w:rsidRPr="0049678C" w:rsidTr="00AC5BFD">
        <w:trPr>
          <w:cantSplit/>
          <w:trHeight w:val="336"/>
        </w:trPr>
        <w:tc>
          <w:tcPr>
            <w:tcW w:w="4962" w:type="dxa"/>
          </w:tcPr>
          <w:p w:rsidR="0049678C" w:rsidRPr="0049678C" w:rsidRDefault="0049678C" w:rsidP="000F4268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Вед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2021 г</w:t>
            </w:r>
          </w:p>
        </w:tc>
      </w:tr>
      <w:tr w:rsidR="0049678C" w:rsidRPr="0049678C" w:rsidTr="00AC5BFD">
        <w:trPr>
          <w:cantSplit/>
          <w:trHeight w:val="336"/>
        </w:trPr>
        <w:tc>
          <w:tcPr>
            <w:tcW w:w="4962" w:type="dxa"/>
          </w:tcPr>
          <w:p w:rsidR="0049678C" w:rsidRPr="0049678C" w:rsidRDefault="0049678C" w:rsidP="000F426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AC5BFD" w:rsidP="000F426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1444,3</w:t>
            </w:r>
          </w:p>
        </w:tc>
      </w:tr>
      <w:tr w:rsidR="0049678C" w:rsidRPr="0049678C" w:rsidTr="00AC5BFD">
        <w:trPr>
          <w:cantSplit/>
          <w:trHeight w:val="289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Функционирование высшего должностн</w:t>
            </w: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466</w:t>
            </w:r>
          </w:p>
        </w:tc>
      </w:tr>
      <w:tr w:rsidR="0049678C" w:rsidRPr="0049678C" w:rsidTr="00AC5BFD">
        <w:trPr>
          <w:cantSplit/>
          <w:trHeight w:val="289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6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466</w:t>
            </w:r>
          </w:p>
        </w:tc>
      </w:tr>
      <w:tr w:rsidR="0049678C" w:rsidRPr="0049678C" w:rsidTr="00AC5BFD">
        <w:trPr>
          <w:cantSplit/>
          <w:trHeight w:val="289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6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AC5BFD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5BFD">
              <w:rPr>
                <w:rFonts w:ascii="Arial" w:hAnsi="Arial" w:cs="Arial"/>
                <w:sz w:val="24"/>
                <w:szCs w:val="24"/>
                <w:lang w:eastAsia="en-US"/>
              </w:rPr>
              <w:t>466</w:t>
            </w:r>
          </w:p>
        </w:tc>
      </w:tr>
      <w:tr w:rsidR="0049678C" w:rsidRPr="0049678C" w:rsidTr="00AC5BFD">
        <w:trPr>
          <w:cantSplit/>
          <w:trHeight w:val="289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бюджетными фондами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49678C" w:rsidRPr="00AC5BFD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C5BFD">
              <w:rPr>
                <w:rFonts w:ascii="Arial" w:hAnsi="Arial" w:cs="Arial"/>
                <w:sz w:val="24"/>
                <w:szCs w:val="24"/>
                <w:lang w:eastAsia="en-US"/>
              </w:rPr>
              <w:t>466</w:t>
            </w:r>
          </w:p>
        </w:tc>
      </w:tr>
      <w:tr w:rsidR="0049678C" w:rsidRPr="0049678C" w:rsidTr="00AC5BFD">
        <w:trPr>
          <w:cantSplit/>
          <w:trHeight w:val="548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Функционирование органов исполнител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ной власти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AC5BFD" w:rsidRDefault="00AC5BFD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AC5BF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499,3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6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AC5BFD" w:rsidRDefault="00AC5BFD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AC5BF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499,3</w:t>
            </w:r>
          </w:p>
        </w:tc>
      </w:tr>
      <w:tr w:rsidR="0049678C" w:rsidRPr="0049678C" w:rsidTr="00AC5BFD">
        <w:trPr>
          <w:cantSplit/>
          <w:trHeight w:val="393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AC5BFD" w:rsidRDefault="00AC5BFD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AC5BF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499,3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49678C" w:rsidRPr="00AC5BFD" w:rsidRDefault="00AC5BFD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AC5BF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369,3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6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AC5BFD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AC5BF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125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6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75" w:type="dxa"/>
          </w:tcPr>
          <w:p w:rsidR="0049678C" w:rsidRPr="00AC5BFD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AC5BF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нов финансового (финансово-бюджетного) надзора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12,1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12,1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Межбюджетные трансферты, передава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мые бюджетам муниципальных образ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ваний на осуществление части полном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чий по решению вопросов местного зн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чения в соответствии с заключенными соглашениями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12,1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12,1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Резервный фонд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20,0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20,0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Резервный фонд исполнительного ком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тета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9900007411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20,0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9900007411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20,0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AC5BFD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446,9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8A658D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446,9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Обеспечение деятельности подведомс</w:t>
            </w: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т</w:t>
            </w: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венных учреждений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8A658D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421,9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49678C" w:rsidRPr="0049678C" w:rsidRDefault="008A658D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384,9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37,0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Уплата налога на имущество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25,0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25,0</w:t>
            </w:r>
          </w:p>
        </w:tc>
      </w:tr>
      <w:tr w:rsidR="0049678C" w:rsidRPr="0049678C" w:rsidTr="00AC5BFD">
        <w:trPr>
          <w:cantSplit/>
          <w:trHeight w:val="251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92,7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Мобилизационная и вневойсковая подг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товка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92,7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92,7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9900051180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92,7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9900051180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89,7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9900051180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3,0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8A658D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194,6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  <w:vAlign w:val="center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194,6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«Благоустройство территории  Крив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озерского сельского поселения Аксубае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ского муниципального района»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194,6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Строительство, содержание и ремонт д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рог и инженерных сооружений на них в границах поселений в рамках благоус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т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ройства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194,6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194,6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8A658D" w:rsidP="000F426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1203,2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410,5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Программа «Комплексное развитие си</w:t>
            </w:r>
            <w:r w:rsidRPr="0049678C">
              <w:rPr>
                <w:rFonts w:ascii="Arial" w:hAnsi="Arial" w:cs="Arial"/>
                <w:sz w:val="24"/>
                <w:szCs w:val="24"/>
              </w:rPr>
              <w:t>с</w:t>
            </w:r>
            <w:r w:rsidRPr="0049678C">
              <w:rPr>
                <w:rFonts w:ascii="Arial" w:hAnsi="Arial" w:cs="Arial"/>
                <w:sz w:val="24"/>
                <w:szCs w:val="24"/>
              </w:rPr>
              <w:t>тем коммунальной инфраструктуры Кр</w:t>
            </w:r>
            <w:r w:rsidRPr="0049678C">
              <w:rPr>
                <w:rFonts w:ascii="Arial" w:hAnsi="Arial" w:cs="Arial"/>
                <w:sz w:val="24"/>
                <w:szCs w:val="24"/>
              </w:rPr>
              <w:t>и</w:t>
            </w:r>
            <w:r w:rsidRPr="0049678C">
              <w:rPr>
                <w:rFonts w:ascii="Arial" w:hAnsi="Arial" w:cs="Arial"/>
                <w:sz w:val="24"/>
                <w:szCs w:val="24"/>
              </w:rPr>
              <w:t>воозерского сельского поселения Аксуб</w:t>
            </w:r>
            <w:r w:rsidRPr="0049678C">
              <w:rPr>
                <w:rFonts w:ascii="Arial" w:hAnsi="Arial" w:cs="Arial"/>
                <w:sz w:val="24"/>
                <w:szCs w:val="24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</w:rPr>
              <w:t>евского муниципального района»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410,5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  <w:vAlign w:val="bottom"/>
          </w:tcPr>
          <w:p w:rsidR="0049678C" w:rsidRPr="0049678C" w:rsidRDefault="0049678C" w:rsidP="000F4268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49678C" w:rsidRPr="0049678C" w:rsidRDefault="0049678C" w:rsidP="000F4268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49678C" w:rsidP="008A65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sz w:val="24"/>
                <w:szCs w:val="24"/>
                <w:lang w:eastAsia="en-US"/>
              </w:rPr>
              <w:t>410,5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8A658D" w:rsidRDefault="0049678C" w:rsidP="008A65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sz w:val="24"/>
                <w:szCs w:val="24"/>
                <w:lang w:eastAsia="en-US"/>
              </w:rPr>
              <w:t>410,5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8A658D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sz w:val="24"/>
                <w:szCs w:val="24"/>
                <w:lang w:eastAsia="en-US"/>
              </w:rPr>
              <w:t>792,7</w:t>
            </w:r>
          </w:p>
        </w:tc>
      </w:tr>
      <w:tr w:rsidR="0049678C" w:rsidRPr="0049678C" w:rsidTr="00AC5BFD">
        <w:trPr>
          <w:cantSplit/>
          <w:trHeight w:val="480"/>
        </w:trPr>
        <w:tc>
          <w:tcPr>
            <w:tcW w:w="4962" w:type="dxa"/>
          </w:tcPr>
          <w:p w:rsidR="0049678C" w:rsidRPr="0049678C" w:rsidRDefault="0049678C" w:rsidP="000F4268">
            <w:pPr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«Благоустройство территории  </w:t>
            </w:r>
            <w:r w:rsidRPr="0049678C">
              <w:rPr>
                <w:rFonts w:ascii="Arial" w:hAnsi="Arial" w:cs="Arial"/>
                <w:sz w:val="24"/>
                <w:szCs w:val="24"/>
              </w:rPr>
              <w:t>Кривоозе</w:t>
            </w:r>
            <w:r w:rsidRPr="0049678C">
              <w:rPr>
                <w:rFonts w:ascii="Arial" w:hAnsi="Arial" w:cs="Arial"/>
                <w:sz w:val="24"/>
                <w:szCs w:val="24"/>
              </w:rPr>
              <w:t>р</w:t>
            </w:r>
            <w:r w:rsidRPr="0049678C">
              <w:rPr>
                <w:rFonts w:ascii="Arial" w:hAnsi="Arial" w:cs="Arial"/>
                <w:sz w:val="24"/>
                <w:szCs w:val="24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8A658D" w:rsidP="008A65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792,7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Основное мероприятия «Уличное  осв</w:t>
            </w:r>
            <w:r w:rsidRPr="0049678C">
              <w:rPr>
                <w:rFonts w:ascii="Arial" w:hAnsi="Arial" w:cs="Arial"/>
                <w:sz w:val="24"/>
                <w:szCs w:val="24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</w:rPr>
              <w:t>щение»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8A658D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496,7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Б100078010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8A658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</w:t>
            </w:r>
            <w:r w:rsidR="008A658D">
              <w:rPr>
                <w:rFonts w:ascii="Arial" w:hAnsi="Arial" w:cs="Arial"/>
                <w:sz w:val="24"/>
                <w:szCs w:val="24"/>
                <w:lang w:eastAsia="en-US"/>
              </w:rPr>
              <w:t>496,7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Основное мероприятия</w:t>
            </w:r>
            <w:r w:rsidRPr="0049678C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«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Содержание кладбищ»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4,0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4,0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Основное мероприятия «Прочие мер</w:t>
            </w:r>
            <w:r w:rsidRPr="0049678C">
              <w:rPr>
                <w:rFonts w:ascii="Arial" w:hAnsi="Arial" w:cs="Arial"/>
                <w:sz w:val="24"/>
                <w:szCs w:val="24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</w:rPr>
              <w:t>приятия по благоустройству поселений»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</w:tcPr>
          <w:p w:rsidR="0049678C" w:rsidRPr="0049678C" w:rsidRDefault="008A658D" w:rsidP="008A65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0F4268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8A658D" w:rsidP="008A65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8A658D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14</w:t>
            </w:r>
            <w:r w:rsidR="008A658D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</w:t>
            </w: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8,2</w:t>
            </w:r>
          </w:p>
        </w:tc>
      </w:tr>
      <w:tr w:rsidR="0049678C" w:rsidRPr="0049678C" w:rsidTr="00AC5BFD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49678C" w:rsidP="008A658D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14</w:t>
            </w:r>
            <w:r w:rsidR="008A658D"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</w:t>
            </w: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8,2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«Развития культуры в Кривоозерском сельском п</w:t>
            </w: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селении Аксубаевского муниципального района »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0800000000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49678C" w:rsidP="008A658D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14</w:t>
            </w:r>
            <w:r w:rsidR="008A658D"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</w:t>
            </w: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8,2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«Развитие клубных ко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цертных организаций и исполнительского искусства»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0840000000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49678C" w:rsidP="008A658D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14</w:t>
            </w:r>
            <w:r w:rsid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</w:t>
            </w: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6,2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Основное мероприятие «Развитие 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временного музыкального искусства»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49678C" w:rsidP="008A658D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14</w:t>
            </w:r>
            <w:r w:rsid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</w:t>
            </w: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6,2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49678C" w:rsidP="008A658D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14</w:t>
            </w:r>
            <w:r w:rsid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</w:t>
            </w: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6,2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49678C" w:rsidRPr="008A658D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1137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8A658D" w:rsidRDefault="008A658D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359,2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lastRenderedPageBreak/>
              <w:t>Подпрограмма по профилактике терр</w:t>
            </w: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ризма и экстремизма на территории  Кр</w:t>
            </w: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и</w:t>
            </w: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воозерского сельского поселения Аксуб</w:t>
            </w: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евского муниципального района »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0860000000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2,0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0860110990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2,0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0860110990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8A658D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2,0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49678C" w:rsidP="000F426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1,2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Прочие межбюджетные трансферты 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щего характера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1,2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Отрицательные трансферты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9900020860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8A658D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1,2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0F426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9900020860</w:t>
            </w:r>
          </w:p>
        </w:tc>
        <w:tc>
          <w:tcPr>
            <w:tcW w:w="756" w:type="dxa"/>
          </w:tcPr>
          <w:p w:rsidR="0049678C" w:rsidRPr="0049678C" w:rsidRDefault="0049678C" w:rsidP="000F42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75" w:type="dxa"/>
          </w:tcPr>
          <w:p w:rsidR="0049678C" w:rsidRPr="008A658D" w:rsidRDefault="0049678C" w:rsidP="000F4268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58D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1,2</w:t>
            </w:r>
          </w:p>
        </w:tc>
      </w:tr>
      <w:tr w:rsidR="0049678C" w:rsidRPr="0049678C" w:rsidTr="00AC5BFD">
        <w:trPr>
          <w:cantSplit/>
          <w:trHeight w:val="291"/>
        </w:trPr>
        <w:tc>
          <w:tcPr>
            <w:tcW w:w="4962" w:type="dxa"/>
          </w:tcPr>
          <w:p w:rsidR="0049678C" w:rsidRPr="0049678C" w:rsidRDefault="0049678C" w:rsidP="000F4268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ВСЕГО РАСХОДОВ </w:t>
            </w:r>
          </w:p>
        </w:tc>
        <w:tc>
          <w:tcPr>
            <w:tcW w:w="721" w:type="dxa"/>
          </w:tcPr>
          <w:p w:rsidR="0049678C" w:rsidRPr="0049678C" w:rsidRDefault="0049678C" w:rsidP="000F426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9678C" w:rsidRPr="0049678C" w:rsidRDefault="0049678C" w:rsidP="000F426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678C" w:rsidRPr="0049678C" w:rsidRDefault="0049678C" w:rsidP="000F426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49678C" w:rsidRPr="0049678C" w:rsidRDefault="0049678C" w:rsidP="000F426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9678C" w:rsidRPr="0049678C" w:rsidRDefault="0049678C" w:rsidP="000F426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49678C" w:rsidRPr="0049678C" w:rsidRDefault="008A658D" w:rsidP="000F426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4434,2</w:t>
            </w:r>
          </w:p>
        </w:tc>
      </w:tr>
    </w:tbl>
    <w:p w:rsidR="0049678C" w:rsidRPr="0049678C" w:rsidRDefault="0049678C" w:rsidP="0049678C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93D76" w:rsidRPr="00DF181C" w:rsidRDefault="00093D76" w:rsidP="00B346C2">
      <w:pPr>
        <w:jc w:val="center"/>
        <w:rPr>
          <w:rFonts w:ascii="Arial" w:hAnsi="Arial" w:cs="Arial"/>
          <w:sz w:val="24"/>
          <w:szCs w:val="24"/>
        </w:rPr>
      </w:pPr>
    </w:p>
    <w:sectPr w:rsidR="00093D76" w:rsidRPr="00DF181C" w:rsidSect="00DF181C">
      <w:footerReference w:type="even" r:id="rId10"/>
      <w:footerReference w:type="default" r:id="rId11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2D8" w:rsidRDefault="004542D8">
      <w:r>
        <w:separator/>
      </w:r>
    </w:p>
  </w:endnote>
  <w:endnote w:type="continuationSeparator" w:id="1">
    <w:p w:rsidR="004542D8" w:rsidRDefault="0045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68" w:rsidRDefault="007C1CCB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0F4268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0F4268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0F4268" w:rsidRDefault="000F4268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68" w:rsidRDefault="007C1CC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F42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3FA5">
      <w:rPr>
        <w:rStyle w:val="a7"/>
        <w:noProof/>
      </w:rPr>
      <w:t>6</w:t>
    </w:r>
    <w:r>
      <w:rPr>
        <w:rStyle w:val="a7"/>
      </w:rPr>
      <w:fldChar w:fldCharType="end"/>
    </w:r>
  </w:p>
  <w:p w:rsidR="000F4268" w:rsidRDefault="000F4268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0F4268" w:rsidRDefault="000F4268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2D8" w:rsidRDefault="004542D8">
      <w:r>
        <w:separator/>
      </w:r>
    </w:p>
  </w:footnote>
  <w:footnote w:type="continuationSeparator" w:id="1">
    <w:p w:rsidR="004542D8" w:rsidRDefault="00454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23F1F"/>
    <w:rsid w:val="00035A45"/>
    <w:rsid w:val="00046B51"/>
    <w:rsid w:val="00056344"/>
    <w:rsid w:val="00064FAA"/>
    <w:rsid w:val="0007430A"/>
    <w:rsid w:val="000759DD"/>
    <w:rsid w:val="000850B2"/>
    <w:rsid w:val="00093D76"/>
    <w:rsid w:val="000A293E"/>
    <w:rsid w:val="000D44E9"/>
    <w:rsid w:val="000F3E9C"/>
    <w:rsid w:val="000F4268"/>
    <w:rsid w:val="000F692D"/>
    <w:rsid w:val="00141422"/>
    <w:rsid w:val="001549FD"/>
    <w:rsid w:val="00174141"/>
    <w:rsid w:val="00184A0B"/>
    <w:rsid w:val="001960BB"/>
    <w:rsid w:val="001B0233"/>
    <w:rsid w:val="001B2CD9"/>
    <w:rsid w:val="001D1F49"/>
    <w:rsid w:val="0021753F"/>
    <w:rsid w:val="00244AF3"/>
    <w:rsid w:val="002518FB"/>
    <w:rsid w:val="00255AD1"/>
    <w:rsid w:val="00262669"/>
    <w:rsid w:val="002644B7"/>
    <w:rsid w:val="00267488"/>
    <w:rsid w:val="00270C06"/>
    <w:rsid w:val="00295DF2"/>
    <w:rsid w:val="002A6522"/>
    <w:rsid w:val="002B36E9"/>
    <w:rsid w:val="002B559B"/>
    <w:rsid w:val="002C0840"/>
    <w:rsid w:val="002D493B"/>
    <w:rsid w:val="0030569B"/>
    <w:rsid w:val="00305A56"/>
    <w:rsid w:val="00307222"/>
    <w:rsid w:val="003206E7"/>
    <w:rsid w:val="00352547"/>
    <w:rsid w:val="0035407A"/>
    <w:rsid w:val="00357757"/>
    <w:rsid w:val="003646EE"/>
    <w:rsid w:val="003721C2"/>
    <w:rsid w:val="00384E8D"/>
    <w:rsid w:val="003866E3"/>
    <w:rsid w:val="00392B62"/>
    <w:rsid w:val="003A0129"/>
    <w:rsid w:val="003A3BDB"/>
    <w:rsid w:val="003B123B"/>
    <w:rsid w:val="003C1050"/>
    <w:rsid w:val="003C4419"/>
    <w:rsid w:val="003C60C8"/>
    <w:rsid w:val="003E24B4"/>
    <w:rsid w:val="003F386B"/>
    <w:rsid w:val="003F70DE"/>
    <w:rsid w:val="00405B99"/>
    <w:rsid w:val="00412C1F"/>
    <w:rsid w:val="00421186"/>
    <w:rsid w:val="0042635C"/>
    <w:rsid w:val="00445088"/>
    <w:rsid w:val="00452BED"/>
    <w:rsid w:val="004542D8"/>
    <w:rsid w:val="00460150"/>
    <w:rsid w:val="0046272E"/>
    <w:rsid w:val="00466235"/>
    <w:rsid w:val="004725EB"/>
    <w:rsid w:val="00473F38"/>
    <w:rsid w:val="0048796E"/>
    <w:rsid w:val="0049678C"/>
    <w:rsid w:val="0049777D"/>
    <w:rsid w:val="004B3FA5"/>
    <w:rsid w:val="004D108F"/>
    <w:rsid w:val="004E6B66"/>
    <w:rsid w:val="004F78AE"/>
    <w:rsid w:val="005166D6"/>
    <w:rsid w:val="00532CBB"/>
    <w:rsid w:val="00546CF0"/>
    <w:rsid w:val="00550A66"/>
    <w:rsid w:val="00560ED9"/>
    <w:rsid w:val="00564C42"/>
    <w:rsid w:val="00580B68"/>
    <w:rsid w:val="00584E31"/>
    <w:rsid w:val="00592585"/>
    <w:rsid w:val="005A78D5"/>
    <w:rsid w:val="005B03DC"/>
    <w:rsid w:val="005B1439"/>
    <w:rsid w:val="005D2EFA"/>
    <w:rsid w:val="005E1C72"/>
    <w:rsid w:val="005E4439"/>
    <w:rsid w:val="005E4DCF"/>
    <w:rsid w:val="005E7366"/>
    <w:rsid w:val="005F4072"/>
    <w:rsid w:val="005F4F6C"/>
    <w:rsid w:val="005F4F78"/>
    <w:rsid w:val="006020C8"/>
    <w:rsid w:val="00616F9A"/>
    <w:rsid w:val="00630F6C"/>
    <w:rsid w:val="006365F5"/>
    <w:rsid w:val="0065584E"/>
    <w:rsid w:val="00660AA0"/>
    <w:rsid w:val="00661675"/>
    <w:rsid w:val="00676790"/>
    <w:rsid w:val="00681C09"/>
    <w:rsid w:val="00681F31"/>
    <w:rsid w:val="006E3F4B"/>
    <w:rsid w:val="006F2992"/>
    <w:rsid w:val="0070014F"/>
    <w:rsid w:val="00704C9A"/>
    <w:rsid w:val="00761D88"/>
    <w:rsid w:val="00776D86"/>
    <w:rsid w:val="00777A75"/>
    <w:rsid w:val="007A0AD5"/>
    <w:rsid w:val="007B14AD"/>
    <w:rsid w:val="007C1CCB"/>
    <w:rsid w:val="007C2F0F"/>
    <w:rsid w:val="007C6E4C"/>
    <w:rsid w:val="007D70F3"/>
    <w:rsid w:val="007E1151"/>
    <w:rsid w:val="007E695C"/>
    <w:rsid w:val="00800771"/>
    <w:rsid w:val="00813E64"/>
    <w:rsid w:val="00814857"/>
    <w:rsid w:val="00814EF3"/>
    <w:rsid w:val="00821A70"/>
    <w:rsid w:val="008254E4"/>
    <w:rsid w:val="00852B71"/>
    <w:rsid w:val="008575CA"/>
    <w:rsid w:val="00866729"/>
    <w:rsid w:val="0087331C"/>
    <w:rsid w:val="008824C5"/>
    <w:rsid w:val="00886A0A"/>
    <w:rsid w:val="00887928"/>
    <w:rsid w:val="0089123E"/>
    <w:rsid w:val="008A658D"/>
    <w:rsid w:val="008B14B8"/>
    <w:rsid w:val="008B4912"/>
    <w:rsid w:val="008D30D4"/>
    <w:rsid w:val="008E1D4A"/>
    <w:rsid w:val="009247A8"/>
    <w:rsid w:val="009312CC"/>
    <w:rsid w:val="009405D0"/>
    <w:rsid w:val="0095097A"/>
    <w:rsid w:val="009642A4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03965"/>
    <w:rsid w:val="00A10160"/>
    <w:rsid w:val="00A32DB6"/>
    <w:rsid w:val="00A42184"/>
    <w:rsid w:val="00A46D4C"/>
    <w:rsid w:val="00A51C68"/>
    <w:rsid w:val="00A7659E"/>
    <w:rsid w:val="00AC4D4F"/>
    <w:rsid w:val="00AC5BFD"/>
    <w:rsid w:val="00AF6F4E"/>
    <w:rsid w:val="00B13F36"/>
    <w:rsid w:val="00B27F21"/>
    <w:rsid w:val="00B346C2"/>
    <w:rsid w:val="00B40708"/>
    <w:rsid w:val="00B4144E"/>
    <w:rsid w:val="00B4507B"/>
    <w:rsid w:val="00B564B7"/>
    <w:rsid w:val="00B609EC"/>
    <w:rsid w:val="00B64D84"/>
    <w:rsid w:val="00B66478"/>
    <w:rsid w:val="00B71563"/>
    <w:rsid w:val="00B8648A"/>
    <w:rsid w:val="00BA0466"/>
    <w:rsid w:val="00BA2F08"/>
    <w:rsid w:val="00BA3D6B"/>
    <w:rsid w:val="00BB1A1E"/>
    <w:rsid w:val="00BB5735"/>
    <w:rsid w:val="00BB736E"/>
    <w:rsid w:val="00C133EA"/>
    <w:rsid w:val="00C16DCF"/>
    <w:rsid w:val="00C171D9"/>
    <w:rsid w:val="00C267B7"/>
    <w:rsid w:val="00C54B70"/>
    <w:rsid w:val="00C56645"/>
    <w:rsid w:val="00CB12EF"/>
    <w:rsid w:val="00CB5351"/>
    <w:rsid w:val="00CC1CDE"/>
    <w:rsid w:val="00CC521B"/>
    <w:rsid w:val="00CC6326"/>
    <w:rsid w:val="00CE0BD1"/>
    <w:rsid w:val="00CE14B2"/>
    <w:rsid w:val="00CE6194"/>
    <w:rsid w:val="00CE67F5"/>
    <w:rsid w:val="00D13C62"/>
    <w:rsid w:val="00D60778"/>
    <w:rsid w:val="00D647F9"/>
    <w:rsid w:val="00D67785"/>
    <w:rsid w:val="00D75996"/>
    <w:rsid w:val="00D76417"/>
    <w:rsid w:val="00D91659"/>
    <w:rsid w:val="00D9462C"/>
    <w:rsid w:val="00DA328E"/>
    <w:rsid w:val="00DA79D0"/>
    <w:rsid w:val="00DB5379"/>
    <w:rsid w:val="00DC58C6"/>
    <w:rsid w:val="00DE4A74"/>
    <w:rsid w:val="00DF181C"/>
    <w:rsid w:val="00E04D1A"/>
    <w:rsid w:val="00E12A3F"/>
    <w:rsid w:val="00E2134F"/>
    <w:rsid w:val="00E252FA"/>
    <w:rsid w:val="00E42D89"/>
    <w:rsid w:val="00E53098"/>
    <w:rsid w:val="00E6034C"/>
    <w:rsid w:val="00E662E0"/>
    <w:rsid w:val="00E7382B"/>
    <w:rsid w:val="00E86786"/>
    <w:rsid w:val="00EA46CD"/>
    <w:rsid w:val="00EB1845"/>
    <w:rsid w:val="00EC56FF"/>
    <w:rsid w:val="00EC6415"/>
    <w:rsid w:val="00EC690B"/>
    <w:rsid w:val="00ED6F21"/>
    <w:rsid w:val="00EF4015"/>
    <w:rsid w:val="00F02A52"/>
    <w:rsid w:val="00F1339C"/>
    <w:rsid w:val="00F15DDB"/>
    <w:rsid w:val="00F43669"/>
    <w:rsid w:val="00F46857"/>
    <w:rsid w:val="00F52F87"/>
    <w:rsid w:val="00F54F24"/>
    <w:rsid w:val="00F57968"/>
    <w:rsid w:val="00F72E90"/>
    <w:rsid w:val="00F81A24"/>
    <w:rsid w:val="00F83C34"/>
    <w:rsid w:val="00FA295C"/>
    <w:rsid w:val="00FA56D7"/>
    <w:rsid w:val="00FC3A92"/>
    <w:rsid w:val="00FE3827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gs@tata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11344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5</cp:revision>
  <cp:lastPrinted>2021-04-20T06:29:00Z</cp:lastPrinted>
  <dcterms:created xsi:type="dcterms:W3CDTF">2021-07-01T08:52:00Z</dcterms:created>
  <dcterms:modified xsi:type="dcterms:W3CDTF">2021-07-01T10:21:00Z</dcterms:modified>
</cp:coreProperties>
</file>