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4" w:rsidRPr="0036175E" w:rsidRDefault="003B370F" w:rsidP="003B37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EB3C74" w:rsidRPr="0036175E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EB3C74" w:rsidRPr="0036175E" w:rsidRDefault="00483DE4" w:rsidP="00483D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EB3C74" w:rsidRPr="0036175E" w:rsidRDefault="0038036A" w:rsidP="00EB3C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737DF6">
        <w:rPr>
          <w:rFonts w:ascii="Times New Roman" w:hAnsi="Times New Roman"/>
          <w:b/>
          <w:sz w:val="24"/>
          <w:szCs w:val="24"/>
        </w:rPr>
        <w:t>(ПРОЕКТ)</w:t>
      </w:r>
      <w:bookmarkStart w:id="0" w:name="_GoBack"/>
      <w:bookmarkEnd w:id="0"/>
    </w:p>
    <w:p w:rsidR="00EB3C74" w:rsidRPr="0036175E" w:rsidRDefault="00EB3C74" w:rsidP="00EB3C74">
      <w:pPr>
        <w:ind w:firstLine="708"/>
        <w:rPr>
          <w:rFonts w:ascii="Times New Roman" w:hAnsi="Times New Roman"/>
          <w:sz w:val="24"/>
          <w:szCs w:val="24"/>
        </w:rPr>
      </w:pPr>
    </w:p>
    <w:p w:rsidR="00224A78" w:rsidRPr="00483DE4" w:rsidRDefault="0038036A" w:rsidP="00483DE4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B3C74" w:rsidRPr="0036175E">
        <w:rPr>
          <w:rFonts w:ascii="Times New Roman" w:hAnsi="Times New Roman"/>
          <w:sz w:val="24"/>
          <w:szCs w:val="24"/>
        </w:rPr>
        <w:t>т</w:t>
      </w:r>
      <w:r w:rsidR="00616A41">
        <w:rPr>
          <w:rFonts w:ascii="Times New Roman" w:hAnsi="Times New Roman"/>
          <w:sz w:val="24"/>
          <w:szCs w:val="24"/>
        </w:rPr>
        <w:t xml:space="preserve"> </w:t>
      </w:r>
      <w:r w:rsidR="00EB3C74" w:rsidRPr="0036175E">
        <w:rPr>
          <w:rFonts w:ascii="Times New Roman" w:hAnsi="Times New Roman"/>
          <w:sz w:val="24"/>
          <w:szCs w:val="24"/>
        </w:rPr>
        <w:t xml:space="preserve">      </w:t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</w:r>
      <w:r w:rsidR="00EB3C74" w:rsidRPr="0036175E">
        <w:rPr>
          <w:rFonts w:ascii="Times New Roman" w:hAnsi="Times New Roman"/>
          <w:sz w:val="24"/>
          <w:szCs w:val="24"/>
        </w:rPr>
        <w:tab/>
        <w:t xml:space="preserve">№ </w:t>
      </w:r>
    </w:p>
    <w:p w:rsidR="00F40E39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491420" w:rsidRDefault="00491420" w:rsidP="00F40E39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28.10.2015 № 360 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Аксубаевском муниципальном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районе Р</w:t>
      </w:r>
      <w:r w:rsidR="00616A41">
        <w:rPr>
          <w:rFonts w:ascii="Times New Roman" w:hAnsi="Times New Roman"/>
          <w:sz w:val="28"/>
          <w:szCs w:val="28"/>
        </w:rPr>
        <w:t>еспублики Татарстан на 2016-2022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F40E39">
        <w:rPr>
          <w:rFonts w:ascii="Times New Roman" w:hAnsi="Times New Roman"/>
          <w:sz w:val="28"/>
          <w:szCs w:val="28"/>
        </w:rPr>
        <w:t xml:space="preserve"> </w:t>
      </w:r>
    </w:p>
    <w:p w:rsidR="00F40E39" w:rsidRDefault="00F40E39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9" w:rsidRDefault="00F40E39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Аксубаевского муниципального района Республики Татарстан, Исполнительный комитет Аксубаевского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491420" w:rsidRDefault="00491420" w:rsidP="00483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            1. 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28.10.2015г</w:t>
      </w:r>
      <w:r w:rsidRPr="00526C02">
        <w:rPr>
          <w:rFonts w:ascii="Times New Roman" w:hAnsi="Times New Roman"/>
          <w:sz w:val="28"/>
          <w:szCs w:val="28"/>
        </w:rPr>
        <w:t xml:space="preserve"> № 36</w:t>
      </w:r>
      <w:r>
        <w:rPr>
          <w:rFonts w:ascii="Times New Roman" w:hAnsi="Times New Roman"/>
          <w:sz w:val="28"/>
          <w:szCs w:val="28"/>
        </w:rPr>
        <w:t>0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>«Развитие культуры в Аксубаевском муниципальном районе Р</w:t>
      </w:r>
      <w:r w:rsidR="00483DE4">
        <w:rPr>
          <w:rFonts w:ascii="Times New Roman" w:hAnsi="Times New Roman"/>
          <w:sz w:val="28"/>
          <w:szCs w:val="28"/>
        </w:rPr>
        <w:t>еспублики Татарстан на 2016-2022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483DE4" w:rsidRPr="00483DE4">
        <w:rPr>
          <w:rFonts w:ascii="Times New Roman" w:hAnsi="Times New Roman"/>
          <w:sz w:val="28"/>
          <w:szCs w:val="28"/>
        </w:rPr>
        <w:t xml:space="preserve"> </w:t>
      </w:r>
      <w:r w:rsidR="00483DE4">
        <w:rPr>
          <w:rFonts w:ascii="Times New Roman" w:hAnsi="Times New Roman"/>
          <w:sz w:val="28"/>
          <w:szCs w:val="28"/>
        </w:rPr>
        <w:t>(с учетом внесенных изменений и дополнений, утвержденных постановлением ИК АМР РТ №753 от 30.10.2019 года)</w:t>
      </w:r>
      <w:r w:rsidR="00483DE4"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>«Развитие культуры в Аксубаевском муниципальном районе Р</w:t>
      </w:r>
      <w:r w:rsidR="00483DE4">
        <w:rPr>
          <w:rFonts w:ascii="Times New Roman" w:hAnsi="Times New Roman"/>
          <w:sz w:val="28"/>
          <w:szCs w:val="28"/>
        </w:rPr>
        <w:t>еспублики Татарстан на 2016-2022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F40E39">
        <w:rPr>
          <w:rFonts w:ascii="Times New Roman" w:hAnsi="Times New Roman"/>
          <w:bCs/>
          <w:sz w:val="28"/>
          <w:szCs w:val="28"/>
        </w:rPr>
        <w:t xml:space="preserve">новой </w:t>
      </w:r>
      <w:r>
        <w:rPr>
          <w:rFonts w:ascii="Times New Roman" w:hAnsi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1311B1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1311B1">
          <w:rPr>
            <w:rStyle w:val="af0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491420" w:rsidRPr="00526C02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E39" w:rsidRDefault="00F40E39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E39" w:rsidRPr="00526C02" w:rsidRDefault="00F40E39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483DE4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 муниципального  района </w:t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 xml:space="preserve">                       </w:t>
      </w:r>
      <w:r w:rsidR="00483DE4">
        <w:rPr>
          <w:rFonts w:ascii="Times New Roman" w:hAnsi="Times New Roman"/>
          <w:sz w:val="28"/>
          <w:szCs w:val="28"/>
        </w:rPr>
        <w:t xml:space="preserve">                   С.Ю.Зайцев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83DE4" w:rsidRDefault="00483DE4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</w:p>
    <w:p w:rsidR="00D53F68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  <w:r w:rsidR="00F40E39">
        <w:rPr>
          <w:rFonts w:ascii="Times New Roman" w:hAnsi="Times New Roman"/>
          <w:sz w:val="28"/>
          <w:szCs w:val="28"/>
        </w:rPr>
        <w:t xml:space="preserve">к </w:t>
      </w:r>
      <w:r w:rsidRPr="00491420">
        <w:rPr>
          <w:rFonts w:ascii="Times New Roman" w:hAnsi="Times New Roman"/>
          <w:sz w:val="28"/>
          <w:szCs w:val="28"/>
        </w:rPr>
        <w:t xml:space="preserve"> постановлени</w:t>
      </w:r>
      <w:r w:rsidR="00F40E39">
        <w:rPr>
          <w:rFonts w:ascii="Times New Roman" w:hAnsi="Times New Roman"/>
          <w:sz w:val="28"/>
          <w:szCs w:val="28"/>
        </w:rPr>
        <w:t>ю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 xml:space="preserve">Исполнительного  комитета </w:t>
      </w:r>
    </w:p>
    <w:p w:rsidR="00491420" w:rsidRPr="00491420" w:rsidRDefault="00491420" w:rsidP="00491420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 xml:space="preserve">Аксубаевского  муниципального  района 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>Республики Татарстан</w:t>
      </w:r>
    </w:p>
    <w:p w:rsidR="00491420" w:rsidRDefault="00483DE4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F40E39">
        <w:rPr>
          <w:rFonts w:ascii="Times New Roman" w:hAnsi="Times New Roman"/>
          <w:sz w:val="28"/>
          <w:szCs w:val="28"/>
        </w:rPr>
        <w:t xml:space="preserve">«_____»_________2021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40E39">
        <w:rPr>
          <w:rFonts w:ascii="Times New Roman" w:hAnsi="Times New Roman"/>
          <w:sz w:val="28"/>
          <w:szCs w:val="28"/>
        </w:rPr>
        <w:t>___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P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32"/>
          <w:szCs w:val="32"/>
        </w:rPr>
      </w:pPr>
      <w:r w:rsidRPr="00310226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32"/>
          <w:szCs w:val="32"/>
        </w:rPr>
        <w:t>«Развитие культуры в Аксубаевском муниципальном районе Республики Татарстан на 2016-202</w:t>
      </w:r>
      <w:r w:rsidR="00483DE4">
        <w:rPr>
          <w:rFonts w:ascii="Times New Roman" w:hAnsi="Times New Roman"/>
          <w:b/>
          <w:sz w:val="32"/>
          <w:szCs w:val="32"/>
        </w:rPr>
        <w:t>4</w:t>
      </w:r>
      <w:r w:rsidRPr="0031022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культуры в Аксубаевском му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ниципальном районе на 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актами, Положением о МКУ «Отдел культуры»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культуры» Исполнительного комитета Аксубаевского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Удовлетворение   текущих   и  формирование    новых потребностей жителей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района</w:t>
            </w:r>
          </w:p>
        </w:tc>
      </w:tr>
      <w:tr w:rsidR="00994CC1" w:rsidTr="00491420">
        <w:trPr>
          <w:trHeight w:val="21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Комплексное развитие музеев для осуществления ими социокультурных  функций   как   важнейшего   ресурса развития общества;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2.Развитие  системы   библиотечного   обслуживания     способной   обеспечить   гражданам   реализацию  конституционных прав на свободный доступ к информации  и   знаниям,   а   также   сохранение   национального культурного наследия, хранящегося в библиотеках;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4. Создание   необходимых   условий   для   развития  кинематографии,     проката   и   показа  кино-видеофильмов  в Аксубаевском муниципальном районе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Создание условий для развития межрегионального  и межнационального      культурного      сотрудничества,    обеспечение реализации государственной политики  и     регулирования отношений в сфере культуры,  искусства  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Управление архивным делом  в  интересах  граждан       общества и государства       </w:t>
            </w:r>
          </w:p>
        </w:tc>
      </w:tr>
      <w:tr w:rsidR="00994CC1" w:rsidTr="00491420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 годы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-«Разв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итие музейного дела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г.г.»;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</w:t>
            </w:r>
            <w:r w:rsidR="00483DE4">
              <w:rPr>
                <w:rFonts w:ascii="Times New Roman" w:hAnsi="Times New Roman"/>
                <w:sz w:val="28"/>
                <w:szCs w:val="28"/>
              </w:rPr>
              <w:t xml:space="preserve"> библиотечного дела на 2016-2024</w:t>
            </w:r>
            <w:r>
              <w:rPr>
                <w:rFonts w:ascii="Times New Roman" w:hAnsi="Times New Roman"/>
                <w:sz w:val="28"/>
                <w:szCs w:val="28"/>
              </w:rPr>
              <w:t>г.г.»;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</w:t>
            </w:r>
            <w:r w:rsidR="00483DE4">
              <w:rPr>
                <w:rFonts w:ascii="Times New Roman" w:hAnsi="Times New Roman"/>
                <w:sz w:val="28"/>
                <w:szCs w:val="28"/>
              </w:rPr>
              <w:t>тельского искусства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-«Сохранение и развитие кинематографии 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в  Аксубаевском  МР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-"Развитие   межрегионального   и межнационального культур</w:t>
            </w:r>
            <w:r w:rsidR="00483DE4">
              <w:rPr>
                <w:rFonts w:ascii="Times New Roman" w:hAnsi="Times New Roman"/>
                <w:sz w:val="28"/>
                <w:szCs w:val="28"/>
              </w:rPr>
              <w:t>ного сотрудничества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94CC1" w:rsidRDefault="00994CC1" w:rsidP="001A5B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архивного дела в Аксубаевском м</w:t>
            </w:r>
            <w:r w:rsidR="00483DE4">
              <w:rPr>
                <w:rFonts w:ascii="Times New Roman" w:hAnsi="Times New Roman"/>
                <w:sz w:val="28"/>
                <w:szCs w:val="28"/>
              </w:rPr>
              <w:t>униципальном районе на 2016-2024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на 2016-2022 годы составляет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3B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476822,2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 год –39448,9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 36797,6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–37093тыс.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год-37388,1тыс.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год- 57905,1тыс.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год- 58138,9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год- 58371,6 тыс. рублей</w:t>
            </w:r>
          </w:p>
          <w:p w:rsidR="00483DE4" w:rsidRDefault="00483DE4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год-75738,7 тыс . рублей</w:t>
            </w:r>
          </w:p>
          <w:p w:rsidR="00483DE4" w:rsidRDefault="00483DE4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2024 год – 75990,3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994CC1" w:rsidTr="00491420">
        <w:trPr>
          <w:trHeight w:val="8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мероприятий П</w:t>
            </w:r>
            <w:r w:rsidR="00483DE4">
              <w:rPr>
                <w:sz w:val="28"/>
                <w:szCs w:val="28"/>
                <w:lang w:eastAsia="en-US"/>
              </w:rPr>
              <w:t>рограммы позволит достичь к 2024</w:t>
            </w:r>
            <w:r>
              <w:rPr>
                <w:sz w:val="28"/>
                <w:szCs w:val="28"/>
                <w:lang w:eastAsia="en-US"/>
              </w:rPr>
              <w:t xml:space="preserve"> году увеличения: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отношения числа выставок из собственных фондов, открытых в </w:t>
            </w:r>
            <w:r>
              <w:rPr>
                <w:sz w:val="28"/>
                <w:szCs w:val="28"/>
                <w:lang w:eastAsia="en-US"/>
              </w:rPr>
              <w:lastRenderedPageBreak/>
              <w:t>отчетном периоде, к предыдущему периоду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компьютеризированных рабочих мест к общему количеству сотрудников до 100 процентов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охвата населения  района библиотечным обслуживанием до 85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количества библиографических записей в Сводном электронном каталоге библиотек  до 20 тыс.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роста количества ежегодно проведенных муниципальных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библиотечных мероприятий до 4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мероприятий на платной основе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</w:t>
            </w:r>
            <w:r w:rsidR="00483DE4">
              <w:rPr>
                <w:rFonts w:ascii="Times New Roman" w:hAnsi="Times New Roman"/>
                <w:sz w:val="28"/>
                <w:szCs w:val="28"/>
                <w:lang w:eastAsia="ru-RU"/>
              </w:rPr>
              <w:t>ероприятий в 2024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до 71 процента;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татарского народного праздника "Сабантуй" в регионах России  -1;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уровня соответствия помещений муниципальных архивов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нормативным условиям, обеспечивающим постоянное хранение архивных документов, до 90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Аксубаевского муниципального района;  Исполнительный комитет Аксубаевского муниципального района.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94CC1" w:rsidRDefault="00994CC1" w:rsidP="00994CC1">
      <w:pPr>
        <w:rPr>
          <w:rFonts w:eastAsia="Times New Roman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в том числе проблемы, на решение которых она направлена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настоящее время в Аксубаевском муниципальном районе осуществляет свою деятельность 3 муниципальных учреждения культуры и искусства. Общая сеть объектов культуры Аксубаевского муниципального района включает: 3 музея, 40 общедоступных библиотек, 5</w:t>
      </w:r>
      <w:r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учреждений культурно-досугового типа,  1 киноучреждение. На поддержку и развитие сферы культуры и искусства в Аксубаевском муниципальном районе в 2014 году из бюджета района было направлено 37664,3 тыс</w:t>
      </w:r>
      <w:r>
        <w:rPr>
          <w:rFonts w:ascii="Times New Roman" w:hAnsi="Times New Roman"/>
          <w:sz w:val="28"/>
          <w:szCs w:val="28"/>
        </w:rPr>
        <w:t>.</w:t>
      </w:r>
      <w:r w:rsidRPr="00911C8E">
        <w:rPr>
          <w:rFonts w:ascii="Times New Roman" w:hAnsi="Times New Roman"/>
          <w:sz w:val="28"/>
          <w:szCs w:val="28"/>
        </w:rPr>
        <w:t xml:space="preserve">  рублей. Количество работающих в отрасли превысило 168 человек. Среднемесячная заработная плата в учреждениях культуры района по итогам 2014 года составляет 14 557 рублей.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</w:t>
      </w:r>
      <w:r w:rsidRPr="00911C8E">
        <w:rPr>
          <w:rFonts w:ascii="Times New Roman" w:hAnsi="Times New Roman"/>
          <w:sz w:val="28"/>
          <w:szCs w:val="28"/>
        </w:rPr>
        <w:lastRenderedPageBreak/>
        <w:t>числе маломобильных и с другими ограничениями жизнедеятельности;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  <w:r>
        <w:rPr>
          <w:rFonts w:ascii="Times New Roman" w:hAnsi="Times New Roman"/>
          <w:sz w:val="28"/>
          <w:szCs w:val="28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Грантовая поддержка инновационных проектов, творческих мастерских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устаревшее кинотехнологическое оборудование;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недостаток квалифицированных кадров высшего творческого звена;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государственная поддержка кинопроизводства и материально-технической базы киноотрасли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переоснащение имеющихся  муниципальных кинотеатров системой цифрового и видеопроекционного показа;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дальнейшая реализация проекта деятельности киновидеопередвижек с видеопроекционной аппаратурой современного стандарта проекции и звука для обслуживания населенных пунктов, не имеющих условий для стационарного кинопоказа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Плотность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населения и распределения муниципальных учреждений культуры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(музеи, учреждения культурно-досугового типа, библиотеки)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по Аксубаевскому району Республики Татарстан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0"/>
        <w:gridCol w:w="1041"/>
        <w:gridCol w:w="1369"/>
        <w:gridCol w:w="1510"/>
        <w:gridCol w:w="1531"/>
        <w:gridCol w:w="1339"/>
      </w:tblGrid>
      <w:tr w:rsidR="00994CC1" w:rsidRPr="00911C8E" w:rsidTr="00491420">
        <w:trPr>
          <w:tblCellSpacing w:w="5" w:type="nil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района,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поселений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культуры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на тыс. жителей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тыс. человек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процент от общей численности населения республики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Аксубаевский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Всего по Республике Татарстан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3822,04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3669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Текущее состояние информатизации архивной отрасли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в Аксубаевском муниципальном районе</w:t>
      </w:r>
    </w:p>
    <w:p w:rsidR="00994CC1" w:rsidRDefault="00994CC1" w:rsidP="00994C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Аксубаевском муниципальном районе действуют 1 муниципальный архив. Общий объем документов, хранящихся в муниципальном архиве Аксубаевского муниципального района  по состоянию на 1 января 2015 года, составляет  34451 единицу хранения за 1929-2012 годы .Муниципальный архив ведет работу по созданию автоматизированного научно-справочного аппарата (тематических баз данных). В настоящий момент объем описания документов составляет 10 процентов. Только часть этих сведений доступна в онлайн-режиме. Несмотря на прошедшее время, состояние научно-справочного аппарата в муниципальном архиве по-прежнему требует оперативной автоматизации.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фонда пользования в электронном виде предполагает работы не только по сканированию, но и по обработке отсканированных документов - атрибутирование (индексирование) документов. А это трудоемкий и длительный процесс. Всего в  муниципальном архиве насчитывается 263 описей. В связи с этим необходимы значительные человеческие ресурсы, а </w:t>
      </w:r>
      <w:r w:rsidRPr="00911C8E">
        <w:rPr>
          <w:rFonts w:ascii="Times New Roman" w:hAnsi="Times New Roman"/>
          <w:sz w:val="28"/>
          <w:szCs w:val="28"/>
        </w:rPr>
        <w:lastRenderedPageBreak/>
        <w:t>также помощь сторонних организаций, дающих возможность быстрого "залпового" ввода больших объемов информации для использования в электронном виде, таких как научно-справочный аппарат. Поток обращений к ретроспективной информации Архивного фонда Аксубаевского муниципального района со стороны органов власти, организаций, учреждений и физических лиц постоянно возрастает. Очевидно, что работа с документами в традиционной форме в условиях возрастающего количества социально-правовых и тематических запросов и постоянного увеличения объема архивных фондов будет осложняться следующими факторами: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отсутствием возможности использования документов и дел одновременно несколькими потребителями (как сотрудниками архива, так и посетителями читального зала архивов);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высокой вероятностью утери и порчи документов и дел, их быстрого обветшания.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- самая актуальная задача.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Сложность и многозначность приоритетов развития сферы культуры Аксубаевского муниципального района, наличие масштабных проблем, необходимость больших ресурсных затрат делают очевидным то, что только часть задач, стоящих перед районом в этой сфере, может быть решена в рамках настоящей Программы. Ее мероприятия являются важным этапом в развитии сферы культуры на отдаленную перспективу.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программ.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района, сохранения и приумножения культурных ценностей, приобщения к культурным благам и творческой деятельности различных категорий населения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 Меры регулирования и управления рисками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с целью минимизации их влияния на достижение целей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Аксубаевского муниципального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Аксубаевского муниципального района  осуществляется путем формирования механизмов </w:t>
      </w:r>
      <w:r w:rsidRPr="00911C8E">
        <w:rPr>
          <w:rFonts w:ascii="Times New Roman" w:hAnsi="Times New Roman"/>
          <w:sz w:val="28"/>
          <w:szCs w:val="28"/>
        </w:rPr>
        <w:lastRenderedPageBreak/>
        <w:t>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  <w:r w:rsidRPr="006B140A">
        <w:rPr>
          <w:rFonts w:ascii="Times New Roman" w:hAnsi="Times New Roman"/>
          <w:b/>
          <w:sz w:val="28"/>
          <w:szCs w:val="28"/>
        </w:rPr>
        <w:t>Основные цели, задачи, описание конечных результатов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Программы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культуры, искусства и кинематографии, повышение привлекательности учреждений культуры, искусства и кинематографии для жителей и гостей района. Для достижения этой цели необходимо решить ряд задач, носящих системный характер, в том числе: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создание необходимых условий для развития кинематографии, проката и показа киновидеофильмов в Аксубаевском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сохранение, изучение и развитие народных художественных промыслов в Аксубаевском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обеспечение сохранности и эффективного использования объектов культурного наследия, расположенных на территории Аксубаевского </w:t>
      </w:r>
      <w:r w:rsidRPr="00911C8E">
        <w:rPr>
          <w:rFonts w:ascii="Times New Roman" w:hAnsi="Times New Roman"/>
          <w:sz w:val="28"/>
          <w:szCs w:val="28"/>
        </w:rPr>
        <w:lastRenderedPageBreak/>
        <w:t>муниципального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внедрение современных механизмов управления и подготовки кадров для обеспечения учреждений отрасли квалифицированным персоналом;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управление архивным делом в интересах граждан, общества и государства;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музейного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202</w:t>
      </w:r>
      <w:r w:rsidR="00483D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сохранение, изучение и популяризацию Музейного фонда 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библиотечного дела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района, перспективы развития концертных учреждений до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"Сохранение и развитие кинематографии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создание необходимых условий для проката и показа киновидеофильмов в Аксубаевском муниципальном районе.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</w:rPr>
        <w:t xml:space="preserve">        Подпрограмма "Развитие межрегионального и межнационального культурного сотрудничества на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</w:t>
      </w:r>
      <w:r w:rsidRPr="00911C8E">
        <w:rPr>
          <w:rFonts w:ascii="Times New Roman" w:hAnsi="Times New Roman"/>
          <w:sz w:val="28"/>
          <w:szCs w:val="28"/>
          <w:lang w:eastAsia="ru-RU"/>
        </w:rPr>
        <w:t>одействие  межрегиональному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системы мер по проведению культурных акций и мероприятий, направленных на сохранение этнокультурной самобытности народов, проживающих в Аксубаевском муниципальном районе, проведение мероприятий, направленных на воспитание толерантности среди населения района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архивного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202</w:t>
      </w:r>
      <w:r w:rsidR="00483D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развитие рациональной системы формирования, обеспечения сохранности, всестороннего использования Архивного фонда Аксубаевского муниципального района и защиту его информационных ресурсов.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>Срок реализации Программы - 2016 - 202</w:t>
      </w:r>
      <w:r w:rsidR="00483DE4"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годы.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Обоснование ресурсного обеспечения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республиканского.  а также средств бюджета Аксубаевского муниципального района.</w:t>
      </w:r>
    </w:p>
    <w:p w:rsidR="00994CC1" w:rsidRPr="0049445C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45C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E6419A">
        <w:rPr>
          <w:rFonts w:ascii="Times New Roman" w:hAnsi="Times New Roman"/>
          <w:sz w:val="28"/>
          <w:szCs w:val="28"/>
          <w:lang w:eastAsia="ru-RU"/>
        </w:rPr>
        <w:t>476822,2</w:t>
      </w:r>
      <w:r w:rsidRPr="004944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445C">
        <w:rPr>
          <w:rFonts w:ascii="Times New Roman" w:hAnsi="Times New Roman"/>
          <w:sz w:val="28"/>
          <w:szCs w:val="28"/>
        </w:rPr>
        <w:t xml:space="preserve">тыс. </w:t>
      </w:r>
      <w:r w:rsidR="00E6419A">
        <w:rPr>
          <w:rFonts w:ascii="Times New Roman" w:hAnsi="Times New Roman"/>
          <w:sz w:val="28"/>
          <w:szCs w:val="28"/>
        </w:rPr>
        <w:t>рублей.</w:t>
      </w:r>
      <w:r w:rsidRPr="0049445C">
        <w:rPr>
          <w:rFonts w:ascii="Times New Roman" w:hAnsi="Times New Roman"/>
          <w:sz w:val="28"/>
          <w:szCs w:val="28"/>
        </w:rPr>
        <w:t xml:space="preserve">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Отдел культуры исполнительного комитета: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ежеквартально, до 25 числа месяца, следующего за отчетным периодом, представляет в отдел экономики Аксубаевского муниципального района статистическую, справочную и аналитическую информацию о реализации Муниципальной Программы, а также эффективности использования финансовых средств;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ежегодно, до 1 марта года, следующего за отчетным периодом, представляет в отдел экономики Аксубаевского муниципального района, информацию о ходе работ по реализации муниципальной программы и эффективности использования средств на ее реализацию.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</w:t>
      </w:r>
      <w:r w:rsidRPr="00911C8E">
        <w:rPr>
          <w:rFonts w:ascii="Times New Roman" w:hAnsi="Times New Roman"/>
          <w:sz w:val="28"/>
          <w:szCs w:val="28"/>
        </w:rPr>
        <w:lastRenderedPageBreak/>
        <w:t>эффективности реализации Программы и ее подпрограмм осуществляется муниципальным заказчиком - координатором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Главный социально-экономический эффект от реализации Программы выражается в повышении социальной роли культуры в жизни граждан Аксубаевского муниципального района и, соответственно, в повышении качества жизни в Аксубаевском муниципальном районе,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Аксубаевский район;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обеспечении конкурентоспособности молодых специалистов творческих профессий в условиях свободного рынка труда,  а также в развитии эстетического воспитания молодежи.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94CC1" w:rsidRPr="00911C8E" w:rsidRDefault="00994CC1" w:rsidP="00994C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F40E39" w:rsidRDefault="00F40E39" w:rsidP="00994CC1">
      <w:pPr>
        <w:pStyle w:val="ConsPlusTitle"/>
        <w:jc w:val="center"/>
        <w:rPr>
          <w:sz w:val="28"/>
          <w:szCs w:val="28"/>
        </w:rPr>
      </w:pPr>
    </w:p>
    <w:p w:rsidR="00F40E39" w:rsidRDefault="00F40E39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ПОДПРОГРАММА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"РАЗВИТИЕ МУЗЕЙНОГО ДЕЛА НА 2016 - 202</w:t>
      </w:r>
      <w:r w:rsidR="00483DE4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911C8E">
        <w:rPr>
          <w:b/>
          <w:sz w:val="28"/>
          <w:szCs w:val="28"/>
        </w:rPr>
        <w:t>Паспорт Программы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"Развитие музейного дела на 2016 - 202</w:t>
            </w:r>
            <w:r w:rsidR="00483DE4">
              <w:rPr>
                <w:sz w:val="28"/>
                <w:szCs w:val="28"/>
              </w:rPr>
              <w:t>4</w:t>
            </w:r>
            <w:r w:rsidRPr="00911C8E">
              <w:rPr>
                <w:sz w:val="28"/>
                <w:szCs w:val="28"/>
              </w:rPr>
              <w:t xml:space="preserve"> годы" (далее – подпрограмма)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МКУ «Отдел культуры»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Сохранение, изучение и комплектование государственной части Музейного фонда Аксубаевского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Популяризация Музейного фонда Аксубаевского муниципального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Информатизация музеев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 w:rsidR="00483DE4">
              <w:rPr>
                <w:sz w:val="28"/>
                <w:szCs w:val="28"/>
              </w:rPr>
              <w:t>4</w:t>
            </w:r>
            <w:r w:rsidRPr="00911C8E">
              <w:rPr>
                <w:sz w:val="28"/>
                <w:szCs w:val="28"/>
              </w:rPr>
              <w:t xml:space="preserve"> годы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Общий объем финансирования подпрограммы за счет средств бюджета Аксуба</w:t>
            </w:r>
            <w:r w:rsidR="00B13B51">
              <w:rPr>
                <w:sz w:val="28"/>
                <w:szCs w:val="28"/>
              </w:rPr>
              <w:t>евского района  составляет  9741</w:t>
            </w:r>
            <w:r w:rsidRPr="00911C8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год - 950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2017 год – 958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2018 год - 965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2019 год - 973тыс. рублей;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2020 год - 980 тыс. рублей.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год- 987 тыс.руб</w:t>
            </w:r>
            <w:r w:rsidR="00483DE4">
              <w:rPr>
                <w:sz w:val="28"/>
                <w:szCs w:val="28"/>
              </w:rPr>
              <w:t>лей.</w:t>
            </w:r>
          </w:p>
          <w:p w:rsidR="00994CC1" w:rsidRDefault="00483DE4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год-998 тыс.рублей</w:t>
            </w:r>
          </w:p>
          <w:p w:rsidR="00483DE4" w:rsidRDefault="00483DE4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DE0249">
              <w:rPr>
                <w:sz w:val="28"/>
                <w:szCs w:val="28"/>
              </w:rPr>
              <w:t>1465 тыс.рублей</w:t>
            </w:r>
          </w:p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-1465 тыс.рублей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Примечание: объемы финансирования подпрограммы </w:t>
            </w:r>
            <w:r w:rsidRPr="00911C8E">
              <w:rPr>
                <w:sz w:val="28"/>
                <w:szCs w:val="28"/>
              </w:rPr>
              <w:lastRenderedPageBreak/>
              <w:t xml:space="preserve">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Реализация мероприятий подпрограммы позволит достичь к 202</w:t>
            </w:r>
            <w:r w:rsidR="00DE02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11C8E">
              <w:rPr>
                <w:sz w:val="28"/>
                <w:szCs w:val="28"/>
              </w:rPr>
              <w:t xml:space="preserve"> году увеличения: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</w:t>
            </w:r>
            <w:r>
              <w:rPr>
                <w:sz w:val="28"/>
                <w:szCs w:val="28"/>
              </w:rPr>
              <w:t>9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</w:t>
            </w:r>
            <w:r>
              <w:rPr>
                <w:sz w:val="28"/>
                <w:szCs w:val="28"/>
              </w:rPr>
              <w:t>33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компьютеризированных рабочих мест к общему количеству сотрудников до 100 процентов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1A5B62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Музейная сеть Аксубаевского муниципального района - включает в себя 3 музейных учреждения.</w:t>
      </w:r>
    </w:p>
    <w:p w:rsidR="001A5B62" w:rsidRPr="00911C8E" w:rsidRDefault="001A5B62" w:rsidP="001A5B62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 xml:space="preserve">Структура музеев Аксубаевского муниципального района 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(кроме филиалов государственных музеев и</w:t>
      </w:r>
      <w:r w:rsidR="001A5B62">
        <w:rPr>
          <w:sz w:val="28"/>
          <w:szCs w:val="28"/>
        </w:rPr>
        <w:t xml:space="preserve"> </w:t>
      </w:r>
      <w:r w:rsidRPr="00911C8E">
        <w:rPr>
          <w:sz w:val="28"/>
          <w:szCs w:val="28"/>
        </w:rPr>
        <w:t>музеев-заповедников)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</w:tblGrid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Тип музея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Количество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Историко-краеведческие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Мемориальные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ИТОГО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Музеи Аксубаевского муниципального района  хранят более  </w:t>
      </w:r>
      <w:r>
        <w:rPr>
          <w:sz w:val="28"/>
          <w:szCs w:val="28"/>
        </w:rPr>
        <w:t xml:space="preserve">6651 </w:t>
      </w:r>
      <w:r w:rsidRPr="00911C8E">
        <w:rPr>
          <w:sz w:val="28"/>
          <w:szCs w:val="28"/>
        </w:rPr>
        <w:t xml:space="preserve"> единиц хранения.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Основными группами посетителей музеев являются семейная аудитория, детская аудитория, молодежь, льготные категории посетителей (пенсионеры, инвалиды и др.). Сегодня разнообразные программы и акции, разрабатываемые музеями, ориентированы в большей степени именно на эти целевые группы.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Доступ к культурным ценностям населения района осуществляется музеями не только путем организации в них выставок, но и такими формами работы, как передвижные выставки, выставки при проведении массовых мероприятий, совместных выставок с музеями РТ. Удельный вес задействованных в активном показе музейных предметов составляет 95 процентов.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Проблемы музейной деятельности, требующие решения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left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материально-технической базы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недостаточная информатизация государственных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культурного туризма в силу слабого развития инфраструктуры.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right"/>
        <w:rPr>
          <w:sz w:val="28"/>
          <w:szCs w:val="28"/>
        </w:rPr>
      </w:pPr>
      <w:r w:rsidRPr="00911C8E">
        <w:rPr>
          <w:sz w:val="28"/>
          <w:szCs w:val="28"/>
        </w:rPr>
        <w:t>SWOT-анализ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6809"/>
      </w:tblGrid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Слабые стороны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Качественный и количественный уровень Музейного фонда.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Высокий профессиональный уровень музейных специалистов.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Преемственность традиции в музейном деле.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Строительство и реконструкция строений и помещений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5. Широкое освещение деятельности музеев в средствах массовой информации.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6. Привлечение ведущих федеральных музеев для организации совместных выставочных проектов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1. Низкий уровень материально-технической базы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Недостаточная информатизация государственных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Неэффективное использование медиаресурсов, в частности социальных сетей.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Угрозы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Государственная и общественная поддержка реализации Программы.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Внедрение новых информационных систем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Финансирование Программы не в полном объеме.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Неэффективное управление Программой.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Административные барьеры.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Утрата экспонатов из-за отсутствия реставрации</w:t>
            </w:r>
          </w:p>
        </w:tc>
      </w:tr>
    </w:tbl>
    <w:p w:rsidR="00994CC1" w:rsidRPr="00911C8E" w:rsidRDefault="00994CC1" w:rsidP="00994CC1">
      <w:pPr>
        <w:pStyle w:val="ConsPlusNormal"/>
        <w:ind w:right="-1023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bookmarkStart w:id="1" w:name="P1403"/>
      <w:bookmarkEnd w:id="1"/>
      <w:r w:rsidRPr="00911C8E">
        <w:rPr>
          <w:sz w:val="28"/>
          <w:szCs w:val="28"/>
        </w:rPr>
        <w:t>ЦЕЛЬ, ЗАДАЧИ, ИНДИКАТОРЫ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ОЦЕНКИ РЕЗУЛЬТАТОВ И ФИНАНСИРОВАНИЕ МЕРОПРИЯТИЙ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ПОДПРОГРАММЫ "РАЗВИТИЕ МУЗЕЙНОГО ДЕЛА НА 2016 - 202</w:t>
      </w:r>
      <w:r w:rsidR="00DE0249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ГОДЫ"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1275"/>
        <w:gridCol w:w="1560"/>
        <w:gridCol w:w="708"/>
        <w:gridCol w:w="567"/>
        <w:gridCol w:w="567"/>
        <w:gridCol w:w="567"/>
        <w:gridCol w:w="709"/>
        <w:gridCol w:w="567"/>
        <w:gridCol w:w="567"/>
        <w:gridCol w:w="709"/>
        <w:gridCol w:w="58"/>
        <w:gridCol w:w="509"/>
      </w:tblGrid>
      <w:tr w:rsidR="00994CC1" w:rsidRPr="00657C27" w:rsidTr="00DE0249">
        <w:trPr>
          <w:gridAfter w:val="10"/>
          <w:wAfter w:w="5528" w:type="dxa"/>
          <w:trHeight w:val="322"/>
        </w:trPr>
        <w:tc>
          <w:tcPr>
            <w:tcW w:w="1418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Исполнители</w:t>
            </w:r>
          </w:p>
        </w:tc>
        <w:tc>
          <w:tcPr>
            <w:tcW w:w="1275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Сроки выполнения основных мероприятий</w:t>
            </w:r>
          </w:p>
        </w:tc>
        <w:tc>
          <w:tcPr>
            <w:tcW w:w="1560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Индикаторы оценки конечных результатов, единицы измерения</w:t>
            </w:r>
          </w:p>
        </w:tc>
      </w:tr>
      <w:tr w:rsidR="00DE0249" w:rsidRPr="00911C8E" w:rsidTr="00DE0249">
        <w:tc>
          <w:tcPr>
            <w:tcW w:w="1418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0249" w:rsidRPr="00657C27" w:rsidRDefault="00DE0249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2016 (базовый)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2017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2018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2019 год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2020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 xml:space="preserve"> 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2021</w:t>
            </w: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год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 w:rsidRPr="00DE0249">
              <w:rPr>
                <w:sz w:val="20"/>
              </w:rPr>
              <w:t>2022 год</w:t>
            </w:r>
          </w:p>
        </w:tc>
        <w:tc>
          <w:tcPr>
            <w:tcW w:w="709" w:type="dxa"/>
          </w:tcPr>
          <w:p w:rsidR="00DE0249" w:rsidRDefault="00DE024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gridSpan w:val="2"/>
          </w:tcPr>
          <w:p w:rsidR="00DE0249" w:rsidRDefault="00DE024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0249" w:rsidRPr="00DE0249" w:rsidRDefault="00DE0249" w:rsidP="004914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</w:t>
            </w:r>
          </w:p>
        </w:tc>
        <w:tc>
          <w:tcPr>
            <w:tcW w:w="1275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4</w:t>
            </w:r>
          </w:p>
        </w:tc>
        <w:tc>
          <w:tcPr>
            <w:tcW w:w="70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7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8</w:t>
            </w: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9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2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E0249" w:rsidRPr="00911C8E" w:rsidTr="00DE0249">
        <w:tc>
          <w:tcPr>
            <w:tcW w:w="1418" w:type="dxa"/>
          </w:tcPr>
          <w:p w:rsidR="00DE0249" w:rsidRPr="00657C27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Пополнение Музейного фонда произведениями и памятниками истории и культуры</w:t>
            </w:r>
          </w:p>
        </w:tc>
        <w:tc>
          <w:tcPr>
            <w:tcW w:w="851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 w:rsidRPr="00657C27">
              <w:rPr>
                <w:szCs w:val="24"/>
              </w:rPr>
              <w:t>музеи</w:t>
            </w:r>
          </w:p>
        </w:tc>
        <w:tc>
          <w:tcPr>
            <w:tcW w:w="1275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2016 - 2024</w:t>
            </w:r>
          </w:p>
        </w:tc>
        <w:tc>
          <w:tcPr>
            <w:tcW w:w="1560" w:type="dxa"/>
          </w:tcPr>
          <w:p w:rsidR="00DE0249" w:rsidRPr="00657C27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Отношение числа предметов основного фонда музеев, поставленных на государственный учет и хранение, на конец года к началу года, %</w:t>
            </w:r>
          </w:p>
        </w:tc>
        <w:tc>
          <w:tcPr>
            <w:tcW w:w="708" w:type="dxa"/>
          </w:tcPr>
          <w:p w:rsidR="00DE0249" w:rsidRPr="00657C27" w:rsidRDefault="00DE0249" w:rsidP="0049142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09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67" w:type="dxa"/>
          </w:tcPr>
          <w:p w:rsidR="00DE0249" w:rsidRPr="00657C27" w:rsidRDefault="00DE0249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709" w:type="dxa"/>
          </w:tcPr>
          <w:p w:rsidR="00DE0249" w:rsidRPr="00657C27" w:rsidRDefault="00DE0249" w:rsidP="00DE024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67" w:type="dxa"/>
            <w:gridSpan w:val="2"/>
          </w:tcPr>
          <w:p w:rsidR="00DE0249" w:rsidRPr="00657C27" w:rsidRDefault="00DE0249" w:rsidP="00DE024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</w:tr>
      <w:tr w:rsidR="00DE0249" w:rsidRPr="00DE0249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Обеспечение музеев охранно-</w:t>
            </w:r>
            <w:r w:rsidRPr="00911C8E">
              <w:rPr>
                <w:sz w:val="28"/>
                <w:szCs w:val="28"/>
              </w:rPr>
              <w:lastRenderedPageBreak/>
              <w:t>пожарными системами безопасности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Доля площадей музеев, </w:t>
            </w:r>
            <w:r w:rsidRPr="00911C8E">
              <w:rPr>
                <w:sz w:val="28"/>
                <w:szCs w:val="28"/>
              </w:rPr>
              <w:lastRenderedPageBreak/>
              <w:t>оснащенных охранно-пожарными системами безопасности,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lastRenderedPageBreak/>
              <w:t>75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DE0249">
              <w:rPr>
                <w:szCs w:val="24"/>
              </w:rPr>
              <w:t>77,5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both"/>
              <w:rPr>
                <w:szCs w:val="24"/>
              </w:rPr>
            </w:pPr>
            <w:r w:rsidRPr="00DE0249">
              <w:rPr>
                <w:szCs w:val="24"/>
              </w:rPr>
              <w:t>82,5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491420">
            <w:pPr>
              <w:pStyle w:val="ConsPlusNormal"/>
              <w:jc w:val="center"/>
              <w:rPr>
                <w:sz w:val="22"/>
                <w:szCs w:val="22"/>
              </w:rPr>
            </w:pPr>
            <w:r w:rsidRPr="00DE0249">
              <w:rPr>
                <w:sz w:val="22"/>
                <w:szCs w:val="22"/>
              </w:rPr>
              <w:t>92,5</w:t>
            </w:r>
          </w:p>
        </w:tc>
      </w:tr>
      <w:tr w:rsidR="00DE0249" w:rsidRPr="00DE0249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Удельный вес задействованных в активном показе музейных предметов к общему числу предметов основного фонда,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96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96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97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98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99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рекламной и PR-деятельности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в отчетном периоде к предыдущему периоду,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80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83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88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89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91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92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выставочной деятельности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выставок из собственных фондов, открытых в отчетном периоде, к предыдущему периоду, %</w:t>
            </w:r>
          </w:p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42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60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75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93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Организация посещений музеев социально не защищенными группами граждан, а также лицами с ограниченными возможностями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30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35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45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709" w:type="dxa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  <w:tc>
          <w:tcPr>
            <w:tcW w:w="567" w:type="dxa"/>
            <w:gridSpan w:val="2"/>
          </w:tcPr>
          <w:p w:rsidR="00DE0249" w:rsidRPr="00DE0249" w:rsidRDefault="00DE0249" w:rsidP="00DE0249">
            <w:pPr>
              <w:pStyle w:val="ConsPlusNormal"/>
              <w:rPr>
                <w:szCs w:val="24"/>
              </w:rPr>
            </w:pPr>
            <w:r w:rsidRPr="00DE0249">
              <w:rPr>
                <w:szCs w:val="24"/>
              </w:rPr>
              <w:t>55</w:t>
            </w:r>
          </w:p>
        </w:tc>
      </w:tr>
      <w:tr w:rsidR="00DE0249" w:rsidRPr="00911C8E" w:rsidTr="00DE0249">
        <w:tc>
          <w:tcPr>
            <w:tcW w:w="1418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Оснащение музеев компьютерной техникой</w:t>
            </w:r>
          </w:p>
        </w:tc>
        <w:tc>
          <w:tcPr>
            <w:tcW w:w="851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275" w:type="dxa"/>
          </w:tcPr>
          <w:p w:rsidR="00DE0249" w:rsidRPr="00911C8E" w:rsidRDefault="00DE0249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E0249" w:rsidRPr="00911C8E" w:rsidRDefault="00DE0249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компьютеризированных рабочих мест к общему количеству сотрудников, %</w:t>
            </w:r>
          </w:p>
        </w:tc>
        <w:tc>
          <w:tcPr>
            <w:tcW w:w="708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7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67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767" w:type="dxa"/>
            <w:gridSpan w:val="2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  <w:tc>
          <w:tcPr>
            <w:tcW w:w="509" w:type="dxa"/>
          </w:tcPr>
          <w:p w:rsidR="00DE0249" w:rsidRPr="00DE0249" w:rsidRDefault="00DE0249" w:rsidP="00491420">
            <w:pPr>
              <w:pStyle w:val="ConsPlusNormal"/>
              <w:jc w:val="center"/>
              <w:rPr>
                <w:szCs w:val="24"/>
              </w:rPr>
            </w:pPr>
            <w:r w:rsidRPr="00DE0249">
              <w:rPr>
                <w:szCs w:val="24"/>
              </w:rPr>
              <w:t>100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II. Цель, задачи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Для реализации данной цели необходимо решение следующих задач: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1. Сохранение, изучение и комплектование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2. Популяризация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3. Осуществление музеями культурной и научно-просветительской, образовательной деятельности.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4. Информатизация музеев.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Срок реализации подпрограммы - 2016 - 202</w:t>
      </w:r>
      <w:r w:rsidR="00DE0249">
        <w:rPr>
          <w:sz w:val="28"/>
          <w:szCs w:val="28"/>
        </w:rPr>
        <w:t>4</w:t>
      </w:r>
      <w:r w:rsidRPr="00911C8E">
        <w:rPr>
          <w:sz w:val="28"/>
          <w:szCs w:val="28"/>
        </w:rPr>
        <w:t xml:space="preserve"> годы.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Общий объем финансирования подпрограммы за счет средст</w:t>
      </w:r>
      <w:r w:rsidR="00DE0249">
        <w:rPr>
          <w:sz w:val="28"/>
          <w:szCs w:val="28"/>
        </w:rPr>
        <w:t xml:space="preserve">в бюджета района составляет </w:t>
      </w:r>
      <w:r w:rsidR="00B13B51">
        <w:rPr>
          <w:sz w:val="28"/>
          <w:szCs w:val="28"/>
        </w:rPr>
        <w:t>9741</w:t>
      </w:r>
      <w:r w:rsidRPr="00911C8E">
        <w:rPr>
          <w:sz w:val="28"/>
          <w:szCs w:val="28"/>
        </w:rPr>
        <w:t xml:space="preserve"> тыс. рублей, в том числе по годам: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2016 год - 950 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2017 год – 958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2018 год – 965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2019 год – 973  тыс. рублей;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2020 год – 980 тыс. рублей.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2021 год- 987 тыс.рублей;</w:t>
      </w:r>
    </w:p>
    <w:p w:rsidR="00994CC1" w:rsidRDefault="00B13B5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2022 год -998</w:t>
      </w:r>
      <w:r w:rsidR="00994CC1">
        <w:rPr>
          <w:sz w:val="28"/>
          <w:szCs w:val="28"/>
        </w:rPr>
        <w:t>тыс. рублей</w:t>
      </w:r>
    </w:p>
    <w:p w:rsidR="00DE0249" w:rsidRDefault="00DE0249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2023 год -1465 тыс.рублей</w:t>
      </w:r>
    </w:p>
    <w:p w:rsidR="00DE0249" w:rsidRDefault="00DE0249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2024 год-1465 тыс.рублей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IV. Оценка социально-экономической эффективности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Аксубаевского района посредством популяризации культурного наследия республики.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БИБЛИОТЕЧНОГО ДЕЛА НА 2016 - 202</w:t>
      </w:r>
      <w:r w:rsidR="00DE024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" w:name="Par1726"/>
      <w:bookmarkEnd w:id="2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библиотечного дела на 2016 - 202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–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«ЦБС»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Обеспечение эффективной системы библиотечного обслуживания.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2. Обеспечение актуализации и сохранности библиотечных фондов.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Развитие единой информационной системы библиотечной сети Аксубаевского муниципального района  Республики Татарстан.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5. Расширение культурно-просветительской деятельности библиотек по продвижению чтения.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6. Развитие системы непрерывного профессионального образования и повышения квалификации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РТ составляет </w:t>
            </w:r>
            <w:r w:rsidR="00DE0249">
              <w:rPr>
                <w:rFonts w:ascii="Times New Roman" w:hAnsi="Times New Roman"/>
                <w:sz w:val="28"/>
                <w:szCs w:val="28"/>
                <w:lang w:eastAsia="ru-RU"/>
              </w:rPr>
              <w:t>143398,1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– 14281,1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14395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– 14510 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-14626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 14744тыс.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год-14862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год- 14 980 рублей</w:t>
            </w:r>
          </w:p>
          <w:p w:rsidR="00DE0249" w:rsidRDefault="00DE0249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-20500 тыс.рублей</w:t>
            </w:r>
          </w:p>
          <w:p w:rsidR="00DE0249" w:rsidRPr="00911C8E" w:rsidRDefault="00DE0249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-20500 тыс.рублей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 w:rsidR="00DE02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охвата населения  района библиотечным обслуживанием до 85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количества библиографических записей в Сводном электронном каталоге библиотек  до 20 тыс.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проведенных муниципальных библиотечных мероприятий до 4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</w:tc>
      </w:tr>
    </w:tbl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3" w:name="Par1771"/>
      <w:bookmarkEnd w:id="3"/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районе действуют 40 общедоступных библиотек, в том числе 1 детская.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Фонд общедоступных библиотек составляет более 300 тыс. единиц хранения. Число зарегистрированных пользователей – 26 тыс. человек ( 81 процентов населения района, в среднем по республике 39%), количество ежегодных посещений превышает 343 тыс. человек.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778"/>
      <w:bookmarkEnd w:id="4"/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11C8E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911C8E">
        <w:rPr>
          <w:rFonts w:ascii="Times New Roman" w:hAnsi="Times New Roman"/>
          <w:sz w:val="28"/>
          <w:szCs w:val="28"/>
          <w:lang w:eastAsia="ru-RU"/>
        </w:rPr>
        <w:t xml:space="preserve"> определения нормативной потребности субъектов Российской Федерации в объектах социальной инфраструктуры, одобренной распоряжением Правительства Российской Федерации от 19.10.1999 N 1683-р, обеспеченность общедоступными библиотеками района составляет 100 процент, на одну библиотеку приходится 800 жителей (по РТ  – 2,4 тыс. жителей).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Книгообеспеченность составляет 13,3 книги на 1 читателя общедоступных библиотек района, (по  РТ-15,7).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Услуги, предоставляемые общедоступными библиотеками населению района, являются важным фактором  социально-экономической политики, способствуют образованию и культурному развитию граждан, обеспечивают предоставление свободного доступа к информации каждому жителю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в библиотечной отрасли актуальными проблемами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Медленные темпы качественного обновления фондов библиотек: существует острая потребность в актуальной отраслевой литературе, детской литературе, необходимо повышение обновляемости фондов.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2. Нехватка площадей для книгохранилищ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3. Слабая материально-техническая база библиотек.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4. Требуется увеличение объема и видов услуг, предоставляемых в электронном виде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Сохраняется проблема дефицита библиотечных кадров.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2"/>
        <w:gridCol w:w="5046"/>
      </w:tblGrid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Развитая система централизованных библиотечных систем;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Недофинансирование отрасли;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изношенность значительной части оборудования, несоответствие помещений библиотек требованиям современного дизайна и комфортной среды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доступности библиотечных ресурсов и услуг благодаря развитию информационных технологий;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менеджмента;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выявление востребованных и внедрение новых форм библиотечного обслуживания, в том числе расширение сервисных возможностей;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библиотеки как места для общения и творчества;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проектной деятельности, участие библиотек в грантах, конкурсах, проектах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Изменение предпочтений населения: снижение количества читателей;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потенциала, отток квалифицированных специалистов;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сохранности фондов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5" w:name="Par1823"/>
      <w:bookmarkEnd w:id="5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Цели, задачи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Цели Подпрограммы -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Обеспечение эффективной системы библиотечного обслуживания;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Обеспечение актуализации и сохранности библиотечных фондов;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Развитие единой информационной системы библиотечной сети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5. Расширение культурно-просветительской деятельности библиотек по продвижению чтения;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6. Развитие системы непрерывного профессионального образования и повышения квалификации.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</w:t>
      </w:r>
      <w:r w:rsidR="00DE0249">
        <w:rPr>
          <w:rFonts w:ascii="Times New Roman" w:hAnsi="Times New Roman"/>
          <w:sz w:val="28"/>
          <w:szCs w:val="28"/>
          <w:lang w:eastAsia="ru-RU"/>
        </w:rPr>
        <w:t>зации Подпрограммы - 2016 - 2024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Par1838"/>
      <w:bookmarkEnd w:id="6"/>
      <w:r w:rsidRPr="006B140A">
        <w:rPr>
          <w:rFonts w:ascii="Times New Roman" w:hAnsi="Times New Roman"/>
          <w:b/>
          <w:sz w:val="28"/>
          <w:szCs w:val="28"/>
          <w:lang w:eastAsia="ru-RU"/>
        </w:rPr>
        <w:t>III. Ресурсное обеспечение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Аксубаевского муниципа</w:t>
      </w:r>
      <w:r w:rsidR="00370815">
        <w:rPr>
          <w:rFonts w:ascii="Times New Roman" w:hAnsi="Times New Roman"/>
          <w:sz w:val="28"/>
          <w:szCs w:val="28"/>
          <w:lang w:eastAsia="ru-RU"/>
        </w:rPr>
        <w:t>льного района составляет 143398,1</w:t>
      </w:r>
      <w:r w:rsidRPr="00911C8E">
        <w:rPr>
          <w:rFonts w:ascii="Times New Roman" w:hAnsi="Times New Roman"/>
          <w:sz w:val="28"/>
          <w:szCs w:val="28"/>
          <w:lang w:eastAsia="ru-RU"/>
        </w:rPr>
        <w:t>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-14281,1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14395тыс.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- 14510тыс.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- 14626тыс.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год - 14744тыс.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год-14862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год-14980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370815" w:rsidRDefault="00370815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 год -20500 тыс. рублей</w:t>
      </w:r>
    </w:p>
    <w:p w:rsidR="00370815" w:rsidRDefault="00370815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 год-20500 тыс рублей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850"/>
      <w:bookmarkEnd w:id="7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экономической и социальной эффективности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фондов; увеличение обновляемости фондов библиотек;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объема Сводного электронного каталога библиотек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доли общедоступных библиотек района, оснащенных компьютерным оборудованием и доступом к сети Интернет;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активизация информационной и образовательной деятельности библиотек, расширение направлений и форм обслуживания читателей;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улучшение информационного и библиотечного обслуживания населения, расширение возможностей предоставления доступа к сети Интернет.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Основной социальный эффект реализации Подпрограммы - обеспечение доступности библиотек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пользователей библиотек, повышение престижа и роли библиотек в обществе, расширение культурно-просветительской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 бюджетных средств в сфере библиотечного дела.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ar1862"/>
      <w:bookmarkEnd w:id="8"/>
      <w:r w:rsidRPr="00911C8E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370815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28"/>
        <w:gridCol w:w="1080"/>
        <w:gridCol w:w="680"/>
        <w:gridCol w:w="680"/>
        <w:gridCol w:w="530"/>
        <w:gridCol w:w="550"/>
        <w:gridCol w:w="565"/>
        <w:gridCol w:w="567"/>
        <w:gridCol w:w="567"/>
        <w:gridCol w:w="709"/>
        <w:gridCol w:w="866"/>
      </w:tblGrid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3708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Аксубаевского района;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- совершенствование направлений и форм работы 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- методическое и  информационное   обеспечение учреждений КДУ.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Увеличение численности участников культурно-досуговых мероприятий.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 Аксубаевского МР РТ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МБУК «ЦКС»(РДК) Аксубаевского МР РТ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37081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Аксубаевского МР 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(тыс. рублей).</w:t>
            </w:r>
          </w:p>
        </w:tc>
      </w:tr>
      <w:tr w:rsidR="00370815" w:rsidRPr="00911C8E" w:rsidTr="003708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911C8E" w:rsidRDefault="00370815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81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370815" w:rsidRDefault="00370815" w:rsidP="003708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370815" w:rsidRPr="00370815" w:rsidRDefault="00370815" w:rsidP="003708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70815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815" w:rsidRPr="00911C8E" w:rsidRDefault="00152857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251455,8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23032,8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20249,6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20417</w:t>
            </w:r>
          </w:p>
        </w:tc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20581,1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20745,1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20891,1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4914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0815">
              <w:rPr>
                <w:rFonts w:ascii="Times New Roman" w:hAnsi="Times New Roman"/>
                <w:sz w:val="16"/>
                <w:szCs w:val="16"/>
                <w:lang w:eastAsia="ru-RU"/>
              </w:rPr>
              <w:t>20970,1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0815" w:rsidRPr="00370815" w:rsidRDefault="00370815" w:rsidP="0037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52158,7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370815" w:rsidRPr="00370815" w:rsidRDefault="00370815" w:rsidP="0037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52410,3</w:t>
            </w:r>
          </w:p>
        </w:tc>
      </w:tr>
      <w:tr w:rsidR="00994CC1" w:rsidRPr="00911C8E" w:rsidTr="00370815">
        <w:trPr>
          <w:tblCellSpacing w:w="0" w:type="dxa"/>
          <w:jc w:val="center"/>
        </w:trPr>
        <w:tc>
          <w:tcPr>
            <w:tcW w:w="242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79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мероприятий на платной основе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Реализация мероприятий муниципальной подрограммы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 </w:t>
      </w:r>
      <w:r w:rsidRPr="00911C8E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разработка форм, методов и средств патриотического воспитания у детей, юношества и молодежи 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создание условий для более широкого учреждений культуры  в социально-экономическом развитии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994CC1" w:rsidRDefault="00994CC1" w:rsidP="00994CC1">
      <w:pPr>
        <w:jc w:val="both"/>
        <w:rPr>
          <w:rFonts w:ascii="Times New Roman" w:hAnsi="Times New Roman"/>
          <w:b/>
          <w:sz w:val="28"/>
          <w:szCs w:val="28"/>
        </w:rPr>
      </w:pP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b/>
          <w:sz w:val="28"/>
          <w:szCs w:val="28"/>
        </w:rPr>
        <w:t>В рамках реализации подпрограммы предполагается осуществление исполнителями следующих функций</w:t>
      </w:r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ими подпрограмм (планов) мероприятий социально-культурного направления  и организация их реализации (с указанием конкретных работ по </w:t>
      </w:r>
      <w:r w:rsidRPr="00911C8E">
        <w:rPr>
          <w:rFonts w:ascii="Times New Roman" w:hAnsi="Times New Roman"/>
          <w:sz w:val="28"/>
          <w:szCs w:val="28"/>
        </w:rPr>
        <w:lastRenderedPageBreak/>
        <w:t>выполнению подпрограммы, необходимых затрат по каждому мероприятию и источников их финансирования);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проведение мероприятий согласно подпрограммы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Ожидаемые результаты реализации подпрограммы (индикаторы оценки           результатов)</w:t>
      </w:r>
      <w:r w:rsidRPr="00911C8E">
        <w:rPr>
          <w:rFonts w:ascii="Times New Roman" w:hAnsi="Times New Roman"/>
          <w:sz w:val="28"/>
          <w:szCs w:val="28"/>
        </w:rPr>
        <w:tab/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821"/>
        <w:gridCol w:w="850"/>
        <w:gridCol w:w="851"/>
        <w:gridCol w:w="737"/>
        <w:gridCol w:w="851"/>
        <w:gridCol w:w="850"/>
        <w:gridCol w:w="709"/>
        <w:gridCol w:w="761"/>
        <w:gridCol w:w="736"/>
      </w:tblGrid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Модернизация инфраструктуры   в отрасли «Культурно-досуговые учреждения»</w:t>
            </w:r>
          </w:p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увеличение количества  культурно-массовых  мероприятий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10250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10290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11684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увеличение количества мероприятий для детей в возрасте до 14 лет  во всех  КДУ( культурно-досуговых учреждениях):</w:t>
            </w:r>
          </w:p>
          <w:p w:rsidR="00152857" w:rsidRPr="00911C8E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.- 900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910 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920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.-930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940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14 000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rPr>
          <w:trHeight w:val="1800"/>
        </w:trPr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увеличение количества мероприятий для молодежи в возрасте от 14-25 лет  во всех  КДУ( культурно-досуговых учреждениях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.- 630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640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650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670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152857" w:rsidRPr="00911C8E" w:rsidTr="00152857">
        <w:trPr>
          <w:trHeight w:val="630"/>
        </w:trPr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Кол-во  посетителей, тыс. человек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22547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22600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22650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22700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22280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проведение информационно-просветительских мероприятий  во всех КДУ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910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920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930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940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мероприятий направленных на формирование  толерантности среди населения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55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761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152857" w:rsidRDefault="00152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проведение мероприятий направленных на платной основе</w:t>
            </w:r>
          </w:p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.-650  мероприятий</w:t>
            </w:r>
          </w:p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660 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670 мероприятий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680 мероприятий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690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охват населения культурно-досуговыми формированиями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252 формирований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255 формирований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260 формирований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265 формирований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270 мероприятий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Кол-во  участников, чел. в них 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2489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2630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761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736" w:type="dxa"/>
          </w:tcPr>
          <w:p w:rsidR="00152857" w:rsidRPr="00152857" w:rsidRDefault="00152857" w:rsidP="001528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Организация районных  и муниципальных конкурсов и фестивалей народного творчества/финансирование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5/согласно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7/согласно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8/согласно составленным сметам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9/согласно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10/По графику/ согласно составленным сметам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10/По графику/ согласно составленным сметам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52857" w:rsidRPr="00911C8E" w:rsidTr="00152857">
        <w:tc>
          <w:tcPr>
            <w:tcW w:w="2548" w:type="dxa"/>
          </w:tcPr>
          <w:p w:rsidR="00152857" w:rsidRPr="00911C8E" w:rsidRDefault="00152857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.Участие в республиканских и всероссийских  фестивалях, акциях, конкурсах/финансирование</w:t>
            </w:r>
          </w:p>
        </w:tc>
        <w:tc>
          <w:tcPr>
            <w:tcW w:w="821" w:type="dxa"/>
          </w:tcPr>
          <w:p w:rsidR="00152857" w:rsidRPr="00152857" w:rsidRDefault="00152857" w:rsidP="0049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37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09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857">
              <w:rPr>
                <w:rFonts w:ascii="Times New Roman" w:hAnsi="Times New Roman"/>
                <w:sz w:val="20"/>
                <w:szCs w:val="20"/>
              </w:rPr>
              <w:t>По графику/ согласно составленным сметам</w:t>
            </w:r>
          </w:p>
        </w:tc>
        <w:tc>
          <w:tcPr>
            <w:tcW w:w="761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-/-</w:t>
            </w:r>
          </w:p>
        </w:tc>
        <w:tc>
          <w:tcPr>
            <w:tcW w:w="736" w:type="dxa"/>
          </w:tcPr>
          <w:p w:rsidR="00152857" w:rsidRPr="00152857" w:rsidRDefault="00152857" w:rsidP="0049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-/-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40E39" w:rsidRDefault="00F40E39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40E39" w:rsidRDefault="00F40E39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ПОДПРОГРАММА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"СОХРАНЕНИЕ И РАЗВИТИЕ КИНЕМАТОГРАФИИ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НА 2016- 202</w:t>
      </w:r>
      <w:r w:rsidR="00152857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9" w:name="Par2182"/>
      <w:bookmarkEnd w:id="9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"Сохранение и развитие кинематографии на 2016 - 202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МКУ « ЦКС» А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ксубаевского муниципального 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необходимых условий для развития кинематографии, проката и показа киновидеофильмов в Аксубавевском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Создание благоприятных условий для развития фильмофонда  современными отечественными и зарубежными кинофильмами.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Сохранение и развитие материально-технической базы муниципальной кинематографии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Создание условий для осуществления равного доступа всех слоев населения района к услугам современного кинопоказа.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Аксубаевского мун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иципального района  составляет 2588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- 250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-255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-258 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- 260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- 265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год- 265 тыс.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год- 265 тыс.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152857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-385 тыс. рублей</w:t>
            </w:r>
          </w:p>
          <w:p w:rsidR="00152857" w:rsidRPr="00911C8E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-385 тыс.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проекта бюджета Аксубаевского муниципального района 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 позволит обеспечить к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году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ar2218"/>
      <w:bookmarkEnd w:id="10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кинематографии Аксубаевского муниципального района выполняют важные функции, обеспечивая различным категориям населения права на социально гарантированные виды кинообслуживания.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Кинематография играет важную роль в культурной жизни Аксубаевского  муниципального района. Располагая значительным фондом художественных и документальных фильмов проводится большая работа по организации культурного досуга населения, а также по эстетическому, идейно-нравственному, патриотическому воспитанию средствами кино. Традиционно большое внимание уделяется проведению киномероприятий с привлечением организованного детского зрителя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Аксубаевском муниципальном районе действует 1 киноцентр.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1" w:name="Par2233"/>
      <w:bookmarkEnd w:id="11"/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 описание конечных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Целью Подпрограммы является создание необходимых условий для развития кинематографии:  проката и показа киновидеофильмов в Аксубаевском муниципальном районе. Для достижения поставленной цели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Создание благоприятных условий для развития фильмофонда  Аксубаевского муниципального района современными отечественными и зарубежными кинофильмами;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Сохранение и развитие материально-технической базы муниципальной кинематографии.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Создание условий для осуществления равного доступа всех слоев населения района к услугам современного кинопоказа;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 w:rsidR="00152857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2244"/>
      <w:bookmarkEnd w:id="12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му</w:t>
      </w:r>
      <w:r>
        <w:rPr>
          <w:rFonts w:ascii="Times New Roman" w:hAnsi="Times New Roman"/>
          <w:sz w:val="28"/>
          <w:szCs w:val="28"/>
          <w:lang w:eastAsia="ru-RU"/>
        </w:rPr>
        <w:t>ниц</w:t>
      </w:r>
      <w:r w:rsidR="00152857">
        <w:rPr>
          <w:rFonts w:ascii="Times New Roman" w:hAnsi="Times New Roman"/>
          <w:sz w:val="28"/>
          <w:szCs w:val="28"/>
          <w:lang w:eastAsia="ru-RU"/>
        </w:rPr>
        <w:t>ипального района составляет 2588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 250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- 255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-258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 260тыс.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- 265 тыс. рублей.</w:t>
      </w:r>
    </w:p>
    <w:p w:rsidR="00994CC1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год- 265</w:t>
      </w:r>
      <w:r w:rsidR="00994CC1">
        <w:rPr>
          <w:rFonts w:ascii="Times New Roman" w:hAnsi="Times New Roman"/>
          <w:sz w:val="28"/>
          <w:szCs w:val="28"/>
          <w:lang w:eastAsia="ru-RU"/>
        </w:rPr>
        <w:t xml:space="preserve"> тыс.рублей;</w:t>
      </w:r>
    </w:p>
    <w:p w:rsidR="00994CC1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год- 265</w:t>
      </w:r>
      <w:r w:rsidR="00994CC1">
        <w:rPr>
          <w:rFonts w:ascii="Times New Roman" w:hAnsi="Times New Roman"/>
          <w:sz w:val="28"/>
          <w:szCs w:val="28"/>
          <w:lang w:eastAsia="ru-RU"/>
        </w:rPr>
        <w:t xml:space="preserve"> тыс.рублей.</w:t>
      </w:r>
    </w:p>
    <w:p w:rsidR="00152857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 год -385 тыс.рублей</w:t>
      </w:r>
    </w:p>
    <w:p w:rsidR="00152857" w:rsidRPr="00911C8E" w:rsidRDefault="00152857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 год -385 тыс.рублей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3" w:name="Par2256"/>
      <w:bookmarkEnd w:id="13"/>
      <w:r w:rsidRPr="006C5086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будет способствовать: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повышению уровня доступности кинопоказа на основе современных технических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сельского населения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Par2266"/>
      <w:bookmarkEnd w:id="14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МЕЖРЕГИОНАЛЬНОГО И МЕЖНАЦИОНАЛЬНОГО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КУЛЬТУРНОГО СОТРУДНИЧЕСТВА НА 2016 - 202</w:t>
      </w:r>
      <w:r w:rsidR="00152857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5" w:name="Par4280"/>
      <w:bookmarkEnd w:id="15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499"/>
      </w:tblGrid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"Развитие межрегионального и межнационального культурного сотрудничества на 2016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заказчик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Разработчик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МКУ « Отдел культуры»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развития межрегионального и межнационального культурного сотрудничества  в Аксубаевском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Содействие  межрегиональному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2. Создание системы мер по проведению культурных акций и мероприятий, направленных на сохранение этнокультурной самобытности народов, проживающих в Аксубаевском муниципальном районе.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Проведение мероприятий, направленных на воспитание толерантности среди населения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Республики Татарстан составляет </w:t>
            </w:r>
            <w:r w:rsidR="00152857">
              <w:rPr>
                <w:rFonts w:ascii="Times New Roman" w:hAnsi="Times New Roman"/>
                <w:sz w:val="28"/>
                <w:szCs w:val="28"/>
                <w:lang w:eastAsia="ru-RU"/>
              </w:rPr>
              <w:t>4050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2016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- 450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- 450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год- 450 тыс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год- 450 тыс.рублей</w:t>
            </w:r>
          </w:p>
          <w:p w:rsidR="00152857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-450 тыс.рублей</w:t>
            </w:r>
          </w:p>
          <w:p w:rsidR="00152857" w:rsidRPr="00911C8E" w:rsidRDefault="00152857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год-450 тыс.рублей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  на соответствующий финансовый год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татарского народного праздника "Сабантуй" в регионах России  -1;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994CC1">
          <w:pgSz w:w="11905" w:h="16838"/>
          <w:pgMar w:top="1134" w:right="706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6" w:name="Par4315"/>
      <w:bookmarkEnd w:id="16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МКУ « Отдел культуры»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районе, удовлетворения духовных потребностей населяющих народов.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осуществления этой деятельности при МКУ «Отдел культуры» функционируют 3 национальных центра: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Русский национальный центр, базирующийся при Нижнебаландинском СДК с народным фольклорными коллективом «Калина» и детским фольклорным коллективом «Веретенышко»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Чувашский национальный центр , при Старотимошкинском СДК с народным фольклорным коллективом «УЯВ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Татарский национальный центр (Аксубаевский РДК) с фольклорным коллективом «ЗАМАН»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рамках сохранения межнационального согласия в районе на постоянной основе проводятся  такие мероприятия,  как  татарские национальные праздники «Сабантуй», «Навруз», чувашские- «Уяв», русские- «Троица», «Проводы Русской Зимы» </w:t>
      </w:r>
      <w:r>
        <w:rPr>
          <w:rFonts w:ascii="Times New Roman" w:hAnsi="Times New Roman"/>
          <w:sz w:val="28"/>
          <w:szCs w:val="28"/>
          <w:lang w:eastAsia="ru-RU"/>
        </w:rPr>
        <w:t xml:space="preserve">, «Спасские гуляния», «Фестиваль яблочного пирога» </w:t>
      </w:r>
      <w:r w:rsidRPr="00911C8E">
        <w:rPr>
          <w:rFonts w:ascii="Times New Roman" w:hAnsi="Times New Roman"/>
          <w:sz w:val="28"/>
          <w:szCs w:val="28"/>
          <w:lang w:eastAsia="ru-RU"/>
        </w:rPr>
        <w:t>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Также проводятся праздничные календарные мероприятия, направленные на воспитание толерантного отношения и чувства национального достоинства: «День суверенитета Республики Татарстан», «День согласия и примирения»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Среди проектов, направленных на сохранение культурной самобытности татарского народа, пропаганду культуры и искусства татарского народа, активное продвижение ее за пределы исторической родины в общероссийское пространство, особое место занимает народный праздник Сабантуй. Сабантуй расширяет свои границы благодаря общим усилиям Республики Татарстан и национально-культурных автономий татар, татарских общественных организаций, которые работают на местах и умеют авторитетно и убедительно показать значимость этого праздника.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целях поддержки соотечественников, проживающих за пределами Республики Татарстан, отделом культуры совместно с Исполнительным комитетом Аксубаевского муниципального района проводится татарский народный праздник "Сабантуй" в г.Д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11C8E">
        <w:rPr>
          <w:rFonts w:ascii="Times New Roman" w:hAnsi="Times New Roman"/>
          <w:sz w:val="28"/>
          <w:szCs w:val="28"/>
          <w:lang w:eastAsia="ru-RU"/>
        </w:rPr>
        <w:t>митровград (Ульяновская облас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11C8E">
        <w:rPr>
          <w:rFonts w:ascii="Times New Roman" w:hAnsi="Times New Roman"/>
          <w:sz w:val="28"/>
          <w:szCs w:val="28"/>
          <w:lang w:eastAsia="ru-RU"/>
        </w:rPr>
        <w:t>ь РФ).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Аксубаевский муниципальный район уже в течении нескольких лет стал местом проведения республиканского фестиваля чувашской культуры «Чувашский соловей».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народностей, проживающих на территории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7" w:name="Par4327"/>
      <w:bookmarkEnd w:id="17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 Подпрограммы -Создание условий для развития межрегионального и межнационального культурного сотрудничества в Аксубаевском муниципальном районе, профилактика терроризма и экстремизма на территории Аксубаевского  муниципального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Достижение поставленной цели предполагает реализацию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Содействие межрегиональному культурному сотрудничеству, направленному на повышение статуса Аксубаевского района Республики Татарстан как культурно-исторического и культурно-инновационного центра.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2. Создание системы мер по проведению культурных акций и программ, направленных на сохранение этнокультурной самобытности народов, проживающих в Аксубаевском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- 2016- 202</w:t>
      </w:r>
      <w:r w:rsidR="00D959CA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339"/>
      <w:bookmarkEnd w:id="18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за счет средств бюджета Аксубаевского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составляет </w:t>
      </w:r>
      <w:r w:rsidR="00D959CA">
        <w:rPr>
          <w:rFonts w:ascii="Times New Roman" w:hAnsi="Times New Roman"/>
          <w:sz w:val="28"/>
          <w:szCs w:val="28"/>
          <w:lang w:eastAsia="ru-RU"/>
        </w:rPr>
        <w:t>4050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- 450тыс. рублей.</w:t>
      </w:r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2023 год- 450 тыс рублей</w:t>
      </w:r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 год -450 тыс .рублей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</w:t>
      </w:r>
      <w:r w:rsidR="007B7DDD">
        <w:rPr>
          <w:rFonts w:ascii="Times New Roman" w:hAnsi="Times New Roman"/>
          <w:sz w:val="28"/>
          <w:szCs w:val="28"/>
          <w:lang w:eastAsia="ru-RU"/>
        </w:rPr>
        <w:t>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351"/>
      <w:bookmarkEnd w:id="19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Социально-экономический эффект от реализации Подпрограммы- заключается в создании целостной системы координации межрегионального сотрудничества, охватывающей учреждения культуры Аксубаевского района, участвующие в этом процессе, и выражается: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расширении межнациональных культурных связей как в районе, в Республике Татарстан, так и в регионах России;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поддержке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гармонизации межнациональных отношений, во взаимодействии и взаимообогащении разных культур в процессе проведения массовых мероприятий.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АРХИВНОГО ДЕЛА НА 2016 - 202</w:t>
      </w:r>
      <w:r w:rsidR="00D959CA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0" w:name="Par4916"/>
      <w:bookmarkEnd w:id="20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6"/>
        <w:gridCol w:w="6032"/>
      </w:tblGrid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архивного дела на 2016 - 202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архивный отдел при Исполнительном комитете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архивным делом в интересах граждан, общества и государства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хранения, учета, комплектования и использования документов Архивного фонда Аксубаевского муниципального района и других архивных документов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 составляет 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5029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- 485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- 490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- 493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- 498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- 501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год-501 тыс.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год-501 тыс.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  <w:p w:rsidR="00D959CA" w:rsidRDefault="00D959CA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 -780 тыс. рублей</w:t>
            </w:r>
          </w:p>
          <w:p w:rsidR="00D959CA" w:rsidRPr="00911C8E" w:rsidRDefault="00D959CA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 -780 тыс.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Ожидаемые конечные результаты реализации цели и задач Подпрограммы (индикаторы оценки результатов с разбивкой по годам) и показатели ее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бюджетной эффективности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Реализация мероприятий Подпрограммы позволит достичь к 202</w:t>
            </w:r>
            <w:r w:rsidR="00D959C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 соответствия помещений муниципальных архивов нормативным условиям, обеспечивающим постоянное хранение архивных документов, до 90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491420">
          <w:type w:val="continuous"/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Par4946"/>
      <w:bookmarkEnd w:id="21"/>
      <w:r w:rsidRPr="006C5086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Архивный фонд Аксубаевского муниципального района является важнейшей составной частью историко-культурного наследия народов республики, на основе которого общество имеет возможность посмотреть на себя из настоящего в прошлое и будущее. 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обеспечения сохранности хранящихся в архивах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санитарно-гигиенический.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муниципальном архивах на хранении находится более 34 тыс.дел  до наших дней. Кроме научно-исторической ценности документы, хранящиеся в архивах,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стаже, награждениях, реабилитации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Понимая значимость безопасности архивов, обеспечения нормативных режимов хранения документов, архивный отдел при исполнительном комитете Аксубаевского муниципального района проводит целенаправленную работу в этом направлении.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Но, несмотря на принимаемые меры, архивные документы в настоящее время находятся в условиях, не в полной мере обеспечивающих их сохранность.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Требуется дальнейшее укрепление пожарной и охранной безопасности. Необходимо оборудование здания архива системой автоматического газового пожаротушения. 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не обеспечивают соблюдение данного режима, необходима их замена.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системе мер по обеспечению сохранности особое место занимает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страховое копирование документов, дающее возможность сохранения документной информации. Кроме того,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документов. В архивах все большее распространение получает оцифровка документов, что предоставляет новые возможности и широкие перспективы воспроизведения документов и использования информации без обращения к подлинникам. Для активизации этой работы архивам необходимо приобретение соответствующей техники.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2" w:name="Par4959"/>
      <w:bookmarkEnd w:id="22"/>
      <w:r w:rsidRPr="006C5086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Целью Подпрограммы является управление архивным делом в интересах граждан, общества и государства. Реализация данной цели подразумевает решение задачи по обеспечению хранения, учета, комплектованию и использованию документов Архивного фонда Аксубаевского муниципального района и других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 w:rsidR="00D959CA">
        <w:rPr>
          <w:rFonts w:ascii="Times New Roman" w:hAnsi="Times New Roman"/>
          <w:sz w:val="28"/>
          <w:szCs w:val="28"/>
          <w:lang w:eastAsia="ru-RU"/>
        </w:rPr>
        <w:t>4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3" w:name="Par4966"/>
      <w:bookmarkEnd w:id="23"/>
      <w:r w:rsidRPr="006C5086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Аксубаевского муниципального района составляет </w:t>
      </w:r>
      <w:r w:rsidR="00D959CA">
        <w:rPr>
          <w:rFonts w:ascii="Times New Roman" w:hAnsi="Times New Roman"/>
          <w:sz w:val="28"/>
          <w:szCs w:val="28"/>
          <w:lang w:eastAsia="ru-RU"/>
        </w:rPr>
        <w:t>5029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- 485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- 490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- 493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- 498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- 501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2021 год-  501 тыс.рублей;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2022 год-  501 тыс.рублей</w:t>
      </w:r>
    </w:p>
    <w:p w:rsidR="00D959CA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2023 год -780 тыс.рублей</w:t>
      </w:r>
    </w:p>
    <w:p w:rsidR="00D959CA" w:rsidRPr="00911C8E" w:rsidRDefault="00D959CA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2024 год -780 тыс.рублей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4" w:name="Par4978"/>
      <w:bookmarkEnd w:id="24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Документы Архивного фонда Аксубаевского муниципального района, хранящиеся в муниципальных архивах, отражают материальную и духовную жизнь граждан, общества и государства за период с XХ века до наших дней и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являются значимой частью историко-культурного наследия, информационного и интеллектуального достояния народов республики. В них отражены правовые и организационные основы ее становления и развития, содержатся сведения, необходимые для обеспечения развития района, эффективного функционирования всех муниципальных структур.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позволит снизить угрозу утери этих документов, являющихся муниципальной  собственностью, предотвратить ущерб историко-документальному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институтов, культуры, науки, обеспечения конституционных прав граждан на получение и использование информации, в т.ч. необходимой для решения вопросов, связанных с их социальной поддержкой.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пожаров. Будет обеспечено повышение уровня пожарной, а также охранной безопасности зданий и имущества муниципальных архивов.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(обеспечение хранения, учета, комплектования и использования документов Архивного фонда района и других архивных документов в интересах граждан, общества, государства).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позволит: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оптимальные условия для хранения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повысить эффективность и качество предоставляемых муниципальных услуг, расширить возможности доступа к информации, содержащейся в архивных документах.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677244" w:rsidRDefault="00677244"/>
    <w:sectPr w:rsidR="00677244" w:rsidSect="004914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1"/>
    <w:rsid w:val="00152857"/>
    <w:rsid w:val="001A3D74"/>
    <w:rsid w:val="001A5B62"/>
    <w:rsid w:val="00224A78"/>
    <w:rsid w:val="00370815"/>
    <w:rsid w:val="0038036A"/>
    <w:rsid w:val="003B370F"/>
    <w:rsid w:val="00483DE4"/>
    <w:rsid w:val="00491420"/>
    <w:rsid w:val="00616A41"/>
    <w:rsid w:val="00677244"/>
    <w:rsid w:val="00737DF6"/>
    <w:rsid w:val="007B7DDD"/>
    <w:rsid w:val="00994CC1"/>
    <w:rsid w:val="009E069B"/>
    <w:rsid w:val="00B13B51"/>
    <w:rsid w:val="00D53F68"/>
    <w:rsid w:val="00D959CA"/>
    <w:rsid w:val="00DE0249"/>
    <w:rsid w:val="00E6419A"/>
    <w:rsid w:val="00EB3C74"/>
    <w:rsid w:val="00F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2B7E2-63A5-4243-90B1-96F03B60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994CC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994C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94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9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4C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CC1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99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994CC1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994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94CC1"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994CC1"/>
    <w:rPr>
      <w:rFonts w:ascii="Courier New" w:hAnsi="Courier New" w:cs="Courier New"/>
      <w:sz w:val="20"/>
      <w:szCs w:val="20"/>
      <w:lang w:eastAsia="en-US"/>
    </w:rPr>
  </w:style>
  <w:style w:type="character" w:styleId="ad">
    <w:name w:val="Strong"/>
    <w:basedOn w:val="a0"/>
    <w:uiPriority w:val="99"/>
    <w:qFormat/>
    <w:rsid w:val="00994CC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994CC1"/>
    <w:rPr>
      <w:rFonts w:cs="Times New Roman"/>
      <w:i/>
      <w:iCs/>
    </w:rPr>
  </w:style>
  <w:style w:type="paragraph" w:customStyle="1" w:styleId="ConsPlusCell">
    <w:name w:val="ConsPlusCell"/>
    <w:uiPriority w:val="99"/>
    <w:rsid w:val="0099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4"/>
    <w:locked/>
    <w:rsid w:val="00994CC1"/>
    <w:rPr>
      <w:spacing w:val="10"/>
      <w:shd w:val="clear" w:color="auto" w:fill="FFFFFF"/>
    </w:rPr>
  </w:style>
  <w:style w:type="paragraph" w:customStyle="1" w:styleId="4">
    <w:name w:val="Основной текст4"/>
    <w:basedOn w:val="a"/>
    <w:link w:val="af"/>
    <w:rsid w:val="00994CC1"/>
    <w:pPr>
      <w:widowControl w:val="0"/>
      <w:shd w:val="clear" w:color="auto" w:fill="FFFFFF"/>
      <w:spacing w:before="540" w:after="60" w:line="317" w:lineRule="exact"/>
      <w:jc w:val="both"/>
    </w:pPr>
    <w:rPr>
      <w:rFonts w:asciiTheme="minorHAnsi" w:eastAsiaTheme="minorHAnsi" w:hAnsiTheme="minorHAnsi" w:cstheme="minorBidi"/>
      <w:spacing w:val="10"/>
    </w:rPr>
  </w:style>
  <w:style w:type="paragraph" w:customStyle="1" w:styleId="40">
    <w:name w:val="Знак Знак4 Знак Знак Знак Знак Знак Знак"/>
    <w:basedOn w:val="a"/>
    <w:rsid w:val="004914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0">
    <w:name w:val="Hyperlink"/>
    <w:uiPriority w:val="99"/>
    <w:unhideWhenUsed/>
    <w:rsid w:val="0049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9DD0DEF1D2605490DC0C623B3991BB4F93D7A48B9B590B05FEE3D41C6AB0EF97CBB435F2F1E442nFu2G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10791</Words>
  <Characters>61511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3</cp:revision>
  <cp:lastPrinted>2019-10-18T11:43:00Z</cp:lastPrinted>
  <dcterms:created xsi:type="dcterms:W3CDTF">2021-09-29T08:47:00Z</dcterms:created>
  <dcterms:modified xsi:type="dcterms:W3CDTF">2021-09-29T11:16:00Z</dcterms:modified>
</cp:coreProperties>
</file>