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42306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A450E1">
        <w:rPr>
          <w:sz w:val="28"/>
          <w:szCs w:val="28"/>
        </w:rPr>
        <w:t xml:space="preserve">  </w:t>
      </w:r>
      <w:r w:rsidR="00F74A1A">
        <w:rPr>
          <w:sz w:val="28"/>
          <w:szCs w:val="28"/>
        </w:rPr>
        <w:t xml:space="preserve">   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42306E">
        <w:rPr>
          <w:sz w:val="28"/>
          <w:szCs w:val="28"/>
          <w:lang w:val="tt-RU"/>
        </w:rPr>
        <w:t xml:space="preserve">                         </w:t>
      </w:r>
      <w:r w:rsidR="00F74A1A">
        <w:rPr>
          <w:sz w:val="28"/>
          <w:szCs w:val="28"/>
        </w:rPr>
        <w:t xml:space="preserve">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033739" w:rsidRPr="00033739" w:rsidRDefault="004B0D5C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="00033739" w:rsidRPr="0003373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Аксубаевского района Республики Татарстан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33739">
        <w:rPr>
          <w:rFonts w:ascii="Times New Roman" w:eastAsia="Calibri" w:hAnsi="Times New Roman" w:cs="Times New Roman"/>
          <w:sz w:val="28"/>
          <w:szCs w:val="28"/>
        </w:rPr>
        <w:t>.05.2020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107 </w:t>
      </w:r>
      <w:r w:rsidRPr="00033739">
        <w:rPr>
          <w:rFonts w:ascii="Times New Roman" w:eastAsia="Calibri" w:hAnsi="Times New Roman" w:cs="Times New Roman"/>
          <w:sz w:val="28"/>
          <w:szCs w:val="28"/>
        </w:rPr>
        <w:t>“О порядке предоставления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сведений о доходах, расходах, об имуществе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и обязательствах имущественного характера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гражданами, претендующими на замещение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муниципальной должности либо должности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главы местной администрации по контракту,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лицами, замещающими муниципальные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должности либо должности главы местной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администрации по контракту в муниципальном 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сельское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поселение Аксубаевского муниципального района»</w:t>
      </w:r>
      <w:bookmarkEnd w:id="0"/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25 декабря 2008 года № «О противодействии коррупции»,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Законом Республики Татарстан от 19 июля 2017 года № 56-ЗРТ«О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Аксубаевского  муниципального района», Уставом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Внести следующие изменения в приложении 1 к решению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района Республики Татарстан от 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33739">
        <w:rPr>
          <w:rFonts w:ascii="Times New Roman" w:eastAsia="Calibri" w:hAnsi="Times New Roman" w:cs="Times New Roman"/>
          <w:sz w:val="28"/>
          <w:szCs w:val="28"/>
        </w:rPr>
        <w:t>.05.2020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107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Щербенское</w:t>
      </w:r>
      <w:proofErr w:type="spell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Аксубаевского муниципального района»: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1.1.</w:t>
      </w:r>
      <w:r w:rsidRPr="00033739">
        <w:rPr>
          <w:rFonts w:ascii="Times New Roman" w:eastAsia="Calibri" w:hAnsi="Times New Roman" w:cs="Times New Roman"/>
          <w:sz w:val="28"/>
          <w:szCs w:val="28"/>
        </w:rPr>
        <w:tab/>
        <w:t>В Подпункте 3 пункта 2.3. после слова «организаций» дополнить словами «цифровых финансовых активов, цифровой валюты»;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739">
        <w:rPr>
          <w:rFonts w:ascii="Times New Roman" w:eastAsia="Calibri" w:hAnsi="Times New Roman" w:cs="Times New Roman"/>
          <w:sz w:val="28"/>
          <w:szCs w:val="28"/>
        </w:rPr>
        <w:t>1.2.</w:t>
      </w:r>
      <w:r w:rsidRPr="00033739">
        <w:rPr>
          <w:rFonts w:ascii="Times New Roman" w:eastAsia="Calibri" w:hAnsi="Times New Roman" w:cs="Times New Roman"/>
          <w:sz w:val="28"/>
          <w:szCs w:val="28"/>
        </w:rPr>
        <w:tab/>
        <w:t>В Подпункте 3 пункта 2.4. после слова «организаций» дополнить словами «цифровых финансовых активов, цифровой валюты»;</w:t>
      </w:r>
    </w:p>
    <w:p w:rsidR="00033739" w:rsidRP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739" w:rsidRDefault="00033739" w:rsidP="00033739">
      <w:pPr>
        <w:spacing w:after="0"/>
        <w:ind w:left="-851"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. 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</w:t>
      </w:r>
      <w:proofErr w:type="spellStart"/>
      <w:proofErr w:type="gramStart"/>
      <w:r w:rsidRPr="00033739">
        <w:rPr>
          <w:rFonts w:ascii="Times New Roman" w:eastAsia="Calibri" w:hAnsi="Times New Roman" w:cs="Times New Roman"/>
          <w:sz w:val="28"/>
          <w:szCs w:val="28"/>
        </w:rPr>
        <w:t>контракту»после</w:t>
      </w:r>
      <w:proofErr w:type="spellEnd"/>
      <w:proofErr w:type="gramEnd"/>
      <w:r w:rsidRPr="00033739">
        <w:rPr>
          <w:rFonts w:ascii="Times New Roman" w:eastAsia="Calibri" w:hAnsi="Times New Roman" w:cs="Times New Roman"/>
          <w:sz w:val="28"/>
          <w:szCs w:val="28"/>
        </w:rPr>
        <w:t xml:space="preserve"> слова «организаций» дополнить словами «цифровых финансовых активов, цифровой валюты»;</w:t>
      </w:r>
      <w:r w:rsidR="004B0D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0D5C" w:rsidRPr="004B0D5C" w:rsidRDefault="00033739" w:rsidP="00033739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B0D5C"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4B0D5C"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="004B0D5C"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4B0D5C"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="004B0D5C" w:rsidRPr="004B0D5C">
        <w:rPr>
          <w:rFonts w:ascii="Calibri" w:eastAsia="Times New Roman" w:hAnsi="Calibri" w:cs="Times New Roman"/>
        </w:rPr>
        <w:t xml:space="preserve"> </w:t>
      </w:r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="004B0D5C"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="004B0D5C"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033739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B0D5C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0E1" w:rsidRPr="00024227" w:rsidRDefault="00A450E1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6D9F"/>
    <w:rsid w:val="00024227"/>
    <w:rsid w:val="00033739"/>
    <w:rsid w:val="000B75A8"/>
    <w:rsid w:val="000C6BFA"/>
    <w:rsid w:val="0017526D"/>
    <w:rsid w:val="00227B6D"/>
    <w:rsid w:val="00284C1D"/>
    <w:rsid w:val="0042306E"/>
    <w:rsid w:val="004555AE"/>
    <w:rsid w:val="004B0D5C"/>
    <w:rsid w:val="007F16E6"/>
    <w:rsid w:val="00A450E1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6114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locked/>
    <w:rsid w:val="00A450E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0E1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14</cp:revision>
  <cp:lastPrinted>2021-09-09T11:55:00Z</cp:lastPrinted>
  <dcterms:created xsi:type="dcterms:W3CDTF">2021-07-08T07:18:00Z</dcterms:created>
  <dcterms:modified xsi:type="dcterms:W3CDTF">2021-09-09T12:35:00Z</dcterms:modified>
</cp:coreProperties>
</file>