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2B" w:rsidRDefault="00051A2B" w:rsidP="00051A2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bookmarkStart w:id="0" w:name="_GoBack"/>
      <w:bookmarkEnd w:id="0"/>
    </w:p>
    <w:p w:rsidR="009B0BE2" w:rsidRDefault="00A955C2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6D2104" w:rsidRPr="00B965A2" w:rsidRDefault="006D2104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051A2B" w:rsidP="00051A2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От________</w:t>
      </w:r>
      <w:r w:rsidR="006D2104">
        <w:rPr>
          <w:rFonts w:ascii="Times New Roman" w:hAnsi="Times New Roman"/>
          <w:b/>
          <w:sz w:val="28"/>
          <w:szCs w:val="28"/>
        </w:rPr>
        <w:t xml:space="preserve"> 2021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   № </w:t>
      </w:r>
    </w:p>
    <w:p w:rsidR="00051A2B" w:rsidRPr="00C0361C" w:rsidRDefault="00051A2B" w:rsidP="00051A2B">
      <w:pPr>
        <w:pStyle w:val="a3"/>
        <w:rPr>
          <w:rFonts w:ascii="Times New Roman" w:hAnsi="Times New Roman"/>
          <w:sz w:val="28"/>
          <w:szCs w:val="28"/>
        </w:rPr>
      </w:pPr>
    </w:p>
    <w:p w:rsidR="008B6524" w:rsidRDefault="008B6524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B6524">
        <w:rPr>
          <w:rFonts w:ascii="Times New Roman" w:hAnsi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Щербенское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8B652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Татарстан»,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Pr="008B652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 от 05.11.2019  № </w:t>
      </w:r>
      <w:r>
        <w:rPr>
          <w:rFonts w:ascii="Times New Roman" w:hAnsi="Times New Roman"/>
          <w:sz w:val="28"/>
          <w:szCs w:val="28"/>
        </w:rPr>
        <w:t>91</w:t>
      </w:r>
      <w:r w:rsidRPr="008B6524">
        <w:rPr>
          <w:rFonts w:ascii="Times New Roman" w:hAnsi="Times New Roman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B652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8B652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B0BE2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ED0B9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ED0B9D">
        <w:rPr>
          <w:rFonts w:ascii="Times New Roman" w:hAnsi="Times New Roman"/>
          <w:sz w:val="28"/>
          <w:szCs w:val="28"/>
        </w:rPr>
        <w:t>ноября 2021</w:t>
      </w:r>
      <w:r>
        <w:rPr>
          <w:rFonts w:ascii="Times New Roman" w:hAnsi="Times New Roman"/>
          <w:sz w:val="28"/>
          <w:szCs w:val="28"/>
        </w:rPr>
        <w:t xml:space="preserve"> года по вопросу: </w:t>
      </w:r>
    </w:p>
    <w:p w:rsidR="006D2104" w:rsidRPr="006D2104" w:rsidRDefault="008B6524" w:rsidP="006D2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2022 году в </w:t>
      </w:r>
      <w:proofErr w:type="gram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сумме  </w:t>
      </w:r>
      <w:r w:rsidR="006D2104" w:rsidRPr="006D2104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>00</w:t>
      </w:r>
      <w:proofErr w:type="gram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села </w:t>
      </w:r>
      <w:proofErr w:type="spell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6D2104" w:rsidRPr="006D21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D2104" w:rsidRPr="006D2104">
        <w:rPr>
          <w:rFonts w:ascii="Calibri" w:eastAsia="Calibri" w:hAnsi="Calibri" w:cs="Times New Roman"/>
        </w:rPr>
        <w:t xml:space="preserve">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6D2104" w:rsidRPr="006D2104" w:rsidRDefault="006D2104" w:rsidP="006D2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04" w:rsidRPr="006D2104" w:rsidRDefault="006D2104" w:rsidP="006D2104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автомобильных дорог </w:t>
      </w:r>
      <w:proofErr w:type="gramStart"/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 значения</w:t>
      </w:r>
      <w:proofErr w:type="gramEnd"/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 населенных пунктов поселения:</w:t>
      </w:r>
    </w:p>
    <w:p w:rsidR="006D2104" w:rsidRPr="006D2104" w:rsidRDefault="006D2104" w:rsidP="006D2104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-  текущий ремонт улиц (поднятие грунта, отсыпка щебнем, приобретение    щебня, приобретение труб) с. </w:t>
      </w:r>
      <w:proofErr w:type="spellStart"/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6D2104" w:rsidRPr="006D2104" w:rsidRDefault="006D2104" w:rsidP="006D21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2104">
        <w:rPr>
          <w:rFonts w:ascii="Times New Roman" w:eastAsia="Calibri" w:hAnsi="Times New Roman" w:cs="Times New Roman"/>
          <w:b/>
          <w:sz w:val="28"/>
          <w:szCs w:val="28"/>
        </w:rPr>
        <w:t xml:space="preserve">     2.  Благоустройство территорий:</w:t>
      </w:r>
    </w:p>
    <w:p w:rsidR="006D2104" w:rsidRPr="006D2104" w:rsidRDefault="006D2104" w:rsidP="006D2104">
      <w:pPr>
        <w:spacing w:after="160" w:line="259" w:lineRule="auto"/>
        <w:rPr>
          <w:rFonts w:ascii="Calibri" w:eastAsia="Calibri" w:hAnsi="Calibri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    - приобретение навесн</w:t>
      </w:r>
      <w:r w:rsidR="00651CF4">
        <w:rPr>
          <w:rFonts w:ascii="Times New Roman" w:eastAsia="Calibri" w:hAnsi="Times New Roman" w:cs="Times New Roman"/>
          <w:i/>
          <w:sz w:val="28"/>
          <w:szCs w:val="28"/>
        </w:rPr>
        <w:t>ых</w:t>
      </w: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оборудовани</w:t>
      </w:r>
      <w:r w:rsidR="00651CF4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для трактора;</w:t>
      </w:r>
    </w:p>
    <w:p w:rsidR="006D2104" w:rsidRPr="006D2104" w:rsidRDefault="006D2104" w:rsidP="006D210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D2104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6D2104" w:rsidRPr="006D2104" w:rsidRDefault="006D2104" w:rsidP="006D21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приобретение глубинного насоса для скважины по улице Газовая, 10;  </w:t>
      </w:r>
    </w:p>
    <w:p w:rsidR="006D2104" w:rsidRPr="006D2104" w:rsidRDefault="006D2104" w:rsidP="006D210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1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4. Обеспечение первичных мер пожарной безопасности:</w:t>
      </w:r>
    </w:p>
    <w:p w:rsidR="006D2104" w:rsidRPr="006D2104" w:rsidRDefault="006D2104" w:rsidP="006D210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1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- </w:t>
      </w:r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приобретение </w:t>
      </w:r>
      <w:r w:rsidRPr="006D2104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>средств по</w:t>
      </w:r>
      <w:proofErr w:type="spellStart"/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>жаротушения</w:t>
      </w:r>
      <w:proofErr w:type="spellEnd"/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6D2104" w:rsidRPr="006D2104" w:rsidRDefault="006D2104" w:rsidP="006D21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13702" w:rsidRPr="00C0361C" w:rsidRDefault="008B6524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gramStart"/>
      <w:r w:rsidRPr="008B6524"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 w:rsidRPr="008B6524">
        <w:rPr>
          <w:rFonts w:ascii="Times New Roman" w:hAnsi="Times New Roman" w:cs="Times New Roman"/>
          <w:sz w:val="28"/>
          <w:szCs w:val="28"/>
        </w:rPr>
        <w:t xml:space="preserve">              «ПРОТИВ»         «ВОЗДЕРЖАЛИСЬ»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70BFB">
        <w:rPr>
          <w:rFonts w:ascii="Times New Roman" w:hAnsi="Times New Roman"/>
          <w:sz w:val="28"/>
          <w:szCs w:val="28"/>
        </w:rPr>
        <w:t>2</w:t>
      </w:r>
      <w:r w:rsidR="006D2104">
        <w:rPr>
          <w:rFonts w:ascii="Times New Roman" w:hAnsi="Times New Roman"/>
          <w:sz w:val="28"/>
          <w:szCs w:val="28"/>
        </w:rPr>
        <w:t>6</w:t>
      </w:r>
      <w:r w:rsidR="00970BFB">
        <w:rPr>
          <w:rFonts w:ascii="Times New Roman" w:hAnsi="Times New Roman"/>
          <w:sz w:val="28"/>
          <w:szCs w:val="28"/>
        </w:rPr>
        <w:t>5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схода граждан, число участников схода граждан, принявших участие в голосовании </w:t>
      </w:r>
      <w:r w:rsidR="006D2104">
        <w:rPr>
          <w:rFonts w:ascii="Times New Roman" w:hAnsi="Times New Roman"/>
          <w:sz w:val="28"/>
          <w:szCs w:val="28"/>
        </w:rPr>
        <w:t>143</w:t>
      </w:r>
      <w:r w:rsidR="00970BFB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голосования голоса участников схода </w:t>
      </w:r>
      <w:proofErr w:type="gramStart"/>
      <w:r w:rsidRPr="00C0361C">
        <w:rPr>
          <w:rFonts w:ascii="Times New Roman" w:hAnsi="Times New Roman"/>
          <w:sz w:val="28"/>
          <w:szCs w:val="28"/>
        </w:rPr>
        <w:t>граждан</w:t>
      </w:r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970BFB">
        <w:rPr>
          <w:rFonts w:ascii="Times New Roman" w:hAnsi="Times New Roman"/>
          <w:sz w:val="28"/>
          <w:szCs w:val="28"/>
        </w:rPr>
        <w:t xml:space="preserve"> 1</w:t>
      </w:r>
      <w:r w:rsidR="006D2104">
        <w:rPr>
          <w:rFonts w:ascii="Times New Roman" w:hAnsi="Times New Roman"/>
          <w:sz w:val="28"/>
          <w:szCs w:val="28"/>
        </w:rPr>
        <w:t>40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1344C0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8B6524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  <w:r w:rsidR="008B6524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0361C">
        <w:rPr>
          <w:rFonts w:ascii="Times New Roman" w:hAnsi="Times New Roman"/>
          <w:sz w:val="28"/>
          <w:szCs w:val="28"/>
        </w:rPr>
        <w:t>изложенного,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6D2104" w:rsidRPr="006D2104" w:rsidRDefault="00D42B9A" w:rsidP="006D2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</w:t>
      </w:r>
      <w:proofErr w:type="gramStart"/>
      <w:r w:rsidR="009B0BE2" w:rsidRPr="00C0361C">
        <w:rPr>
          <w:rFonts w:ascii="Times New Roman" w:hAnsi="Times New Roman"/>
          <w:sz w:val="28"/>
          <w:szCs w:val="28"/>
        </w:rPr>
        <w:t xml:space="preserve">вопросу: </w:t>
      </w:r>
      <w:r w:rsidR="00C200AA">
        <w:rPr>
          <w:rFonts w:ascii="Times New Roman" w:hAnsi="Times New Roman"/>
          <w:sz w:val="28"/>
          <w:szCs w:val="28"/>
        </w:rPr>
        <w:t xml:space="preserve">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ли вы на введение самообложения в 2022 году в сумме  </w:t>
      </w:r>
      <w:r w:rsidR="006D2104" w:rsidRPr="006D2104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proofErr w:type="spell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6D2104" w:rsidRPr="006D21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D2104" w:rsidRPr="006D2104">
        <w:rPr>
          <w:rFonts w:ascii="Calibri" w:eastAsia="Calibri" w:hAnsi="Calibri" w:cs="Times New Roman"/>
        </w:rPr>
        <w:t xml:space="preserve">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6D2104" w:rsidRPr="006D2104" w:rsidRDefault="006D2104" w:rsidP="006D2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04" w:rsidRPr="006D2104" w:rsidRDefault="006D2104" w:rsidP="006D2104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автомобильных дорог </w:t>
      </w:r>
      <w:proofErr w:type="gramStart"/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 значения</w:t>
      </w:r>
      <w:proofErr w:type="gramEnd"/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 населенных пунктов поселения:</w:t>
      </w:r>
    </w:p>
    <w:p w:rsidR="006D2104" w:rsidRPr="006D2104" w:rsidRDefault="006D2104" w:rsidP="006D2104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-  текущий ремонт улиц (поднятие грунта, отсыпка щебнем, приобретение    щебня, приобретение труб) с. </w:t>
      </w:r>
      <w:proofErr w:type="spellStart"/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6D2104" w:rsidRPr="006D2104" w:rsidRDefault="006D2104" w:rsidP="006D21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2104">
        <w:rPr>
          <w:rFonts w:ascii="Times New Roman" w:eastAsia="Calibri" w:hAnsi="Times New Roman" w:cs="Times New Roman"/>
          <w:b/>
          <w:sz w:val="28"/>
          <w:szCs w:val="28"/>
        </w:rPr>
        <w:t xml:space="preserve">     2.  Благоустройство территорий:</w:t>
      </w:r>
    </w:p>
    <w:p w:rsidR="006D2104" w:rsidRPr="006D2104" w:rsidRDefault="006D2104" w:rsidP="006D2104">
      <w:pPr>
        <w:spacing w:after="160" w:line="259" w:lineRule="auto"/>
        <w:rPr>
          <w:rFonts w:ascii="Calibri" w:eastAsia="Calibri" w:hAnsi="Calibri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    - приобретение навесн</w:t>
      </w:r>
      <w:r w:rsidR="00651CF4">
        <w:rPr>
          <w:rFonts w:ascii="Times New Roman" w:eastAsia="Calibri" w:hAnsi="Times New Roman" w:cs="Times New Roman"/>
          <w:i/>
          <w:sz w:val="28"/>
          <w:szCs w:val="28"/>
        </w:rPr>
        <w:t>ых</w:t>
      </w: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оборудовани</w:t>
      </w:r>
      <w:r w:rsidR="00651CF4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для трактора;</w:t>
      </w:r>
    </w:p>
    <w:p w:rsidR="006D2104" w:rsidRPr="006D2104" w:rsidRDefault="006D2104" w:rsidP="006D210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D2104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6D2104" w:rsidRPr="006D2104" w:rsidRDefault="006D2104" w:rsidP="006D21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приобретение глубинного насоса для скважины по улице Газовая, 10;  </w:t>
      </w:r>
    </w:p>
    <w:p w:rsidR="006D2104" w:rsidRPr="006D2104" w:rsidRDefault="006D2104" w:rsidP="006D210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1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4. Обеспечение первичных мер пожарной безопасности:</w:t>
      </w:r>
    </w:p>
    <w:p w:rsidR="00970BFB" w:rsidRPr="006D2104" w:rsidRDefault="006D2104" w:rsidP="006D210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1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- </w:t>
      </w:r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приобретение </w:t>
      </w:r>
      <w:r w:rsidRPr="006D2104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>средств по</w:t>
      </w:r>
      <w:proofErr w:type="spellStart"/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>жаротушения</w:t>
      </w:r>
      <w:proofErr w:type="spellEnd"/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635DFC" w:rsidRPr="00C0361C" w:rsidRDefault="00635DFC" w:rsidP="0042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принятым.</w:t>
      </w:r>
    </w:p>
    <w:p w:rsidR="00B13702" w:rsidRPr="00C0361C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248">
        <w:rPr>
          <w:rFonts w:ascii="Times New Roman" w:hAnsi="Times New Roman"/>
          <w:sz w:val="28"/>
          <w:szCs w:val="28"/>
        </w:rPr>
        <w:t>Председательствующий  на  сходе граждан,</w:t>
      </w: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B1C34" w:rsidRDefault="00DA121A" w:rsidP="00C200AA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970BFB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sectPr w:rsidR="00BB1C34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D50B47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051A2B"/>
    <w:rsid w:val="0010495F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87AD0"/>
    <w:rsid w:val="003E11D0"/>
    <w:rsid w:val="003F75AE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1CF4"/>
    <w:rsid w:val="006572A7"/>
    <w:rsid w:val="00663080"/>
    <w:rsid w:val="006660C5"/>
    <w:rsid w:val="006D2104"/>
    <w:rsid w:val="006E1CB5"/>
    <w:rsid w:val="006E6A05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0B9D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8C19"/>
  <w15:docId w15:val="{2A9C8617-4CAC-46D3-95CD-560B727D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2021-12-03T12:29:00Z</cp:lastPrinted>
  <dcterms:created xsi:type="dcterms:W3CDTF">2022-01-03T12:12:00Z</dcterms:created>
  <dcterms:modified xsi:type="dcterms:W3CDTF">2022-01-03T12:12:00Z</dcterms:modified>
</cp:coreProperties>
</file>