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F1" w:rsidRPr="003E16F1" w:rsidRDefault="003E16F1" w:rsidP="003E16F1">
      <w:pPr>
        <w:tabs>
          <w:tab w:val="left" w:pos="7116"/>
        </w:tabs>
        <w:spacing w:after="0" w:line="240" w:lineRule="auto"/>
        <w:ind w:left="-426" w:right="-5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ПРОЕКТ</w:t>
      </w:r>
    </w:p>
    <w:p w:rsidR="003E16F1" w:rsidRPr="003E16F1" w:rsidRDefault="003E16F1" w:rsidP="003E16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3E16F1" w:rsidRPr="003E16F1" w:rsidRDefault="003E16F1" w:rsidP="003E16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3E16F1" w:rsidRPr="003E16F1" w:rsidRDefault="003E16F1" w:rsidP="003E16F1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16F1" w:rsidRPr="003E16F1" w:rsidRDefault="003E16F1" w:rsidP="003E16F1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E16F1" w:rsidRPr="003E16F1" w:rsidRDefault="003E16F1" w:rsidP="003E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F1" w:rsidRPr="003E16F1" w:rsidRDefault="003E16F1" w:rsidP="003E16F1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3E16F1" w:rsidRPr="003E16F1" w:rsidRDefault="003E16F1" w:rsidP="003E16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:rsidR="003E16F1" w:rsidRPr="003E16F1" w:rsidRDefault="003E16F1" w:rsidP="003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№                                                                                  от  </w:t>
      </w:r>
    </w:p>
    <w:p w:rsidR="00A05F8D" w:rsidRPr="00E612C5" w:rsidRDefault="00A05F8D" w:rsidP="003E16F1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05F8D" w:rsidRPr="00E612C5" w:rsidRDefault="00A05F8D" w:rsidP="00E612C5">
      <w:pPr>
        <w:ind w:left="-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612C5">
        <w:rPr>
          <w:rFonts w:ascii="Times New Roman" w:hAnsi="Times New Roman" w:cs="Times New Roman"/>
          <w:sz w:val="28"/>
          <w:szCs w:val="28"/>
          <w:lang w:eastAsia="ru-RU" w:bidi="ru-RU"/>
        </w:rPr>
        <w:t>О внесении изменений в схему территориального планирования Аксубаевского  муниципального района Республики Татарстан в части дополнения сведениями о границах населенных пунктов, расположенных в границах сельских поселений, в отношении которых принято решение об отсутствии необходимости подготовки генерального плана</w:t>
      </w:r>
    </w:p>
    <w:p w:rsidR="00A05F8D" w:rsidRPr="00BA497A" w:rsidRDefault="00A05F8D" w:rsidP="00BA497A">
      <w:pPr>
        <w:pStyle w:val="20"/>
        <w:shd w:val="clear" w:color="auto" w:fill="auto"/>
        <w:spacing w:before="0" w:after="0"/>
        <w:ind w:left="-567" w:firstLine="780"/>
        <w:jc w:val="both"/>
        <w:rPr>
          <w:sz w:val="28"/>
          <w:szCs w:val="28"/>
        </w:rPr>
      </w:pPr>
      <w:r w:rsidRPr="000F5BEB">
        <w:rPr>
          <w:color w:val="000000"/>
          <w:sz w:val="28"/>
          <w:szCs w:val="28"/>
          <w:lang w:eastAsia="ru-RU" w:bidi="ru-RU"/>
        </w:rPr>
        <w:t>В соответствии со статьями 9, 20, 21 Градостроительного кодекса Российской Федерации, Федеральным законом от 06 октября 2003 года № 131 - ФЗ «Об общих принципах организации местного самоуправления Российской Федерации», Уста</w:t>
      </w:r>
      <w:r w:rsidRPr="000F5BEB">
        <w:rPr>
          <w:color w:val="000000"/>
          <w:sz w:val="28"/>
          <w:szCs w:val="28"/>
          <w:lang w:eastAsia="ru-RU" w:bidi="ru-RU"/>
        </w:rPr>
        <w:softHyphen/>
        <w:t>вом муниципального образования «Аксубаевский муниципальный район», на основании согласованного Кабинетом Министров Республики Татарстан положительного за</w:t>
      </w:r>
      <w:r w:rsidRPr="000F5BEB">
        <w:rPr>
          <w:color w:val="000000"/>
          <w:sz w:val="28"/>
          <w:szCs w:val="28"/>
          <w:lang w:eastAsia="ru-RU" w:bidi="ru-RU"/>
        </w:rPr>
        <w:softHyphen/>
        <w:t>ключения от</w:t>
      </w:r>
      <w:r w:rsidR="000F5BEB">
        <w:rPr>
          <w:color w:val="000000"/>
          <w:sz w:val="28"/>
          <w:szCs w:val="28"/>
          <w:lang w:eastAsia="ru-RU" w:bidi="ru-RU"/>
        </w:rPr>
        <w:t xml:space="preserve"> 28.07.2022г. №</w:t>
      </w:r>
      <w:r w:rsidRPr="000F5BEB">
        <w:rPr>
          <w:color w:val="000000"/>
          <w:sz w:val="28"/>
          <w:szCs w:val="28"/>
          <w:lang w:eastAsia="ru-RU" w:bidi="ru-RU"/>
        </w:rPr>
        <w:t xml:space="preserve"> </w:t>
      </w:r>
      <w:r w:rsidR="000F5BEB">
        <w:rPr>
          <w:color w:val="000000"/>
          <w:sz w:val="28"/>
          <w:szCs w:val="28"/>
          <w:lang w:eastAsia="ru-RU" w:bidi="ru-RU"/>
        </w:rPr>
        <w:t>10-53/9067</w:t>
      </w:r>
      <w:r w:rsidRPr="000F5BEB">
        <w:rPr>
          <w:color w:val="000000"/>
          <w:sz w:val="28"/>
          <w:szCs w:val="28"/>
          <w:lang w:eastAsia="ru-RU" w:bidi="ru-RU"/>
        </w:rPr>
        <w:t xml:space="preserve"> на проект внесения изменений в схему терри</w:t>
      </w:r>
      <w:r w:rsidRPr="000F5BEB">
        <w:rPr>
          <w:color w:val="000000"/>
          <w:sz w:val="28"/>
          <w:szCs w:val="28"/>
          <w:lang w:eastAsia="ru-RU" w:bidi="ru-RU"/>
        </w:rPr>
        <w:softHyphen/>
        <w:t>ториального планирования Аксубаевского муниципального района Республики Татар</w:t>
      </w:r>
      <w:r w:rsidRPr="000F5BEB">
        <w:rPr>
          <w:color w:val="000000"/>
          <w:sz w:val="28"/>
          <w:szCs w:val="28"/>
          <w:lang w:eastAsia="ru-RU" w:bidi="ru-RU"/>
        </w:rPr>
        <w:softHyphen/>
        <w:t>стан (в соответствие с приложениями), Совет Аксубаевского муниципального района Республики Татарстан</w:t>
      </w:r>
      <w:r w:rsidR="00BA497A">
        <w:rPr>
          <w:sz w:val="28"/>
          <w:szCs w:val="28"/>
        </w:rPr>
        <w:t xml:space="preserve"> </w:t>
      </w:r>
      <w:r w:rsidRPr="000F5BEB">
        <w:rPr>
          <w:b/>
          <w:sz w:val="28"/>
          <w:szCs w:val="28"/>
          <w:lang w:eastAsia="ru-RU" w:bidi="ru-RU"/>
        </w:rPr>
        <w:t>РЕШИЛ:</w:t>
      </w:r>
    </w:p>
    <w:p w:rsidR="00A05F8D" w:rsidRPr="000F5BEB" w:rsidRDefault="00A05F8D" w:rsidP="00E612C5">
      <w:pPr>
        <w:pStyle w:val="20"/>
        <w:shd w:val="clear" w:color="auto" w:fill="auto"/>
        <w:spacing w:before="0" w:after="0"/>
        <w:ind w:left="-567" w:firstLine="851"/>
        <w:jc w:val="both"/>
        <w:rPr>
          <w:color w:val="000000"/>
          <w:sz w:val="28"/>
          <w:szCs w:val="28"/>
          <w:lang w:eastAsia="ru-RU" w:bidi="ru-RU"/>
        </w:rPr>
      </w:pPr>
      <w:r w:rsidRPr="000F5BEB">
        <w:rPr>
          <w:color w:val="000000"/>
          <w:sz w:val="28"/>
          <w:szCs w:val="28"/>
          <w:lang w:eastAsia="ru-RU" w:bidi="ru-RU"/>
        </w:rPr>
        <w:t>1. Внести изменения в схему территориального планирования Аксубаевского муниципального района Республики Татарстан, утвержденную решением Совета Аксубаевского муниципального района от 06.03.2013 №148 в части дополнения сведе</w:t>
      </w:r>
      <w:r w:rsidRPr="000F5BEB">
        <w:rPr>
          <w:color w:val="000000"/>
          <w:sz w:val="28"/>
          <w:szCs w:val="28"/>
          <w:lang w:eastAsia="ru-RU" w:bidi="ru-RU"/>
        </w:rPr>
        <w:softHyphen/>
        <w:t>ниями о границах следующих населенных пунктов: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д.Новый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Чувашский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д.Сосновка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д.Старый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Чувашский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д.Черемушка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с.Кривоозерки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с.Верхняя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Баланда,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д.Нижняя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Баланда,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д.Черемушка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с.Старое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расположенного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Татарский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д.Нижняя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Татарская Майна,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д.Новый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Татарский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д.Тахтала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с.Старое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Тимошкино,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д.Батыр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с.Старое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Узеево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Баланда</w:t>
      </w:r>
      <w:r w:rsidRPr="00A05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д.Новое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с.Сунчелеево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, расположенного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д.Тукай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, расположенной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п.Малый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Акташ,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д.Сидулово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-Ерыклы, расположенных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Урмандеевского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pStyle w:val="20"/>
        <w:shd w:val="clear" w:color="auto" w:fill="auto"/>
        <w:spacing w:before="0" w:after="0" w:line="240" w:lineRule="auto"/>
        <w:ind w:left="-567" w:firstLine="780"/>
        <w:jc w:val="both"/>
      </w:pPr>
      <w:r w:rsidRPr="00A05F8D">
        <w:rPr>
          <w:sz w:val="28"/>
          <w:szCs w:val="28"/>
        </w:rPr>
        <w:t xml:space="preserve">- </w:t>
      </w:r>
      <w:proofErr w:type="spellStart"/>
      <w:r w:rsidRPr="00A05F8D">
        <w:rPr>
          <w:sz w:val="28"/>
          <w:szCs w:val="28"/>
        </w:rPr>
        <w:t>с.Щербень</w:t>
      </w:r>
      <w:proofErr w:type="spellEnd"/>
      <w:r w:rsidRPr="00A05F8D">
        <w:rPr>
          <w:sz w:val="28"/>
          <w:szCs w:val="28"/>
        </w:rPr>
        <w:t xml:space="preserve">, расположенного в границах </w:t>
      </w:r>
      <w:proofErr w:type="spellStart"/>
      <w:r w:rsidRPr="00A05F8D">
        <w:rPr>
          <w:sz w:val="28"/>
          <w:szCs w:val="28"/>
        </w:rPr>
        <w:t>Щербенского</w:t>
      </w:r>
      <w:proofErr w:type="spellEnd"/>
      <w:r w:rsidRPr="00A05F8D">
        <w:rPr>
          <w:sz w:val="28"/>
          <w:szCs w:val="28"/>
        </w:rPr>
        <w:t xml:space="preserve"> сельского поселения</w:t>
      </w:r>
    </w:p>
    <w:p w:rsidR="00A05F8D" w:rsidRPr="00AD1133" w:rsidRDefault="00A05F8D" w:rsidP="00E612C5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решение на  сайте Аксубаевского муниципального района: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на портале правовой информации </w:t>
      </w:r>
      <w:hyperlink r:id="rId5" w:history="1"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40276F" w:rsidRPr="0040276F" w:rsidRDefault="00A05F8D" w:rsidP="0040276F">
      <w:p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40276F">
        <w:rPr>
          <w:sz w:val="28"/>
          <w:szCs w:val="28"/>
        </w:rPr>
        <w:t xml:space="preserve">   </w:t>
      </w:r>
      <w:r w:rsidRPr="00A05F8D">
        <w:rPr>
          <w:rFonts w:ascii="Times New Roman" w:hAnsi="Times New Roman" w:cs="Times New Roman"/>
          <w:sz w:val="28"/>
          <w:szCs w:val="28"/>
        </w:rPr>
        <w:t>3.</w:t>
      </w:r>
      <w:r w:rsidR="0040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6F" w:rsidRPr="00402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Аксубае</w:t>
      </w:r>
      <w:r w:rsidR="00E104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муниципального района по</w:t>
      </w:r>
      <w:r w:rsidR="00E104A7" w:rsidRPr="00E1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агропромышленного комплекса, землепользовании и экологии</w:t>
      </w:r>
      <w:r w:rsidR="0040276F" w:rsidRPr="004027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F8D" w:rsidRDefault="00A05F8D" w:rsidP="00E104A7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86" w:rsidRPr="00A05F8D" w:rsidRDefault="00F32E86" w:rsidP="00E104A7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5F8D" w:rsidRPr="00A05F8D" w:rsidRDefault="00A05F8D" w:rsidP="00E612C5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A05F8D" w:rsidRPr="00A05F8D" w:rsidRDefault="00A05F8D" w:rsidP="00E612C5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A05F8D" w:rsidRPr="00A05F8D" w:rsidRDefault="00A05F8D" w:rsidP="00E612C5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A05F8D" w:rsidRDefault="00A05F8D" w:rsidP="00E612C5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E743D2" w:rsidRDefault="00A05F8D" w:rsidP="00E612C5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sz w:val="28"/>
          <w:szCs w:val="28"/>
        </w:rPr>
      </w:pPr>
    </w:p>
    <w:p w:rsidR="00A05F8D" w:rsidRPr="00A05F8D" w:rsidRDefault="00A05F8D" w:rsidP="00E612C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A76" w:rsidRPr="00A05F8D" w:rsidRDefault="002F2A76" w:rsidP="00E612C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2A76" w:rsidRPr="00A0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8D"/>
    <w:rsid w:val="000F5BEB"/>
    <w:rsid w:val="002F2A76"/>
    <w:rsid w:val="003E16F1"/>
    <w:rsid w:val="0040276F"/>
    <w:rsid w:val="00825891"/>
    <w:rsid w:val="00A05F8D"/>
    <w:rsid w:val="00AD1133"/>
    <w:rsid w:val="00BA497A"/>
    <w:rsid w:val="00E104A7"/>
    <w:rsid w:val="00E612C5"/>
    <w:rsid w:val="00F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31</cp:revision>
  <cp:lastPrinted>2022-07-29T07:41:00Z</cp:lastPrinted>
  <dcterms:created xsi:type="dcterms:W3CDTF">2022-07-29T07:01:00Z</dcterms:created>
  <dcterms:modified xsi:type="dcterms:W3CDTF">2022-07-29T07:41:00Z</dcterms:modified>
</cp:coreProperties>
</file>