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2A1FC8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2A1FC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2A1FC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2A1FC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2A1FC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2A1FC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2A1FC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2A1FC8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2A1FC8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2A1FC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F9B34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2A1FC8" w:rsidRPr="002A1FC8" w:rsidRDefault="002A1FC8" w:rsidP="002A1FC8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2A1FC8" w:rsidRPr="002A1FC8" w:rsidRDefault="002A4239" w:rsidP="002A1FC8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</w:t>
      </w:r>
      <w:r w:rsidR="00C571EC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C571EC">
        <w:rPr>
          <w:rFonts w:ascii="Arial" w:hAnsi="Arial" w:cs="Arial"/>
          <w:sz w:val="24"/>
          <w:szCs w:val="24"/>
          <w:lang w:eastAsia="en-US"/>
        </w:rPr>
        <w:tab/>
      </w:r>
      <w:r w:rsidR="00C571EC">
        <w:rPr>
          <w:rFonts w:ascii="Arial" w:hAnsi="Arial" w:cs="Arial"/>
          <w:sz w:val="24"/>
          <w:szCs w:val="24"/>
          <w:lang w:eastAsia="en-US"/>
        </w:rPr>
        <w:tab/>
      </w:r>
      <w:r w:rsidR="00C571EC">
        <w:rPr>
          <w:rFonts w:ascii="Arial" w:hAnsi="Arial" w:cs="Arial"/>
          <w:sz w:val="24"/>
          <w:szCs w:val="24"/>
          <w:lang w:eastAsia="en-US"/>
        </w:rPr>
        <w:tab/>
      </w:r>
      <w:r w:rsidR="00C571EC">
        <w:rPr>
          <w:rFonts w:ascii="Arial" w:hAnsi="Arial" w:cs="Arial"/>
          <w:sz w:val="24"/>
          <w:szCs w:val="24"/>
          <w:lang w:eastAsia="en-US"/>
        </w:rPr>
        <w:tab/>
      </w:r>
      <w:r w:rsidR="00C571EC">
        <w:rPr>
          <w:rFonts w:ascii="Arial" w:hAnsi="Arial" w:cs="Arial"/>
          <w:sz w:val="24"/>
          <w:szCs w:val="24"/>
          <w:lang w:eastAsia="en-US"/>
        </w:rPr>
        <w:tab/>
      </w:r>
      <w:r w:rsidR="00C571EC">
        <w:rPr>
          <w:rFonts w:ascii="Arial" w:hAnsi="Arial" w:cs="Arial"/>
          <w:sz w:val="24"/>
          <w:szCs w:val="24"/>
          <w:lang w:eastAsia="en-US"/>
        </w:rPr>
        <w:tab/>
      </w:r>
      <w:r w:rsidR="00C571EC">
        <w:rPr>
          <w:rFonts w:ascii="Arial" w:hAnsi="Arial" w:cs="Arial"/>
          <w:sz w:val="24"/>
          <w:szCs w:val="24"/>
          <w:lang w:eastAsia="en-US"/>
        </w:rPr>
        <w:tab/>
      </w:r>
      <w:r w:rsidR="00C571EC">
        <w:rPr>
          <w:rFonts w:ascii="Arial" w:hAnsi="Arial" w:cs="Arial"/>
          <w:sz w:val="24"/>
          <w:szCs w:val="24"/>
          <w:lang w:eastAsia="en-US"/>
        </w:rPr>
        <w:tab/>
      </w:r>
      <w:r w:rsidR="00C571EC">
        <w:rPr>
          <w:rFonts w:ascii="Arial" w:hAnsi="Arial" w:cs="Arial"/>
          <w:sz w:val="24"/>
          <w:szCs w:val="24"/>
          <w:lang w:eastAsia="en-US"/>
        </w:rPr>
        <w:tab/>
        <w:t>№</w:t>
      </w:r>
      <w:bookmarkStart w:id="0" w:name="_GoBack"/>
      <w:bookmarkEnd w:id="0"/>
    </w:p>
    <w:p w:rsidR="002A1FC8" w:rsidRPr="002A1FC8" w:rsidRDefault="002A1FC8" w:rsidP="002A1FC8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«О признании утратившим силу постановления исполнительного </w:t>
      </w: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комитета </w:t>
      </w:r>
      <w:proofErr w:type="spellStart"/>
      <w:r w:rsidRPr="002A1FC8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2A1FC8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</w:t>
      </w: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муниципального района Республики Татарстан № </w:t>
      </w:r>
      <w:r w:rsidR="002E3E7C">
        <w:rPr>
          <w:rFonts w:ascii="Arial" w:hAnsi="Arial" w:cs="Arial"/>
          <w:sz w:val="24"/>
          <w:szCs w:val="24"/>
          <w:lang w:eastAsia="en-US"/>
        </w:rPr>
        <w:t>12</w:t>
      </w:r>
      <w:r w:rsidRPr="002A1FC8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2E3E7C">
        <w:rPr>
          <w:rFonts w:ascii="Arial" w:hAnsi="Arial" w:cs="Arial"/>
          <w:sz w:val="24"/>
          <w:szCs w:val="24"/>
          <w:lang w:eastAsia="en-US"/>
        </w:rPr>
        <w:t>26.07</w:t>
      </w:r>
      <w:r w:rsidRPr="002A1FC8">
        <w:rPr>
          <w:rFonts w:ascii="Arial" w:hAnsi="Arial" w:cs="Arial"/>
          <w:sz w:val="24"/>
          <w:szCs w:val="24"/>
          <w:lang w:eastAsia="en-US"/>
        </w:rPr>
        <w:t xml:space="preserve">.2022 г. «Об утверждении порядка и сроков </w:t>
      </w: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внесения изменений в перечень главных администраторов </w:t>
      </w: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доходов бюджета Исполнительного комитета </w:t>
      </w:r>
      <w:proofErr w:type="spellStart"/>
      <w:r w:rsidRPr="002A1FC8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2A1FC8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сельского поселения Аксубаевского муниципального </w:t>
      </w: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>района Республики Татарстан»</w:t>
      </w:r>
    </w:p>
    <w:p w:rsidR="002A1FC8" w:rsidRPr="002A1FC8" w:rsidRDefault="002A1FC8" w:rsidP="002A1FC8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2A1FC8" w:rsidRPr="002A1FC8" w:rsidRDefault="002A1FC8" w:rsidP="002A1FC8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 w:rsidRPr="002A1FC8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2A1FC8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ПОСТАНОВЛЯЕТ:</w:t>
      </w:r>
    </w:p>
    <w:p w:rsidR="002A1FC8" w:rsidRPr="002A1FC8" w:rsidRDefault="002A1FC8" w:rsidP="002A1FC8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2A1FC8" w:rsidRPr="002A1FC8" w:rsidRDefault="002A1FC8" w:rsidP="002A1FC8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1.Признать утратившим силу постановления исполнительного комитета </w:t>
      </w:r>
      <w:proofErr w:type="spellStart"/>
      <w:r w:rsidRPr="002A1FC8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2A1FC8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№ </w:t>
      </w:r>
      <w:r w:rsidR="002E3E7C">
        <w:rPr>
          <w:rFonts w:ascii="Arial" w:hAnsi="Arial" w:cs="Arial"/>
          <w:sz w:val="24"/>
          <w:szCs w:val="24"/>
          <w:lang w:eastAsia="en-US"/>
        </w:rPr>
        <w:t>12</w:t>
      </w:r>
      <w:r w:rsidRPr="002A1FC8">
        <w:rPr>
          <w:rFonts w:ascii="Arial" w:hAnsi="Arial" w:cs="Arial"/>
          <w:sz w:val="24"/>
          <w:szCs w:val="24"/>
          <w:lang w:eastAsia="en-US"/>
        </w:rPr>
        <w:t xml:space="preserve"> от 2</w:t>
      </w:r>
      <w:r w:rsidR="002E3E7C">
        <w:rPr>
          <w:rFonts w:ascii="Arial" w:hAnsi="Arial" w:cs="Arial"/>
          <w:sz w:val="24"/>
          <w:szCs w:val="24"/>
          <w:lang w:eastAsia="en-US"/>
        </w:rPr>
        <w:t>6</w:t>
      </w:r>
      <w:r w:rsidRPr="002A1FC8">
        <w:rPr>
          <w:rFonts w:ascii="Arial" w:hAnsi="Arial" w:cs="Arial"/>
          <w:sz w:val="24"/>
          <w:szCs w:val="24"/>
          <w:lang w:eastAsia="en-US"/>
        </w:rPr>
        <w:t>.0</w:t>
      </w:r>
      <w:r w:rsidR="002E3E7C">
        <w:rPr>
          <w:rFonts w:ascii="Arial" w:hAnsi="Arial" w:cs="Arial"/>
          <w:sz w:val="24"/>
          <w:szCs w:val="24"/>
          <w:lang w:eastAsia="en-US"/>
        </w:rPr>
        <w:t>7</w:t>
      </w:r>
      <w:r w:rsidRPr="002A1FC8">
        <w:rPr>
          <w:rFonts w:ascii="Arial" w:hAnsi="Arial" w:cs="Arial"/>
          <w:sz w:val="24"/>
          <w:szCs w:val="24"/>
          <w:lang w:eastAsia="en-US"/>
        </w:rPr>
        <w:t xml:space="preserve">.2022 г. «Об утверждении порядка и сроков </w:t>
      </w:r>
    </w:p>
    <w:p w:rsidR="002A1FC8" w:rsidRPr="002A1FC8" w:rsidRDefault="002A1FC8" w:rsidP="002A1FC8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внесения изменений в перечень главных администраторов доходов бюджета Исполнительного комитета </w:t>
      </w:r>
      <w:proofErr w:type="spellStart"/>
      <w:r w:rsidRPr="002A1FC8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2A1FC8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Татарстан».</w:t>
      </w:r>
    </w:p>
    <w:p w:rsidR="002A1FC8" w:rsidRPr="002A1FC8" w:rsidRDefault="002A1FC8" w:rsidP="002A1FC8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2A1FC8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 w:rsidRPr="002A1FC8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2A1FC8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2A1FC8">
        <w:rPr>
          <w:rFonts w:ascii="Arial" w:hAnsi="Arial" w:cs="Arial"/>
          <w:sz w:val="24"/>
          <w:szCs w:val="24"/>
          <w:lang w:val="en-US" w:eastAsia="en-US"/>
        </w:rPr>
        <w:t>ksubayevo</w:t>
      </w:r>
      <w:proofErr w:type="spellEnd"/>
      <w:r w:rsidRPr="002A1FC8">
        <w:rPr>
          <w:rFonts w:ascii="Arial" w:hAnsi="Arial" w:cs="Arial"/>
          <w:sz w:val="24"/>
          <w:szCs w:val="24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2A1FC8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2A1FC8">
        <w:rPr>
          <w:rFonts w:ascii="Arial" w:hAnsi="Arial" w:cs="Arial"/>
          <w:sz w:val="24"/>
          <w:szCs w:val="24"/>
          <w:lang w:eastAsia="en-US"/>
        </w:rPr>
        <w:t>).</w:t>
      </w:r>
    </w:p>
    <w:p w:rsidR="002A1FC8" w:rsidRPr="002A1FC8" w:rsidRDefault="002A1FC8" w:rsidP="002A1FC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A1FC8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2A1FC8" w:rsidRPr="002A1FC8" w:rsidRDefault="002A1FC8" w:rsidP="002A1F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A1FC8" w:rsidRPr="002A1FC8" w:rsidRDefault="002A1FC8" w:rsidP="002A1F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A1FC8" w:rsidRPr="002A1FC8" w:rsidRDefault="002A1FC8" w:rsidP="002A1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1FC8" w:rsidRPr="002A1FC8" w:rsidRDefault="002A1FC8" w:rsidP="002A1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1FC8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2A1FC8" w:rsidRPr="002A1FC8" w:rsidRDefault="002A1FC8" w:rsidP="002A1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2A1FC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2A1FC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A1FC8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proofErr w:type="spellStart"/>
      <w:r w:rsidRPr="002A1FC8">
        <w:rPr>
          <w:rFonts w:ascii="Arial" w:hAnsi="Arial" w:cs="Arial"/>
          <w:sz w:val="24"/>
          <w:szCs w:val="24"/>
        </w:rPr>
        <w:t>Р.Р.Фахрутдинов</w:t>
      </w:r>
      <w:proofErr w:type="spellEnd"/>
      <w:r w:rsidRPr="002A1FC8">
        <w:rPr>
          <w:rFonts w:ascii="Arial" w:hAnsi="Arial" w:cs="Arial"/>
          <w:sz w:val="24"/>
          <w:szCs w:val="24"/>
        </w:rPr>
        <w:tab/>
      </w:r>
      <w:r w:rsidRPr="002A1FC8">
        <w:rPr>
          <w:rFonts w:ascii="Arial" w:hAnsi="Arial" w:cs="Arial"/>
          <w:sz w:val="24"/>
          <w:szCs w:val="24"/>
        </w:rPr>
        <w:tab/>
      </w:r>
      <w:r w:rsidRPr="002A1FC8">
        <w:rPr>
          <w:rFonts w:ascii="Arial" w:hAnsi="Arial" w:cs="Arial"/>
          <w:sz w:val="24"/>
          <w:szCs w:val="24"/>
        </w:rPr>
        <w:tab/>
      </w:r>
      <w:r w:rsidRPr="002A1FC8">
        <w:rPr>
          <w:rFonts w:ascii="Arial" w:hAnsi="Arial" w:cs="Arial"/>
          <w:sz w:val="24"/>
          <w:szCs w:val="24"/>
        </w:rPr>
        <w:tab/>
      </w:r>
      <w:r w:rsidRPr="002A1FC8">
        <w:rPr>
          <w:rFonts w:ascii="Arial" w:hAnsi="Arial" w:cs="Arial"/>
          <w:sz w:val="24"/>
          <w:szCs w:val="24"/>
        </w:rPr>
        <w:tab/>
      </w:r>
      <w:r w:rsidRPr="002A1FC8">
        <w:rPr>
          <w:rFonts w:ascii="Arial" w:hAnsi="Arial" w:cs="Arial"/>
          <w:sz w:val="24"/>
          <w:szCs w:val="24"/>
        </w:rPr>
        <w:tab/>
      </w:r>
    </w:p>
    <w:p w:rsidR="00C62314" w:rsidRDefault="00C62314" w:rsidP="001218E0">
      <w:pPr>
        <w:jc w:val="both"/>
        <w:rPr>
          <w:b/>
          <w:sz w:val="36"/>
          <w:szCs w:val="36"/>
        </w:rPr>
      </w:pPr>
    </w:p>
    <w:sectPr w:rsidR="00C62314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218E0"/>
    <w:rsid w:val="00130653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54832"/>
    <w:rsid w:val="00264119"/>
    <w:rsid w:val="00296155"/>
    <w:rsid w:val="002A1FC8"/>
    <w:rsid w:val="002A4239"/>
    <w:rsid w:val="002D49A9"/>
    <w:rsid w:val="002D5476"/>
    <w:rsid w:val="002E3E7C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7077EB"/>
    <w:rsid w:val="00713D73"/>
    <w:rsid w:val="0072752C"/>
    <w:rsid w:val="00745752"/>
    <w:rsid w:val="00770AF7"/>
    <w:rsid w:val="00773600"/>
    <w:rsid w:val="00774FD6"/>
    <w:rsid w:val="0079722B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D3BA3"/>
    <w:rsid w:val="00C010C2"/>
    <w:rsid w:val="00C0540C"/>
    <w:rsid w:val="00C26A42"/>
    <w:rsid w:val="00C44496"/>
    <w:rsid w:val="00C571EC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5729"/>
    <w:rsid w:val="00E0619F"/>
    <w:rsid w:val="00E106A0"/>
    <w:rsid w:val="00E40951"/>
    <w:rsid w:val="00E646F6"/>
    <w:rsid w:val="00E7179E"/>
    <w:rsid w:val="00E80563"/>
    <w:rsid w:val="00E93FE4"/>
    <w:rsid w:val="00EA3848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A7DF26-F3A1-4C0E-AAD6-7AB44371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1801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4</cp:revision>
  <cp:lastPrinted>2023-07-05T13:47:00Z</cp:lastPrinted>
  <dcterms:created xsi:type="dcterms:W3CDTF">2023-07-05T13:29:00Z</dcterms:created>
  <dcterms:modified xsi:type="dcterms:W3CDTF">2023-07-06T12:18:00Z</dcterms:modified>
</cp:coreProperties>
</file>