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Pr="008152F9" w:rsidRDefault="00715FC0" w:rsidP="001953D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953DF" w:rsidRPr="008152F9">
        <w:rPr>
          <w:rFonts w:ascii="Arial" w:hAnsi="Arial" w:cs="Arial"/>
          <w:sz w:val="24"/>
          <w:szCs w:val="24"/>
        </w:rPr>
        <w:t xml:space="preserve">ТАТАРСТАН РЕСПУБЛИКА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1953DF" w:rsidRPr="008152F9">
        <w:rPr>
          <w:rFonts w:ascii="Arial" w:hAnsi="Arial" w:cs="Arial"/>
          <w:sz w:val="24"/>
          <w:szCs w:val="24"/>
        </w:rPr>
        <w:t xml:space="preserve">   </w:t>
      </w:r>
      <w:r w:rsidR="001953DF" w:rsidRPr="008152F9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 w:rsidR="001953DF" w:rsidRPr="008152F9">
        <w:rPr>
          <w:rFonts w:ascii="Arial" w:hAnsi="Arial" w:cs="Arial"/>
          <w:sz w:val="24"/>
          <w:szCs w:val="24"/>
        </w:rPr>
        <w:t>РЕСПУБЛИКА</w:t>
      </w:r>
      <w:proofErr w:type="gramEnd"/>
      <w:r w:rsidR="001953DF" w:rsidRPr="008152F9">
        <w:rPr>
          <w:rFonts w:ascii="Arial" w:hAnsi="Arial" w:cs="Arial"/>
          <w:sz w:val="24"/>
          <w:szCs w:val="24"/>
        </w:rPr>
        <w:t xml:space="preserve"> ТАТАРСТАН</w:t>
      </w:r>
    </w:p>
    <w:p w:rsidR="001953DF" w:rsidRPr="008152F9" w:rsidRDefault="004A67F3" w:rsidP="001953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9pt;margin-top:1.5pt;width:229.7pt;height:84.85pt;z-index:251663360" stroked="f" strokeweight="2.25pt">
            <v:textbox style="mso-next-textbox:#_x0000_s1029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.С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тарое Ибрайкино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sov</w:t>
                  </w:r>
                  <w:proofErr w:type="spellEnd"/>
                  <w:r>
                    <w:rPr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aksubaevo</w:t>
                  </w:r>
                  <w:proofErr w:type="spellEnd"/>
                  <w:r>
                    <w:rPr>
                      <w:sz w:val="22"/>
                      <w:szCs w:val="22"/>
                    </w:rPr>
                    <w:t>@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yandex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953DF" w:rsidRDefault="001953DF" w:rsidP="001953DF"/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28" type="#_x0000_t202" style="position:absolute;left:0;text-align:left;margin-left:9pt;margin-top:.75pt;width:194.4pt;height:133.5pt;z-index:251662336" stroked="f" strokeweight="2.25pt">
            <v:textbox style="mso-next-textbox:#_x0000_s1028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  <w:lang w:val="be-BY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423078 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, 2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Pr="008152F9" w:rsidRDefault="004A67F3" w:rsidP="001953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s1027" type="#_x0000_t202" style="position:absolute;margin-left:295.6pt;margin-top:8.8pt;width:223.45pt;height:90.7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715FC0" w:rsidP="00715FC0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</w:t>
                  </w:r>
                  <w:proofErr w:type="spellStart"/>
                  <w:r>
                    <w:rPr>
                      <w:b/>
                    </w:rPr>
                    <w:t>Аксубаевск</w:t>
                  </w:r>
                  <w:proofErr w:type="spellEnd"/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</w:p>
    <w:p w:rsidR="001953DF" w:rsidRPr="008152F9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8152F9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8152F9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8152F9" w:rsidRDefault="001953DF" w:rsidP="001953DF">
      <w:pPr>
        <w:pStyle w:val="a5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   </w:t>
      </w:r>
    </w:p>
    <w:p w:rsidR="001953DF" w:rsidRPr="008152F9" w:rsidRDefault="001953DF" w:rsidP="001953DF">
      <w:pPr>
        <w:pStyle w:val="a5"/>
        <w:rPr>
          <w:rFonts w:ascii="Arial" w:hAnsi="Arial" w:cs="Arial"/>
          <w:sz w:val="24"/>
          <w:szCs w:val="24"/>
        </w:rPr>
      </w:pPr>
    </w:p>
    <w:p w:rsidR="001953DF" w:rsidRPr="008152F9" w:rsidRDefault="004A67F3" w:rsidP="001953DF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_x0000_s1030" style="position:absolute;left:0;text-align:left;z-index:251664384" from="-11.4pt,10.95pt" to="494pt,11.65pt" strokecolor="#396" strokeweight="3pt"/>
        </w:pict>
      </w:r>
    </w:p>
    <w:p w:rsidR="001953DF" w:rsidRPr="008152F9" w:rsidRDefault="004A67F3" w:rsidP="001953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_x0000_s1032" style="position:absolute;z-index:251666432" from="-11.4pt,2.9pt" to="494pt,3.6pt" o:allowincell="f" strokecolor="red" strokeweight="3pt"/>
        </w:pict>
      </w:r>
    </w:p>
    <w:p w:rsidR="009D03C3" w:rsidRPr="008152F9" w:rsidRDefault="00C27E53" w:rsidP="00C27E53">
      <w:pPr>
        <w:ind w:left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>ПОСТАНОВЛЕНИЕ</w:t>
      </w: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8152F9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  </w:t>
      </w:r>
      <w:r w:rsidR="00F1395F" w:rsidRPr="008152F9">
        <w:rPr>
          <w:rFonts w:ascii="Arial" w:hAnsi="Arial" w:cs="Arial"/>
          <w:sz w:val="24"/>
          <w:szCs w:val="24"/>
        </w:rPr>
        <w:t>№</w:t>
      </w:r>
      <w:r w:rsidR="00C27E53">
        <w:rPr>
          <w:rFonts w:ascii="Arial" w:hAnsi="Arial" w:cs="Arial"/>
          <w:sz w:val="24"/>
          <w:szCs w:val="24"/>
        </w:rPr>
        <w:t>__</w:t>
      </w:r>
      <w:r w:rsidR="00F1395F" w:rsidRPr="008152F9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8152F9">
        <w:rPr>
          <w:rFonts w:ascii="Arial" w:hAnsi="Arial" w:cs="Arial"/>
          <w:sz w:val="24"/>
          <w:szCs w:val="24"/>
        </w:rPr>
        <w:t xml:space="preserve"> </w:t>
      </w:r>
      <w:r w:rsidR="00AE0BD8">
        <w:rPr>
          <w:rFonts w:ascii="Arial" w:hAnsi="Arial" w:cs="Arial"/>
          <w:sz w:val="24"/>
          <w:szCs w:val="24"/>
        </w:rPr>
        <w:t xml:space="preserve">                      </w:t>
      </w:r>
      <w:r w:rsidRPr="008152F9">
        <w:rPr>
          <w:rFonts w:ascii="Arial" w:hAnsi="Arial" w:cs="Arial"/>
          <w:sz w:val="24"/>
          <w:szCs w:val="24"/>
        </w:rPr>
        <w:t xml:space="preserve">  </w:t>
      </w:r>
      <w:r w:rsidR="00F1395F" w:rsidRPr="008152F9">
        <w:rPr>
          <w:rFonts w:ascii="Arial" w:hAnsi="Arial" w:cs="Arial"/>
          <w:sz w:val="24"/>
          <w:szCs w:val="24"/>
        </w:rPr>
        <w:t xml:space="preserve">от  </w:t>
      </w:r>
      <w:r w:rsidR="00C27E53">
        <w:rPr>
          <w:rFonts w:ascii="Arial" w:hAnsi="Arial" w:cs="Arial"/>
          <w:sz w:val="24"/>
          <w:szCs w:val="24"/>
        </w:rPr>
        <w:t>______</w:t>
      </w:r>
      <w:r w:rsidRPr="008152F9">
        <w:rPr>
          <w:rFonts w:ascii="Arial" w:hAnsi="Arial" w:cs="Arial"/>
          <w:sz w:val="24"/>
          <w:szCs w:val="24"/>
        </w:rPr>
        <w:t xml:space="preserve">  2023</w:t>
      </w:r>
      <w:r w:rsidR="00F1395F" w:rsidRPr="008152F9">
        <w:rPr>
          <w:rFonts w:ascii="Arial" w:hAnsi="Arial" w:cs="Arial"/>
          <w:sz w:val="24"/>
          <w:szCs w:val="24"/>
        </w:rPr>
        <w:t xml:space="preserve"> года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</w:p>
    <w:p w:rsidR="00F1395F" w:rsidRPr="008152F9" w:rsidRDefault="00F1395F" w:rsidP="00F1395F">
      <w:pPr>
        <w:ind w:left="-567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>О внесении изменений в Постановление</w:t>
      </w:r>
    </w:p>
    <w:p w:rsidR="00F1395F" w:rsidRPr="008152F9" w:rsidRDefault="00F1395F" w:rsidP="00F1395F">
      <w:pPr>
        <w:ind w:left="-567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Исполнительного комитета 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 </w:t>
      </w:r>
    </w:p>
    <w:p w:rsidR="00F1395F" w:rsidRPr="008152F9" w:rsidRDefault="00F1395F" w:rsidP="00F1395F">
      <w:pPr>
        <w:ind w:left="-567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сельского  поселения  Аксубаевского </w:t>
      </w:r>
    </w:p>
    <w:p w:rsidR="00F1395F" w:rsidRPr="008152F9" w:rsidRDefault="00F1395F" w:rsidP="00F1395F">
      <w:pPr>
        <w:ind w:left="-567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муниципального района </w:t>
      </w:r>
      <w:proofErr w:type="spellStart"/>
      <w:r w:rsidRPr="008152F9">
        <w:rPr>
          <w:rFonts w:ascii="Arial" w:hAnsi="Arial" w:cs="Arial"/>
          <w:sz w:val="24"/>
          <w:szCs w:val="24"/>
        </w:rPr>
        <w:t>РеспубликиТатарстан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</w:t>
      </w:r>
    </w:p>
    <w:p w:rsidR="00F1395F" w:rsidRPr="008152F9" w:rsidRDefault="00F1395F" w:rsidP="00F1395F">
      <w:pPr>
        <w:ind w:left="-567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от 26.10.2015 г № 23 «Об утверждении Программы </w:t>
      </w:r>
    </w:p>
    <w:p w:rsidR="00F1395F" w:rsidRPr="008152F9" w:rsidRDefault="00F1395F" w:rsidP="00F1395F">
      <w:pPr>
        <w:ind w:left="-567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комплексное развитие систем коммунальной инфраструктуры  </w:t>
      </w:r>
    </w:p>
    <w:p w:rsidR="00F1395F" w:rsidRPr="008152F9" w:rsidRDefault="00F1395F" w:rsidP="00F1395F">
      <w:pPr>
        <w:ind w:left="-567"/>
        <w:jc w:val="both"/>
        <w:rPr>
          <w:rFonts w:ascii="Arial" w:hAnsi="Arial" w:cs="Arial"/>
          <w:sz w:val="24"/>
          <w:szCs w:val="24"/>
        </w:rPr>
      </w:pP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</w:p>
    <w:p w:rsidR="00F1395F" w:rsidRPr="008152F9" w:rsidRDefault="00F1395F" w:rsidP="00F1395F">
      <w:pPr>
        <w:ind w:left="-567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>муниципального района  РТ"</w:t>
      </w:r>
    </w:p>
    <w:p w:rsidR="00F1395F" w:rsidRPr="008152F9" w:rsidRDefault="00F1395F" w:rsidP="00F1395F">
      <w:pPr>
        <w:rPr>
          <w:rFonts w:ascii="Arial" w:hAnsi="Arial" w:cs="Arial"/>
          <w:color w:val="FF0000"/>
          <w:sz w:val="24"/>
          <w:szCs w:val="24"/>
        </w:rPr>
      </w:pPr>
    </w:p>
    <w:p w:rsidR="00F1395F" w:rsidRPr="008152F9" w:rsidRDefault="00F1395F" w:rsidP="00F1395F">
      <w:pPr>
        <w:ind w:left="-56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152F9">
        <w:rPr>
          <w:rFonts w:ascii="Arial" w:hAnsi="Arial" w:cs="Arial"/>
          <w:sz w:val="24"/>
          <w:szCs w:val="24"/>
        </w:rPr>
        <w:t xml:space="preserve">В целях разработки комплекса мероприятий, направленных на повышение надежности, эффективности и </w:t>
      </w:r>
      <w:proofErr w:type="spellStart"/>
      <w:r w:rsidRPr="008152F9">
        <w:rPr>
          <w:rFonts w:ascii="Arial" w:hAnsi="Arial" w:cs="Arial"/>
          <w:sz w:val="24"/>
          <w:szCs w:val="24"/>
        </w:rPr>
        <w:t>экологичности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работы объектов коммунальной инфраструктуры, расположенных на территории 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 сельского  поселения Аксубаевского муниципального района Республики Татарстан, руководствуясь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Татарстан,</w:t>
      </w:r>
      <w:r w:rsidRPr="008152F9">
        <w:rPr>
          <w:rFonts w:ascii="Arial" w:hAnsi="Arial" w:cs="Arial"/>
          <w:color w:val="FF0000"/>
          <w:sz w:val="24"/>
          <w:szCs w:val="24"/>
        </w:rPr>
        <w:t xml:space="preserve"> </w:t>
      </w:r>
      <w:r w:rsidRPr="008152F9">
        <w:rPr>
          <w:rFonts w:ascii="Arial" w:hAnsi="Arial" w:cs="Arial"/>
          <w:sz w:val="24"/>
          <w:szCs w:val="24"/>
        </w:rPr>
        <w:t xml:space="preserve">Исполнительный комитет 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 сельского  поселения Аксубаевского</w:t>
      </w:r>
      <w:proofErr w:type="gramEnd"/>
      <w:r w:rsidRPr="008152F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color w:val="FF0000"/>
          <w:sz w:val="24"/>
          <w:szCs w:val="24"/>
        </w:rPr>
        <w:t xml:space="preserve">            </w:t>
      </w:r>
      <w:r w:rsidRPr="008152F9">
        <w:rPr>
          <w:rFonts w:ascii="Arial" w:hAnsi="Arial" w:cs="Arial"/>
          <w:sz w:val="24"/>
          <w:szCs w:val="24"/>
        </w:rPr>
        <w:t xml:space="preserve">1. Внести  в постановление Исполнительного комитета 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 сельского  поселения  Аксубаевского муниципального района Республики Татарстан от 26.10.2015 г № 23 «Об утверждении Программы комплексное развитие систем коммунальной инфраструктуры 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РТ"  изменения, изложив муниципальную целевую программу «Комплексное развитие систем коммунальной инфраструктуры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на 2015-202</w:t>
      </w:r>
      <w:r w:rsidR="008152F9" w:rsidRPr="008152F9">
        <w:rPr>
          <w:rFonts w:ascii="Arial" w:hAnsi="Arial" w:cs="Arial"/>
          <w:sz w:val="24"/>
          <w:szCs w:val="24"/>
        </w:rPr>
        <w:t xml:space="preserve">6 </w:t>
      </w:r>
      <w:r w:rsidRPr="008152F9">
        <w:rPr>
          <w:rFonts w:ascii="Arial" w:hAnsi="Arial" w:cs="Arial"/>
          <w:sz w:val="24"/>
          <w:szCs w:val="24"/>
        </w:rPr>
        <w:t xml:space="preserve">годы» </w:t>
      </w:r>
      <w:r w:rsidRPr="008152F9">
        <w:rPr>
          <w:rFonts w:ascii="Arial" w:hAnsi="Arial" w:cs="Arial"/>
          <w:bCs/>
          <w:sz w:val="24"/>
          <w:szCs w:val="24"/>
        </w:rPr>
        <w:t xml:space="preserve">в </w:t>
      </w:r>
      <w:r w:rsidRPr="008152F9">
        <w:rPr>
          <w:rFonts w:ascii="Arial" w:hAnsi="Arial" w:cs="Arial"/>
          <w:sz w:val="24"/>
          <w:szCs w:val="24"/>
        </w:rPr>
        <w:t>прилагаемой редакции.</w:t>
      </w:r>
      <w:r w:rsidRPr="008152F9">
        <w:rPr>
          <w:rFonts w:ascii="Arial" w:hAnsi="Arial" w:cs="Arial"/>
          <w:sz w:val="24"/>
          <w:szCs w:val="24"/>
        </w:rPr>
        <w:tab/>
      </w:r>
    </w:p>
    <w:p w:rsidR="00F1395F" w:rsidRPr="008152F9" w:rsidRDefault="00F1395F" w:rsidP="00F1395F">
      <w:pPr>
        <w:ind w:left="75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         2. Постановление №8 от 03.06.2016 года считать  утратившим силу</w:t>
      </w:r>
    </w:p>
    <w:p w:rsidR="00F1395F" w:rsidRPr="008152F9" w:rsidRDefault="00F1395F" w:rsidP="00F1395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>3.Разместить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Pr="008152F9">
          <w:rPr>
            <w:rStyle w:val="a8"/>
            <w:rFonts w:ascii="Arial" w:hAnsi="Arial" w:cs="Arial"/>
            <w:sz w:val="24"/>
            <w:szCs w:val="24"/>
          </w:rPr>
          <w:t>http://aksubayevo.tatarstan.ru</w:t>
        </w:r>
      </w:hyperlink>
      <w:r w:rsidRPr="008152F9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8152F9">
        <w:rPr>
          <w:rFonts w:ascii="Arial" w:hAnsi="Arial" w:cs="Arial"/>
          <w:sz w:val="24"/>
          <w:szCs w:val="24"/>
        </w:rPr>
        <w:t>htt</w:t>
      </w:r>
      <w:proofErr w:type="gramStart"/>
      <w:r w:rsidRPr="008152F9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8152F9">
        <w:rPr>
          <w:rFonts w:ascii="Arial" w:hAnsi="Arial" w:cs="Arial"/>
          <w:sz w:val="24"/>
          <w:szCs w:val="24"/>
        </w:rPr>
        <w:t>://</w:t>
      </w:r>
      <w:proofErr w:type="spellStart"/>
      <w:r w:rsidRPr="008152F9">
        <w:rPr>
          <w:rFonts w:ascii="Arial" w:hAnsi="Arial" w:cs="Arial"/>
          <w:sz w:val="24"/>
          <w:szCs w:val="24"/>
        </w:rPr>
        <w:t>pravo.tatarstan.ru</w:t>
      </w:r>
      <w:proofErr w:type="spellEnd"/>
      <w:r w:rsidRPr="008152F9">
        <w:rPr>
          <w:rFonts w:ascii="Arial" w:hAnsi="Arial" w:cs="Arial"/>
          <w:sz w:val="24"/>
          <w:szCs w:val="24"/>
        </w:rPr>
        <w:t>).</w:t>
      </w:r>
    </w:p>
    <w:p w:rsidR="00F1395F" w:rsidRPr="008152F9" w:rsidRDefault="00F1395F" w:rsidP="00F1395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152F9">
        <w:rPr>
          <w:rFonts w:ascii="Arial" w:hAnsi="Arial" w:cs="Arial"/>
          <w:sz w:val="24"/>
          <w:szCs w:val="24"/>
        </w:rPr>
        <w:t>Контроль за</w:t>
      </w:r>
      <w:proofErr w:type="gramEnd"/>
      <w:r w:rsidRPr="008152F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1395F" w:rsidRPr="008152F9" w:rsidRDefault="00F1395F" w:rsidP="00F1395F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F1395F" w:rsidRPr="008152F9" w:rsidRDefault="00F1395F" w:rsidP="00F1395F">
      <w:pPr>
        <w:rPr>
          <w:rFonts w:ascii="Arial" w:hAnsi="Arial" w:cs="Arial"/>
          <w:color w:val="FF0000"/>
          <w:sz w:val="24"/>
          <w:szCs w:val="24"/>
        </w:rPr>
      </w:pPr>
    </w:p>
    <w:p w:rsidR="00F1395F" w:rsidRPr="008152F9" w:rsidRDefault="00F1395F" w:rsidP="00F1395F">
      <w:pPr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1395F" w:rsidRPr="008152F9" w:rsidRDefault="00F1395F" w:rsidP="00F1395F">
      <w:pPr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1395F" w:rsidRPr="008152F9" w:rsidRDefault="00F1395F" w:rsidP="00F1395F">
      <w:pPr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</w:t>
      </w:r>
      <w:proofErr w:type="spellStart"/>
      <w:r w:rsidR="008152F9" w:rsidRPr="008152F9">
        <w:rPr>
          <w:rFonts w:ascii="Arial" w:hAnsi="Arial" w:cs="Arial"/>
          <w:sz w:val="24"/>
          <w:szCs w:val="24"/>
        </w:rPr>
        <w:t>М.Г.Минигулов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F1395F" w:rsidRPr="008152F9" w:rsidRDefault="00F1395F" w:rsidP="00F1395F">
      <w:pPr>
        <w:rPr>
          <w:rFonts w:ascii="Arial" w:hAnsi="Arial" w:cs="Arial"/>
          <w:color w:val="FF0000"/>
          <w:sz w:val="24"/>
          <w:szCs w:val="24"/>
        </w:rPr>
      </w:pPr>
    </w:p>
    <w:p w:rsidR="00F1395F" w:rsidRPr="008152F9" w:rsidRDefault="00F1395F" w:rsidP="00F1395F">
      <w:pPr>
        <w:ind w:left="4248"/>
        <w:rPr>
          <w:rFonts w:ascii="Arial" w:hAnsi="Arial" w:cs="Arial"/>
          <w:sz w:val="24"/>
          <w:szCs w:val="24"/>
        </w:rPr>
      </w:pPr>
    </w:p>
    <w:p w:rsidR="00F1395F" w:rsidRPr="008152F9" w:rsidRDefault="00F1395F" w:rsidP="00F1395F">
      <w:pPr>
        <w:ind w:left="4248"/>
        <w:rPr>
          <w:rFonts w:ascii="Arial" w:hAnsi="Arial" w:cs="Arial"/>
          <w:sz w:val="24"/>
          <w:szCs w:val="24"/>
        </w:rPr>
      </w:pPr>
    </w:p>
    <w:p w:rsidR="00F1395F" w:rsidRPr="008152F9" w:rsidRDefault="00F1395F" w:rsidP="00F1395F">
      <w:pPr>
        <w:ind w:left="4248"/>
        <w:rPr>
          <w:rFonts w:ascii="Arial" w:hAnsi="Arial" w:cs="Arial"/>
          <w:sz w:val="24"/>
          <w:szCs w:val="24"/>
        </w:rPr>
      </w:pPr>
    </w:p>
    <w:p w:rsidR="00F1395F" w:rsidRPr="008152F9" w:rsidRDefault="00F1395F" w:rsidP="00F1395F">
      <w:pPr>
        <w:ind w:left="4248"/>
        <w:rPr>
          <w:rFonts w:ascii="Arial" w:hAnsi="Arial" w:cs="Arial"/>
          <w:sz w:val="24"/>
          <w:szCs w:val="24"/>
        </w:rPr>
      </w:pPr>
    </w:p>
    <w:p w:rsidR="00F1395F" w:rsidRPr="008152F9" w:rsidRDefault="00F1395F" w:rsidP="00F1395F">
      <w:pPr>
        <w:ind w:left="4248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>Приложение № 1 к постановлению</w:t>
      </w:r>
    </w:p>
    <w:p w:rsidR="00F1395F" w:rsidRPr="008152F9" w:rsidRDefault="00F1395F" w:rsidP="00F1395F">
      <w:pPr>
        <w:ind w:left="4248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Исполнительного  комитета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</w:t>
      </w:r>
    </w:p>
    <w:p w:rsidR="00F1395F" w:rsidRPr="008152F9" w:rsidRDefault="00F1395F" w:rsidP="00F1395F">
      <w:pPr>
        <w:ind w:left="4248"/>
        <w:rPr>
          <w:rFonts w:ascii="Arial" w:hAnsi="Arial" w:cs="Arial"/>
          <w:sz w:val="24"/>
          <w:szCs w:val="24"/>
        </w:rPr>
      </w:pPr>
      <w:proofErr w:type="spellStart"/>
      <w:r w:rsidRPr="008152F9">
        <w:rPr>
          <w:rFonts w:ascii="Arial" w:hAnsi="Arial" w:cs="Arial"/>
          <w:sz w:val="24"/>
          <w:szCs w:val="24"/>
        </w:rPr>
        <w:t>сельско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поселения Аксубаевского </w:t>
      </w:r>
    </w:p>
    <w:p w:rsidR="00F1395F" w:rsidRPr="008152F9" w:rsidRDefault="00F1395F" w:rsidP="00F1395F">
      <w:pPr>
        <w:ind w:left="4248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 муниципального  района Республики Татарстан</w:t>
      </w:r>
    </w:p>
    <w:p w:rsidR="00F1395F" w:rsidRPr="008152F9" w:rsidRDefault="00F1395F" w:rsidP="00F1395F">
      <w:pPr>
        <w:ind w:left="4248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>от «</w:t>
      </w:r>
      <w:r w:rsidR="008152F9" w:rsidRPr="008152F9">
        <w:rPr>
          <w:rFonts w:ascii="Arial" w:hAnsi="Arial" w:cs="Arial"/>
          <w:sz w:val="24"/>
          <w:szCs w:val="24"/>
        </w:rPr>
        <w:t>_</w:t>
      </w:r>
      <w:r w:rsidRPr="008152F9">
        <w:rPr>
          <w:rFonts w:ascii="Arial" w:hAnsi="Arial" w:cs="Arial"/>
          <w:sz w:val="24"/>
          <w:szCs w:val="24"/>
        </w:rPr>
        <w:t>»</w:t>
      </w:r>
      <w:r w:rsidR="00C27E53">
        <w:rPr>
          <w:rFonts w:ascii="Arial" w:hAnsi="Arial" w:cs="Arial"/>
          <w:sz w:val="24"/>
          <w:szCs w:val="24"/>
        </w:rPr>
        <w:t>_______</w:t>
      </w:r>
      <w:r w:rsidR="008152F9" w:rsidRPr="008152F9">
        <w:rPr>
          <w:rFonts w:ascii="Arial" w:hAnsi="Arial" w:cs="Arial"/>
          <w:sz w:val="24"/>
          <w:szCs w:val="24"/>
        </w:rPr>
        <w:t>2023</w:t>
      </w:r>
      <w:r w:rsidRPr="008152F9">
        <w:rPr>
          <w:rFonts w:ascii="Arial" w:hAnsi="Arial" w:cs="Arial"/>
          <w:sz w:val="24"/>
          <w:szCs w:val="24"/>
        </w:rPr>
        <w:t xml:space="preserve"> № </w:t>
      </w:r>
      <w:r w:rsidR="008152F9" w:rsidRPr="008152F9">
        <w:rPr>
          <w:rFonts w:ascii="Arial" w:hAnsi="Arial" w:cs="Arial"/>
          <w:sz w:val="24"/>
          <w:szCs w:val="24"/>
        </w:rPr>
        <w:t>___</w:t>
      </w:r>
    </w:p>
    <w:p w:rsidR="00F1395F" w:rsidRPr="008152F9" w:rsidRDefault="00F1395F" w:rsidP="00F1395F">
      <w:pPr>
        <w:rPr>
          <w:rFonts w:ascii="Arial" w:hAnsi="Arial" w:cs="Arial"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>ДОЛГОСРОЧНАЯ  МУНИЦИПАЛЬНАЯ ЦЕЛЕВАЯ ПРОГРАММА</w:t>
      </w: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 xml:space="preserve">«Комплексное развитие систем коммунальной инфраструктуры </w:t>
      </w: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152F9">
        <w:rPr>
          <w:rFonts w:ascii="Arial" w:hAnsi="Arial" w:cs="Arial"/>
          <w:b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b/>
          <w:sz w:val="24"/>
          <w:szCs w:val="24"/>
        </w:rPr>
        <w:t xml:space="preserve">  сельского поселения Аксубаевского муниципального района Р</w:t>
      </w:r>
      <w:r w:rsidR="008152F9" w:rsidRPr="008152F9">
        <w:rPr>
          <w:rFonts w:ascii="Arial" w:hAnsi="Arial" w:cs="Arial"/>
          <w:b/>
          <w:sz w:val="24"/>
          <w:szCs w:val="24"/>
        </w:rPr>
        <w:t>еспублики Татарстан на 2015-2026</w:t>
      </w:r>
      <w:r w:rsidRPr="008152F9">
        <w:rPr>
          <w:rFonts w:ascii="Arial" w:hAnsi="Arial" w:cs="Arial"/>
          <w:b/>
          <w:sz w:val="24"/>
          <w:szCs w:val="24"/>
        </w:rPr>
        <w:t xml:space="preserve"> годы»</w:t>
      </w: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</w:p>
    <w:p w:rsidR="008152F9" w:rsidRPr="008152F9" w:rsidRDefault="00F1395F" w:rsidP="008152F9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8152F9">
        <w:rPr>
          <w:rFonts w:ascii="Arial" w:hAnsi="Arial" w:cs="Arial"/>
          <w:sz w:val="24"/>
          <w:szCs w:val="24"/>
        </w:rPr>
        <w:t>с</w:t>
      </w:r>
      <w:proofErr w:type="gramEnd"/>
      <w:r w:rsidRPr="008152F9">
        <w:rPr>
          <w:rFonts w:ascii="Arial" w:hAnsi="Arial" w:cs="Arial"/>
          <w:sz w:val="24"/>
          <w:szCs w:val="24"/>
        </w:rPr>
        <w:t xml:space="preserve">. </w:t>
      </w:r>
      <w:r w:rsidR="008152F9" w:rsidRPr="008152F9">
        <w:rPr>
          <w:rFonts w:ascii="Arial" w:hAnsi="Arial" w:cs="Arial"/>
          <w:sz w:val="24"/>
          <w:szCs w:val="24"/>
        </w:rPr>
        <w:t>Старое Ибрайкино</w:t>
      </w:r>
    </w:p>
    <w:p w:rsidR="008152F9" w:rsidRPr="008152F9" w:rsidRDefault="008152F9" w:rsidP="00F1395F">
      <w:pPr>
        <w:jc w:val="center"/>
        <w:rPr>
          <w:rFonts w:ascii="Arial" w:hAnsi="Arial" w:cs="Arial"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sz w:val="24"/>
          <w:szCs w:val="24"/>
        </w:rPr>
      </w:pPr>
    </w:p>
    <w:p w:rsidR="008152F9" w:rsidRPr="008152F9" w:rsidRDefault="008152F9" w:rsidP="00F1395F">
      <w:pPr>
        <w:jc w:val="center"/>
        <w:rPr>
          <w:rFonts w:ascii="Arial" w:hAnsi="Arial" w:cs="Arial"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>ПАСПОРТ</w:t>
      </w: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 xml:space="preserve">долгосрочной  целевой программы «Комплексное развитие систем коммунальной инфраструктуры </w:t>
      </w:r>
      <w:proofErr w:type="spellStart"/>
      <w:r w:rsidRPr="008152F9">
        <w:rPr>
          <w:rFonts w:ascii="Arial" w:hAnsi="Arial" w:cs="Arial"/>
          <w:b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 района  Республики Татарстан</w:t>
      </w: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>на 2015-202</w:t>
      </w:r>
      <w:r w:rsidR="008152F9" w:rsidRPr="008152F9">
        <w:rPr>
          <w:rFonts w:ascii="Arial" w:hAnsi="Arial" w:cs="Arial"/>
          <w:b/>
          <w:sz w:val="24"/>
          <w:szCs w:val="24"/>
        </w:rPr>
        <w:t xml:space="preserve">6 </w:t>
      </w:r>
      <w:r w:rsidRPr="008152F9">
        <w:rPr>
          <w:rFonts w:ascii="Arial" w:hAnsi="Arial" w:cs="Arial"/>
          <w:b/>
          <w:sz w:val="24"/>
          <w:szCs w:val="24"/>
        </w:rPr>
        <w:t>годы»</w:t>
      </w:r>
    </w:p>
    <w:p w:rsidR="00F1395F" w:rsidRPr="008152F9" w:rsidRDefault="00F1395F" w:rsidP="00F1395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913"/>
        <w:gridCol w:w="6971"/>
      </w:tblGrid>
      <w:tr w:rsidR="00F1395F" w:rsidRPr="008152F9" w:rsidTr="00272693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95F" w:rsidRPr="008152F9" w:rsidRDefault="00F1395F" w:rsidP="00272693">
            <w:pPr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F1395F" w:rsidRPr="008152F9" w:rsidRDefault="00F1395F" w:rsidP="00272693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5F" w:rsidRPr="008152F9" w:rsidRDefault="00F1395F" w:rsidP="00272693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 xml:space="preserve">Долгосрочная программа комплексного развития систем коммунальной инфраструктуры </w:t>
            </w:r>
            <w:proofErr w:type="spellStart"/>
            <w:r w:rsidRPr="008152F9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8152F9">
              <w:rPr>
                <w:rFonts w:ascii="Arial" w:hAnsi="Arial" w:cs="Arial"/>
                <w:sz w:val="24"/>
                <w:szCs w:val="24"/>
              </w:rPr>
              <w:t xml:space="preserve">  сельского поселения  на 2015-202</w:t>
            </w:r>
            <w:r w:rsidR="00715FC0">
              <w:rPr>
                <w:rFonts w:ascii="Arial" w:hAnsi="Arial" w:cs="Arial"/>
                <w:sz w:val="24"/>
                <w:szCs w:val="24"/>
              </w:rPr>
              <w:t>6</w:t>
            </w:r>
            <w:r w:rsidRPr="008152F9">
              <w:rPr>
                <w:rFonts w:ascii="Arial" w:hAnsi="Arial" w:cs="Arial"/>
                <w:sz w:val="24"/>
                <w:szCs w:val="24"/>
              </w:rPr>
              <w:t xml:space="preserve"> годы (в дальнейшем Программа)</w:t>
            </w:r>
          </w:p>
        </w:tc>
      </w:tr>
      <w:tr w:rsidR="00F1395F" w:rsidRPr="008152F9" w:rsidTr="00272693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95F" w:rsidRPr="008152F9" w:rsidRDefault="00F1395F" w:rsidP="00272693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5F" w:rsidRPr="008152F9" w:rsidRDefault="00F1395F" w:rsidP="00272693">
            <w:pPr>
              <w:pStyle w:val="ab"/>
              <w:ind w:firstLine="372"/>
              <w:rPr>
                <w:rFonts w:ascii="Arial" w:hAnsi="Arial" w:cs="Arial"/>
                <w:noProof/>
                <w:sz w:val="24"/>
                <w:szCs w:val="24"/>
              </w:rPr>
            </w:pPr>
            <w:r w:rsidRPr="008152F9">
              <w:rPr>
                <w:rFonts w:ascii="Arial" w:hAnsi="Arial" w:cs="Arial"/>
                <w:noProof/>
                <w:sz w:val="24"/>
                <w:szCs w:val="24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F1395F" w:rsidRPr="008152F9" w:rsidRDefault="00F1395F" w:rsidP="00272693">
            <w:pPr>
              <w:ind w:firstLine="372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8152F9">
              <w:rPr>
                <w:rFonts w:ascii="Arial" w:hAnsi="Arial" w:cs="Arial"/>
                <w:noProof/>
                <w:sz w:val="24"/>
                <w:szCs w:val="24"/>
              </w:rPr>
              <w:t xml:space="preserve">Градостроительный кодекс Российской Федерации от 29.12.2004  № 190-ФЗ </w:t>
            </w:r>
          </w:p>
          <w:p w:rsidR="00F1395F" w:rsidRPr="008152F9" w:rsidRDefault="00F1395F" w:rsidP="00272693">
            <w:pPr>
              <w:ind w:firstLine="37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8152F9">
              <w:rPr>
                <w:rFonts w:ascii="Arial" w:hAnsi="Arial" w:cs="Arial"/>
                <w:sz w:val="24"/>
                <w:szCs w:val="24"/>
              </w:rPr>
              <w:t>Устав муниципального образования «</w:t>
            </w:r>
            <w:proofErr w:type="spellStart"/>
            <w:r w:rsidRPr="008152F9">
              <w:rPr>
                <w:rFonts w:ascii="Arial" w:hAnsi="Arial" w:cs="Arial"/>
                <w:sz w:val="24"/>
                <w:szCs w:val="24"/>
              </w:rPr>
              <w:t>Староибрайкинское</w:t>
            </w:r>
            <w:proofErr w:type="spellEnd"/>
            <w:r w:rsidRPr="008152F9">
              <w:rPr>
                <w:rFonts w:ascii="Arial" w:hAnsi="Arial" w:cs="Arial"/>
                <w:sz w:val="24"/>
                <w:szCs w:val="24"/>
              </w:rPr>
              <w:t xml:space="preserve">  сельское  поселение»  Аксубаевского муниципального района Республики Татарстан</w:t>
            </w:r>
            <w:r w:rsidRPr="008152F9">
              <w:rPr>
                <w:rFonts w:ascii="Arial" w:hAnsi="Arial" w:cs="Arial"/>
                <w:noProof/>
                <w:sz w:val="24"/>
                <w:szCs w:val="24"/>
              </w:rPr>
              <w:t xml:space="preserve">            </w:t>
            </w:r>
          </w:p>
        </w:tc>
      </w:tr>
      <w:tr w:rsidR="00F1395F" w:rsidRPr="008152F9" w:rsidTr="00272693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95F" w:rsidRPr="008152F9" w:rsidRDefault="00F1395F" w:rsidP="00272693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5F" w:rsidRPr="008152F9" w:rsidRDefault="00F1395F" w:rsidP="00272693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152F9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8152F9">
              <w:rPr>
                <w:rFonts w:ascii="Arial" w:hAnsi="Arial" w:cs="Arial"/>
                <w:sz w:val="24"/>
                <w:szCs w:val="24"/>
              </w:rPr>
              <w:t xml:space="preserve">  сельского поселения  Аксубаевского муниципального района Республики Татарстан</w:t>
            </w:r>
          </w:p>
        </w:tc>
      </w:tr>
      <w:tr w:rsidR="00F1395F" w:rsidRPr="008152F9" w:rsidTr="00272693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95F" w:rsidRPr="008152F9" w:rsidRDefault="00F1395F" w:rsidP="00272693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5F" w:rsidRPr="008152F9" w:rsidRDefault="00F1395F" w:rsidP="00272693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 xml:space="preserve">Исполнительный комитет  </w:t>
            </w:r>
            <w:proofErr w:type="spellStart"/>
            <w:r w:rsidRPr="008152F9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8152F9">
              <w:rPr>
                <w:rFonts w:ascii="Arial" w:hAnsi="Arial" w:cs="Arial"/>
                <w:sz w:val="24"/>
                <w:szCs w:val="24"/>
              </w:rPr>
              <w:t xml:space="preserve">  сельского поселения Аксубаевского  муниципального района Республики Татарстан </w:t>
            </w:r>
          </w:p>
        </w:tc>
      </w:tr>
      <w:tr w:rsidR="00F1395F" w:rsidRPr="008152F9" w:rsidTr="00272693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95F" w:rsidRPr="008152F9" w:rsidRDefault="00F1395F" w:rsidP="00272693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5F" w:rsidRPr="008152F9" w:rsidRDefault="00F1395F" w:rsidP="00272693">
            <w:pPr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 xml:space="preserve">Восстановление и техническое перевооружение основных фондов коммунального комплекса </w:t>
            </w:r>
            <w:proofErr w:type="spellStart"/>
            <w:r w:rsidRPr="008152F9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8152F9">
              <w:rPr>
                <w:rFonts w:ascii="Arial" w:hAnsi="Arial" w:cs="Arial"/>
                <w:sz w:val="24"/>
                <w:szCs w:val="24"/>
              </w:rPr>
              <w:t xml:space="preserve">  сельского поселения с целью:</w:t>
            </w:r>
          </w:p>
          <w:p w:rsidR="00F1395F" w:rsidRPr="008152F9" w:rsidRDefault="00F1395F" w:rsidP="00F1395F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F1395F" w:rsidRPr="008152F9" w:rsidRDefault="00F1395F" w:rsidP="00F1395F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>повышения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F1395F" w:rsidRPr="008152F9" w:rsidRDefault="00F1395F" w:rsidP="00F1395F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52F9">
              <w:rPr>
                <w:rFonts w:ascii="Arial" w:hAnsi="Arial" w:cs="Arial"/>
                <w:bCs/>
                <w:sz w:val="24"/>
                <w:szCs w:val="24"/>
              </w:rPr>
              <w:t>повышение уровня благоустройства и улучшение экологической обстановки</w:t>
            </w:r>
          </w:p>
          <w:p w:rsidR="00F1395F" w:rsidRPr="008152F9" w:rsidRDefault="00F1395F" w:rsidP="00F1395F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>снижение потерь при эксплуатации систем водоснабжения;</w:t>
            </w:r>
          </w:p>
          <w:p w:rsidR="00F1395F" w:rsidRPr="008152F9" w:rsidRDefault="00F1395F" w:rsidP="00F1395F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bCs/>
                <w:sz w:val="24"/>
                <w:szCs w:val="24"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F1395F" w:rsidRPr="008152F9" w:rsidTr="00272693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95F" w:rsidRPr="008152F9" w:rsidRDefault="00F1395F" w:rsidP="00272693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5F" w:rsidRPr="008152F9" w:rsidRDefault="00F1395F" w:rsidP="00272693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F1395F" w:rsidRPr="008152F9" w:rsidTr="00272693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95F" w:rsidRPr="008152F9" w:rsidRDefault="00F1395F" w:rsidP="00272693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5F" w:rsidRPr="008152F9" w:rsidRDefault="00F1395F" w:rsidP="00272693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>Период реализации Программы: 2015-2024 годы</w:t>
            </w:r>
          </w:p>
        </w:tc>
      </w:tr>
      <w:tr w:rsidR="00F1395F" w:rsidRPr="008152F9" w:rsidTr="00272693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95F" w:rsidRPr="008152F9" w:rsidRDefault="00F1395F" w:rsidP="0027269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 xml:space="preserve"> 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5F" w:rsidRPr="008152F9" w:rsidRDefault="00F1395F" w:rsidP="00272693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 xml:space="preserve">общий  объем  финансирования  на  реализацию  Программы </w:t>
            </w:r>
            <w:r w:rsidRPr="00715FC0">
              <w:rPr>
                <w:rFonts w:ascii="Arial" w:hAnsi="Arial" w:cs="Arial"/>
                <w:sz w:val="24"/>
                <w:szCs w:val="24"/>
              </w:rPr>
              <w:t xml:space="preserve">составляет </w:t>
            </w:r>
            <w:r w:rsidR="00715FC0" w:rsidRPr="00715FC0">
              <w:rPr>
                <w:rFonts w:ascii="Arial" w:hAnsi="Arial" w:cs="Arial"/>
                <w:sz w:val="24"/>
                <w:szCs w:val="24"/>
              </w:rPr>
              <w:t xml:space="preserve">10888,4 </w:t>
            </w:r>
            <w:r w:rsidRPr="00715FC0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F1395F" w:rsidRPr="00715FC0" w:rsidRDefault="00F1395F" w:rsidP="00272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FC0">
              <w:rPr>
                <w:rFonts w:ascii="Arial" w:hAnsi="Arial" w:cs="Arial"/>
                <w:sz w:val="24"/>
                <w:szCs w:val="24"/>
              </w:rPr>
              <w:t xml:space="preserve">2015 год  </w:t>
            </w:r>
            <w:r w:rsidR="00715FC0" w:rsidRPr="00715FC0">
              <w:rPr>
                <w:rFonts w:ascii="Arial" w:hAnsi="Arial" w:cs="Arial"/>
                <w:sz w:val="24"/>
                <w:szCs w:val="24"/>
              </w:rPr>
              <w:t>534,4</w:t>
            </w:r>
            <w:r w:rsidRPr="00715FC0">
              <w:rPr>
                <w:rFonts w:ascii="Arial" w:hAnsi="Arial" w:cs="Arial"/>
                <w:sz w:val="24"/>
                <w:szCs w:val="24"/>
              </w:rPr>
              <w:t xml:space="preserve"> тыс</w:t>
            </w:r>
            <w:proofErr w:type="gramStart"/>
            <w:r w:rsidRPr="00715FC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15FC0">
              <w:rPr>
                <w:rFonts w:ascii="Arial" w:hAnsi="Arial" w:cs="Arial"/>
                <w:sz w:val="24"/>
                <w:szCs w:val="24"/>
              </w:rPr>
              <w:t>ублей</w:t>
            </w:r>
          </w:p>
          <w:p w:rsidR="00F1395F" w:rsidRPr="00715FC0" w:rsidRDefault="00F1395F" w:rsidP="00272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FC0">
              <w:rPr>
                <w:rFonts w:ascii="Arial" w:hAnsi="Arial" w:cs="Arial"/>
                <w:sz w:val="24"/>
                <w:szCs w:val="24"/>
              </w:rPr>
              <w:t xml:space="preserve">2016 год  </w:t>
            </w:r>
            <w:r w:rsidR="00715FC0" w:rsidRPr="00715FC0">
              <w:rPr>
                <w:rFonts w:ascii="Arial" w:hAnsi="Arial" w:cs="Arial"/>
                <w:sz w:val="24"/>
                <w:szCs w:val="24"/>
              </w:rPr>
              <w:t>643</w:t>
            </w:r>
            <w:r w:rsidRPr="00715FC0">
              <w:rPr>
                <w:rFonts w:ascii="Arial" w:hAnsi="Arial" w:cs="Arial"/>
                <w:sz w:val="24"/>
                <w:szCs w:val="24"/>
              </w:rPr>
              <w:t xml:space="preserve">  тыс. рублей</w:t>
            </w:r>
          </w:p>
          <w:p w:rsidR="00F1395F" w:rsidRPr="00715FC0" w:rsidRDefault="00F1395F" w:rsidP="00272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FC0">
              <w:rPr>
                <w:rFonts w:ascii="Arial" w:hAnsi="Arial" w:cs="Arial"/>
                <w:sz w:val="24"/>
                <w:szCs w:val="24"/>
              </w:rPr>
              <w:t xml:space="preserve">2017 год  </w:t>
            </w:r>
            <w:r w:rsidR="00715FC0" w:rsidRPr="00715FC0">
              <w:rPr>
                <w:rFonts w:ascii="Arial" w:hAnsi="Arial" w:cs="Arial"/>
                <w:sz w:val="24"/>
                <w:szCs w:val="24"/>
              </w:rPr>
              <w:t>500</w:t>
            </w:r>
            <w:r w:rsidRPr="00715FC0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F1395F" w:rsidRPr="00715FC0" w:rsidRDefault="00F1395F" w:rsidP="00272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FC0">
              <w:rPr>
                <w:rFonts w:ascii="Arial" w:hAnsi="Arial" w:cs="Arial"/>
                <w:sz w:val="24"/>
                <w:szCs w:val="24"/>
              </w:rPr>
              <w:lastRenderedPageBreak/>
              <w:t xml:space="preserve">2018 год  </w:t>
            </w:r>
            <w:r w:rsidR="00715FC0" w:rsidRPr="00715FC0">
              <w:rPr>
                <w:rFonts w:ascii="Arial" w:hAnsi="Arial" w:cs="Arial"/>
                <w:sz w:val="24"/>
                <w:szCs w:val="24"/>
              </w:rPr>
              <w:t>600</w:t>
            </w:r>
            <w:r w:rsidRPr="00715FC0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F1395F" w:rsidRPr="00715FC0" w:rsidRDefault="00F1395F" w:rsidP="00272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FC0">
              <w:rPr>
                <w:rFonts w:ascii="Arial" w:hAnsi="Arial" w:cs="Arial"/>
                <w:sz w:val="24"/>
                <w:szCs w:val="24"/>
              </w:rPr>
              <w:t xml:space="preserve">2019 год  </w:t>
            </w:r>
            <w:r w:rsidR="00715FC0" w:rsidRPr="00715FC0">
              <w:rPr>
                <w:rFonts w:ascii="Arial" w:hAnsi="Arial" w:cs="Arial"/>
                <w:sz w:val="24"/>
                <w:szCs w:val="24"/>
              </w:rPr>
              <w:t>1000</w:t>
            </w:r>
            <w:r w:rsidRPr="00715FC0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F1395F" w:rsidRPr="00715FC0" w:rsidRDefault="00F1395F" w:rsidP="00272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FC0">
              <w:rPr>
                <w:rFonts w:ascii="Arial" w:hAnsi="Arial" w:cs="Arial"/>
                <w:sz w:val="24"/>
                <w:szCs w:val="24"/>
              </w:rPr>
              <w:t xml:space="preserve">2020 год  </w:t>
            </w:r>
            <w:r w:rsidR="00715FC0" w:rsidRPr="00715FC0">
              <w:rPr>
                <w:rFonts w:ascii="Arial" w:hAnsi="Arial" w:cs="Arial"/>
                <w:sz w:val="24"/>
                <w:szCs w:val="24"/>
              </w:rPr>
              <w:t>850</w:t>
            </w:r>
            <w:r w:rsidRPr="00715FC0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F1395F" w:rsidRPr="00715FC0" w:rsidRDefault="00F1395F" w:rsidP="00272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FC0">
              <w:rPr>
                <w:rFonts w:ascii="Arial" w:hAnsi="Arial" w:cs="Arial"/>
                <w:sz w:val="24"/>
                <w:szCs w:val="24"/>
              </w:rPr>
              <w:t xml:space="preserve">2021 год  </w:t>
            </w:r>
            <w:r w:rsidR="00715FC0" w:rsidRPr="00715FC0">
              <w:rPr>
                <w:rFonts w:ascii="Arial" w:hAnsi="Arial" w:cs="Arial"/>
                <w:sz w:val="24"/>
                <w:szCs w:val="24"/>
              </w:rPr>
              <w:t xml:space="preserve">900 </w:t>
            </w:r>
            <w:r w:rsidRPr="00715FC0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F1395F" w:rsidRPr="00715FC0" w:rsidRDefault="00F1395F" w:rsidP="00272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FC0">
              <w:rPr>
                <w:rFonts w:ascii="Arial" w:hAnsi="Arial" w:cs="Arial"/>
                <w:sz w:val="24"/>
                <w:szCs w:val="24"/>
              </w:rPr>
              <w:t xml:space="preserve">2022 год  </w:t>
            </w:r>
            <w:r w:rsidR="00715FC0" w:rsidRPr="00715FC0">
              <w:rPr>
                <w:rFonts w:ascii="Arial" w:hAnsi="Arial" w:cs="Arial"/>
                <w:sz w:val="24"/>
                <w:szCs w:val="24"/>
              </w:rPr>
              <w:t xml:space="preserve">950 </w:t>
            </w:r>
            <w:r w:rsidRPr="00715FC0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F1395F" w:rsidRPr="00715FC0" w:rsidRDefault="00F1395F" w:rsidP="00272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FC0">
              <w:rPr>
                <w:rFonts w:ascii="Arial" w:hAnsi="Arial" w:cs="Arial"/>
                <w:sz w:val="24"/>
                <w:szCs w:val="24"/>
              </w:rPr>
              <w:t xml:space="preserve">2023 год  </w:t>
            </w:r>
            <w:r w:rsidR="00715FC0" w:rsidRPr="00715FC0">
              <w:rPr>
                <w:rFonts w:ascii="Arial" w:hAnsi="Arial" w:cs="Arial"/>
                <w:sz w:val="24"/>
                <w:szCs w:val="24"/>
              </w:rPr>
              <w:t xml:space="preserve">1230 </w:t>
            </w:r>
            <w:r w:rsidRPr="00715FC0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F1395F" w:rsidRPr="00715FC0" w:rsidRDefault="00F1395F" w:rsidP="00272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FC0">
              <w:rPr>
                <w:rFonts w:ascii="Arial" w:hAnsi="Arial" w:cs="Arial"/>
                <w:sz w:val="24"/>
                <w:szCs w:val="24"/>
              </w:rPr>
              <w:t xml:space="preserve">2024 год  </w:t>
            </w:r>
            <w:r w:rsidR="00715FC0" w:rsidRPr="00715FC0">
              <w:rPr>
                <w:rFonts w:ascii="Arial" w:hAnsi="Arial" w:cs="Arial"/>
                <w:sz w:val="24"/>
                <w:szCs w:val="24"/>
              </w:rPr>
              <w:t xml:space="preserve">1227 </w:t>
            </w:r>
            <w:r w:rsidRPr="00715FC0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715FC0" w:rsidRPr="00715FC0" w:rsidRDefault="00715FC0" w:rsidP="00715F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FC0">
              <w:rPr>
                <w:rFonts w:ascii="Arial" w:hAnsi="Arial" w:cs="Arial"/>
                <w:sz w:val="24"/>
                <w:szCs w:val="24"/>
              </w:rPr>
              <w:t>2025 год  1227 тыс. рублей</w:t>
            </w:r>
          </w:p>
          <w:p w:rsidR="00715FC0" w:rsidRPr="00715FC0" w:rsidRDefault="00715FC0" w:rsidP="00272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FC0">
              <w:rPr>
                <w:rFonts w:ascii="Arial" w:hAnsi="Arial" w:cs="Arial"/>
                <w:sz w:val="24"/>
                <w:szCs w:val="24"/>
              </w:rPr>
              <w:t>2026 год  1227 тыс. рублей</w:t>
            </w:r>
          </w:p>
          <w:p w:rsidR="00F1395F" w:rsidRPr="008152F9" w:rsidRDefault="00F1395F" w:rsidP="00272693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8152F9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152F9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F1395F" w:rsidRPr="008152F9" w:rsidTr="00272693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95F" w:rsidRPr="008152F9" w:rsidRDefault="00F1395F" w:rsidP="00272693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5F" w:rsidRPr="008152F9" w:rsidRDefault="00F1395F" w:rsidP="00272693">
            <w:pPr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 xml:space="preserve">Повышение надежности функционирования систем коммунальной инфраструктуры и качества коммунальных услуг, предоставляемых населению  </w:t>
            </w:r>
            <w:proofErr w:type="spellStart"/>
            <w:r w:rsidRPr="008152F9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8152F9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 района Республики Татарстан</w:t>
            </w:r>
          </w:p>
        </w:tc>
      </w:tr>
      <w:tr w:rsidR="00F1395F" w:rsidRPr="008152F9" w:rsidTr="00272693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95F" w:rsidRPr="008152F9" w:rsidRDefault="00F1395F" w:rsidP="00272693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 xml:space="preserve">Система </w:t>
            </w:r>
            <w:proofErr w:type="gramStart"/>
            <w:r w:rsidRPr="008152F9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152F9">
              <w:rPr>
                <w:rFonts w:ascii="Arial" w:hAnsi="Arial" w:cs="Arial"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95F" w:rsidRPr="008152F9" w:rsidRDefault="00F1395F" w:rsidP="00272693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 xml:space="preserve">Контроль выполнения Программы осуществляет исполнительный комитет   </w:t>
            </w:r>
            <w:proofErr w:type="spellStart"/>
            <w:r w:rsidRPr="008152F9"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 w:rsidRPr="008152F9">
              <w:rPr>
                <w:rFonts w:ascii="Arial" w:hAnsi="Arial" w:cs="Arial"/>
                <w:sz w:val="24"/>
                <w:szCs w:val="24"/>
              </w:rPr>
              <w:t xml:space="preserve">  сельского поселения Аксубаевского района Республики Татарстан</w:t>
            </w:r>
          </w:p>
        </w:tc>
      </w:tr>
    </w:tbl>
    <w:p w:rsidR="00F1395F" w:rsidRPr="008152F9" w:rsidRDefault="00F1395F" w:rsidP="00F1395F">
      <w:pPr>
        <w:rPr>
          <w:rFonts w:ascii="Arial" w:hAnsi="Arial" w:cs="Arial"/>
          <w:sz w:val="24"/>
          <w:szCs w:val="24"/>
          <w:lang w:eastAsia="ar-SA"/>
        </w:rPr>
      </w:pPr>
    </w:p>
    <w:p w:rsidR="00F1395F" w:rsidRPr="008152F9" w:rsidRDefault="00F1395F" w:rsidP="00F1395F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>Обоснование актуальности разработки Программы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ab/>
      </w:r>
      <w:r w:rsidRPr="008152F9">
        <w:rPr>
          <w:rFonts w:ascii="Arial" w:hAnsi="Arial" w:cs="Arial"/>
          <w:sz w:val="24"/>
          <w:szCs w:val="24"/>
        </w:rPr>
        <w:t xml:space="preserve"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</w:t>
      </w:r>
      <w:proofErr w:type="spellStart"/>
      <w:r w:rsidRPr="008152F9">
        <w:rPr>
          <w:rFonts w:ascii="Arial" w:hAnsi="Arial" w:cs="Arial"/>
          <w:sz w:val="24"/>
          <w:szCs w:val="24"/>
        </w:rPr>
        <w:t>электро-газо-и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водоснабжения населения, от 23 ноября 2009г. №261-ФЗ «Об энергосбережении и о повышении энергетической эффективности».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8152F9">
        <w:rPr>
          <w:rFonts w:ascii="Arial" w:hAnsi="Arial" w:cs="Arial"/>
          <w:sz w:val="24"/>
          <w:szCs w:val="24"/>
        </w:rPr>
        <w:t>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  <w:proofErr w:type="gramEnd"/>
    </w:p>
    <w:p w:rsidR="00F1395F" w:rsidRPr="008152F9" w:rsidRDefault="00F1395F" w:rsidP="00F1395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В рамках развития систем водоснабжения  необходимо выполнение работ по строительству  магистрального водопровода (или реконструкция сетей водопровода)  в </w:t>
      </w:r>
      <w:proofErr w:type="gramStart"/>
      <w:r w:rsidRPr="008152F9">
        <w:rPr>
          <w:rFonts w:ascii="Arial" w:hAnsi="Arial" w:cs="Arial"/>
          <w:sz w:val="24"/>
          <w:szCs w:val="24"/>
        </w:rPr>
        <w:t>с</w:t>
      </w:r>
      <w:proofErr w:type="gramEnd"/>
      <w:r w:rsidRPr="008152F9">
        <w:rPr>
          <w:rFonts w:ascii="Arial" w:hAnsi="Arial" w:cs="Arial"/>
          <w:sz w:val="24"/>
          <w:szCs w:val="24"/>
        </w:rPr>
        <w:t>.</w:t>
      </w:r>
      <w:r w:rsidR="008152F9" w:rsidRPr="008152F9">
        <w:rPr>
          <w:rFonts w:ascii="Arial" w:hAnsi="Arial" w:cs="Arial"/>
          <w:sz w:val="24"/>
          <w:szCs w:val="24"/>
        </w:rPr>
        <w:t xml:space="preserve"> Старое Ибрайкино.</w:t>
      </w:r>
      <w:r w:rsidRPr="008152F9">
        <w:rPr>
          <w:rFonts w:ascii="Arial" w:hAnsi="Arial" w:cs="Arial"/>
          <w:sz w:val="24"/>
          <w:szCs w:val="24"/>
        </w:rPr>
        <w:t xml:space="preserve"> </w:t>
      </w: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>1. Цели, задачи и сроки реализации долгосрочной Программы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ab/>
      </w:r>
      <w:r w:rsidRPr="008152F9">
        <w:rPr>
          <w:rFonts w:ascii="Arial" w:hAnsi="Arial" w:cs="Arial"/>
          <w:sz w:val="24"/>
          <w:szCs w:val="24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района.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F1395F" w:rsidRPr="008152F9" w:rsidRDefault="00F1395F" w:rsidP="00F1395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>Срок реализации д</w:t>
      </w:r>
      <w:r w:rsidR="008152F9" w:rsidRPr="008152F9">
        <w:rPr>
          <w:rFonts w:ascii="Arial" w:hAnsi="Arial" w:cs="Arial"/>
          <w:sz w:val="24"/>
          <w:szCs w:val="24"/>
        </w:rPr>
        <w:t>олгосрочной Программы: 2015-2026</w:t>
      </w:r>
      <w:r w:rsidRPr="008152F9">
        <w:rPr>
          <w:rFonts w:ascii="Arial" w:hAnsi="Arial" w:cs="Arial"/>
          <w:sz w:val="24"/>
          <w:szCs w:val="24"/>
        </w:rPr>
        <w:t xml:space="preserve"> годы.</w:t>
      </w: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>2. Система программных мероприятий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          В целях реализации Программы планируется осуществить: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F1395F" w:rsidRPr="008152F9" w:rsidRDefault="00F1395F" w:rsidP="00F1395F">
      <w:pPr>
        <w:numPr>
          <w:ilvl w:val="1"/>
          <w:numId w:val="3"/>
        </w:numPr>
        <w:suppressAutoHyphens/>
        <w:spacing w:after="200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lastRenderedPageBreak/>
        <w:t>ремонт, реконструкцию и строительство систем коммунальной инфраструктуры.</w:t>
      </w: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>3. Ресурсное обеспечение Программы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        Финансирование мероприятий Программы осуществляется за счет средств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с привлечением  средств федерального и республиканского бюджета. 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</w:t>
      </w:r>
      <w:proofErr w:type="gramStart"/>
      <w:r w:rsidRPr="008152F9">
        <w:rPr>
          <w:rFonts w:ascii="Arial" w:hAnsi="Arial" w:cs="Arial"/>
          <w:sz w:val="24"/>
          <w:szCs w:val="24"/>
        </w:rPr>
        <w:t>со</w:t>
      </w:r>
      <w:proofErr w:type="gramEnd"/>
      <w:r w:rsidRPr="008152F9">
        <w:rPr>
          <w:rFonts w:ascii="Arial" w:hAnsi="Arial" w:cs="Arial"/>
          <w:sz w:val="24"/>
          <w:szCs w:val="24"/>
        </w:rPr>
        <w:t xml:space="preserve"> финансирования.        Объемы финансирования Программы на 2015 -202</w:t>
      </w:r>
      <w:r w:rsidR="008152F9" w:rsidRPr="008152F9">
        <w:rPr>
          <w:rFonts w:ascii="Arial" w:hAnsi="Arial" w:cs="Arial"/>
          <w:sz w:val="24"/>
          <w:szCs w:val="24"/>
        </w:rPr>
        <w:t>6</w:t>
      </w:r>
      <w:r w:rsidRPr="008152F9">
        <w:rPr>
          <w:rFonts w:ascii="Arial" w:hAnsi="Arial" w:cs="Arial"/>
          <w:sz w:val="24"/>
          <w:szCs w:val="24"/>
        </w:rPr>
        <w:t xml:space="preserve"> годы  носят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R="00F1395F" w:rsidRPr="008152F9" w:rsidRDefault="00F1395F" w:rsidP="00F1395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>4. Оценка эффективности реализации Программы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  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  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F1395F" w:rsidRPr="008152F9" w:rsidRDefault="00F1395F" w:rsidP="00F1395F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критерии доступности коммунальных услуг для населения; </w:t>
      </w:r>
    </w:p>
    <w:p w:rsidR="00F1395F" w:rsidRPr="008152F9" w:rsidRDefault="00F1395F" w:rsidP="00F1395F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F1395F" w:rsidRPr="008152F9" w:rsidRDefault="00F1395F" w:rsidP="00F1395F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величины новых нагрузок; </w:t>
      </w:r>
    </w:p>
    <w:p w:rsidR="00F1395F" w:rsidRPr="008152F9" w:rsidRDefault="00F1395F" w:rsidP="00F1395F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показатели качества поставляемого ресурса; </w:t>
      </w:r>
    </w:p>
    <w:p w:rsidR="00F1395F" w:rsidRPr="008152F9" w:rsidRDefault="00F1395F" w:rsidP="00F1395F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показатели степени охвата потребителей приборами учета; </w:t>
      </w:r>
    </w:p>
    <w:p w:rsidR="00F1395F" w:rsidRPr="008152F9" w:rsidRDefault="00F1395F" w:rsidP="00F1395F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показатели надежности поставки ресурсов; </w:t>
      </w:r>
    </w:p>
    <w:p w:rsidR="00F1395F" w:rsidRPr="008152F9" w:rsidRDefault="00F1395F" w:rsidP="00F1395F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F1395F" w:rsidRPr="008152F9" w:rsidRDefault="00F1395F" w:rsidP="00F1395F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F1395F" w:rsidRPr="008152F9" w:rsidRDefault="00F1395F" w:rsidP="00F1395F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показатели воздействия на окружающую среду.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сельского поселения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сельского поселения 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</w:t>
      </w:r>
      <w:r w:rsidRPr="008152F9">
        <w:rPr>
          <w:rFonts w:ascii="Arial" w:hAnsi="Arial" w:cs="Arial"/>
          <w:sz w:val="24"/>
          <w:szCs w:val="24"/>
        </w:rPr>
        <w:lastRenderedPageBreak/>
        <w:t xml:space="preserve">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Результатами реализация мероприятий по развитию систем водоснабжения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 сельского поселения  являются: </w:t>
      </w:r>
    </w:p>
    <w:p w:rsidR="00F1395F" w:rsidRPr="008152F9" w:rsidRDefault="00F1395F" w:rsidP="00F1395F">
      <w:pPr>
        <w:pStyle w:val="12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F1395F" w:rsidRPr="008152F9" w:rsidRDefault="00F1395F" w:rsidP="00F1395F">
      <w:pPr>
        <w:pStyle w:val="12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F1395F" w:rsidRPr="008152F9" w:rsidRDefault="00F1395F" w:rsidP="00F1395F">
      <w:pPr>
        <w:pStyle w:val="12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обеспечение энергосбережения; </w:t>
      </w:r>
    </w:p>
    <w:p w:rsidR="00F1395F" w:rsidRPr="008152F9" w:rsidRDefault="00F1395F" w:rsidP="00F1395F">
      <w:pPr>
        <w:pStyle w:val="12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>снижение уровня потерь и</w:t>
      </w:r>
      <w:r w:rsidR="008152F9" w:rsidRPr="008152F9">
        <w:rPr>
          <w:rFonts w:ascii="Arial" w:hAnsi="Arial"/>
          <w:sz w:val="24"/>
          <w:szCs w:val="24"/>
        </w:rPr>
        <w:t xml:space="preserve"> неучтенных расходов воды к 2026</w:t>
      </w:r>
      <w:r w:rsidRPr="008152F9">
        <w:rPr>
          <w:rFonts w:ascii="Arial" w:hAnsi="Arial"/>
          <w:sz w:val="24"/>
          <w:szCs w:val="24"/>
        </w:rPr>
        <w:t xml:space="preserve"> г. </w:t>
      </w:r>
    </w:p>
    <w:p w:rsidR="00F1395F" w:rsidRPr="008152F9" w:rsidRDefault="00F1395F" w:rsidP="00F1395F">
      <w:pPr>
        <w:pStyle w:val="12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          Количественные значения  целевых показателей определены с учетом выполнения всех мероприятий Программы в запланированные сроки.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К </w:t>
      </w:r>
      <w:proofErr w:type="gramStart"/>
      <w:r w:rsidRPr="008152F9">
        <w:rPr>
          <w:rFonts w:ascii="Arial" w:hAnsi="Arial" w:cs="Arial"/>
          <w:sz w:val="24"/>
          <w:szCs w:val="24"/>
        </w:rPr>
        <w:t>ключевым</w:t>
      </w:r>
      <w:proofErr w:type="gramEnd"/>
      <w:r w:rsidRPr="008152F9">
        <w:rPr>
          <w:rFonts w:ascii="Arial" w:hAnsi="Arial" w:cs="Arial"/>
          <w:sz w:val="24"/>
          <w:szCs w:val="24"/>
        </w:rPr>
        <w:t xml:space="preserve"> из них относятся: </w:t>
      </w:r>
    </w:p>
    <w:p w:rsidR="00F1395F" w:rsidRPr="008152F9" w:rsidRDefault="00F1395F" w:rsidP="00F1395F">
      <w:pPr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 xml:space="preserve"> Водоснабжение</w:t>
      </w:r>
      <w:r w:rsidRPr="008152F9">
        <w:rPr>
          <w:rFonts w:ascii="Arial" w:hAnsi="Arial" w:cs="Arial"/>
          <w:sz w:val="24"/>
          <w:szCs w:val="24"/>
        </w:rPr>
        <w:t xml:space="preserve">: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Оптимизация технической структуры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F1395F" w:rsidRPr="008152F9" w:rsidRDefault="00F1395F" w:rsidP="00F1395F">
      <w:pPr>
        <w:ind w:left="709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Параметры </w:t>
      </w:r>
      <w:proofErr w:type="spellStart"/>
      <w:r w:rsidRPr="008152F9">
        <w:rPr>
          <w:rFonts w:ascii="Arial" w:hAnsi="Arial" w:cs="Arial"/>
          <w:sz w:val="24"/>
          <w:szCs w:val="24"/>
        </w:rPr>
        <w:t>ресурсоэффективности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Организовать постоянный приборный мониторинг утечек;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Параметры надежности и качества обслуживания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Снизить повреждаемость водопроводных сетей;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proofErr w:type="gramStart"/>
      <w:r w:rsidRPr="008152F9">
        <w:rPr>
          <w:rFonts w:ascii="Arial" w:hAnsi="Arial"/>
          <w:sz w:val="24"/>
          <w:szCs w:val="24"/>
        </w:rPr>
        <w:t>Безусловно</w:t>
      </w:r>
      <w:proofErr w:type="gramEnd"/>
      <w:r w:rsidRPr="008152F9">
        <w:rPr>
          <w:rFonts w:ascii="Arial" w:hAnsi="Arial"/>
          <w:sz w:val="24"/>
          <w:szCs w:val="24"/>
        </w:rPr>
        <w:t xml:space="preserve"> соблюдать нормативные требования по параметрам качества воды и требования по охране окружающей среды;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F1395F" w:rsidRPr="008152F9" w:rsidRDefault="00F1395F" w:rsidP="00F1395F">
      <w:pPr>
        <w:ind w:left="349"/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Параметры экономической эффективности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Возмещать капитальные затраты в модернизацию системы водоснабжения  в </w:t>
      </w:r>
      <w:r w:rsidRPr="008152F9">
        <w:rPr>
          <w:rFonts w:ascii="Arial" w:hAnsi="Arial"/>
          <w:sz w:val="24"/>
          <w:szCs w:val="24"/>
        </w:rPr>
        <w:lastRenderedPageBreak/>
        <w:t xml:space="preserve">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F1395F" w:rsidRPr="008152F9" w:rsidRDefault="00F1395F" w:rsidP="00F1395F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8152F9">
        <w:rPr>
          <w:rFonts w:ascii="Arial" w:hAnsi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F1395F" w:rsidRPr="008152F9" w:rsidRDefault="00F1395F" w:rsidP="00F1395F">
      <w:pPr>
        <w:jc w:val="both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pStyle w:val="3"/>
        <w:rPr>
          <w:rFonts w:ascii="Arial" w:hAnsi="Arial" w:cs="Arial"/>
          <w:kern w:val="32"/>
          <w:sz w:val="24"/>
          <w:szCs w:val="24"/>
        </w:rPr>
      </w:pPr>
      <w:r w:rsidRPr="008152F9">
        <w:rPr>
          <w:rFonts w:ascii="Arial" w:hAnsi="Arial" w:cs="Arial"/>
          <w:kern w:val="32"/>
          <w:sz w:val="24"/>
          <w:szCs w:val="24"/>
        </w:rPr>
        <w:t xml:space="preserve"> Утилизация твердых бытовых отходов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             В целях снижения загрязненности территории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сельского поселения твердыми бытовыми отходами предлагается </w:t>
      </w:r>
      <w:r w:rsidRPr="008152F9">
        <w:rPr>
          <w:rFonts w:ascii="Arial" w:hAnsi="Arial" w:cs="Arial"/>
          <w:bCs/>
          <w:sz w:val="24"/>
          <w:szCs w:val="24"/>
        </w:rPr>
        <w:t xml:space="preserve">сбор ТБО в контейнеры, расположенные на специально оборудованных контейнерных площадках. Места установки контейнеров должны быть ограждены (высота ограждения 1,6 м) и освещены. </w:t>
      </w:r>
    </w:p>
    <w:p w:rsidR="00F1395F" w:rsidRPr="008152F9" w:rsidRDefault="00F1395F" w:rsidP="00F1395F">
      <w:pPr>
        <w:jc w:val="both"/>
        <w:rPr>
          <w:rFonts w:ascii="Arial" w:hAnsi="Arial" w:cs="Arial"/>
          <w:bCs/>
          <w:sz w:val="24"/>
          <w:szCs w:val="24"/>
        </w:rPr>
      </w:pPr>
      <w:r w:rsidRPr="008152F9">
        <w:rPr>
          <w:rFonts w:ascii="Arial" w:hAnsi="Arial" w:cs="Arial"/>
          <w:bCs/>
          <w:sz w:val="24"/>
          <w:szCs w:val="24"/>
        </w:rPr>
        <w:t xml:space="preserve">Совет местного самоуправления поселения составляет и утверждает график движения </w:t>
      </w:r>
      <w:proofErr w:type="spellStart"/>
      <w:r w:rsidRPr="008152F9">
        <w:rPr>
          <w:rFonts w:ascii="Arial" w:hAnsi="Arial" w:cs="Arial"/>
          <w:bCs/>
          <w:sz w:val="24"/>
          <w:szCs w:val="24"/>
        </w:rPr>
        <w:t>спецавтотранспорта</w:t>
      </w:r>
      <w:proofErr w:type="spellEnd"/>
      <w:r w:rsidRPr="008152F9">
        <w:rPr>
          <w:rFonts w:ascii="Arial" w:hAnsi="Arial" w:cs="Arial"/>
          <w:bCs/>
          <w:sz w:val="24"/>
          <w:szCs w:val="24"/>
        </w:rPr>
        <w:t xml:space="preserve"> и график удаления бытовых отходов с территории населенного пункта.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 xml:space="preserve">  </w:t>
      </w:r>
    </w:p>
    <w:p w:rsidR="00F1395F" w:rsidRPr="008152F9" w:rsidRDefault="00F1395F" w:rsidP="00F1395F">
      <w:pPr>
        <w:jc w:val="both"/>
        <w:rPr>
          <w:rFonts w:ascii="Arial" w:hAnsi="Arial" w:cs="Arial"/>
          <w:b/>
          <w:sz w:val="24"/>
          <w:szCs w:val="24"/>
        </w:rPr>
      </w:pPr>
    </w:p>
    <w:p w:rsidR="00F1395F" w:rsidRPr="008152F9" w:rsidRDefault="00F1395F" w:rsidP="00F1395F">
      <w:pPr>
        <w:jc w:val="center"/>
        <w:rPr>
          <w:rFonts w:ascii="Arial" w:hAnsi="Arial" w:cs="Arial"/>
          <w:b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 xml:space="preserve">5. Организация управления Программой и </w:t>
      </w:r>
      <w:proofErr w:type="gramStart"/>
      <w:r w:rsidRPr="008152F9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Pr="008152F9">
        <w:rPr>
          <w:rFonts w:ascii="Arial" w:hAnsi="Arial" w:cs="Arial"/>
          <w:b/>
          <w:sz w:val="24"/>
          <w:szCs w:val="24"/>
        </w:rPr>
        <w:t xml:space="preserve"> ходом ее реализации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b/>
          <w:sz w:val="24"/>
          <w:szCs w:val="24"/>
        </w:rPr>
        <w:tab/>
      </w:r>
      <w:r w:rsidRPr="008152F9">
        <w:rPr>
          <w:rFonts w:ascii="Arial" w:hAnsi="Arial" w:cs="Arial"/>
          <w:sz w:val="24"/>
          <w:szCs w:val="24"/>
        </w:rPr>
        <w:t xml:space="preserve">Заказчиком Программы является исполнительный комитет </w:t>
      </w:r>
      <w:proofErr w:type="spellStart"/>
      <w:r w:rsidRPr="008152F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152F9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ab/>
        <w:t>Заказчик осуществляет: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8152F9">
        <w:rPr>
          <w:rFonts w:ascii="Arial" w:hAnsi="Arial" w:cs="Arial"/>
          <w:sz w:val="24"/>
          <w:szCs w:val="24"/>
        </w:rPr>
        <w:t>контроль за</w:t>
      </w:r>
      <w:proofErr w:type="gramEnd"/>
      <w:r w:rsidRPr="008152F9">
        <w:rPr>
          <w:rFonts w:ascii="Arial" w:hAnsi="Arial" w:cs="Arial"/>
          <w:sz w:val="24"/>
          <w:szCs w:val="24"/>
        </w:rPr>
        <w:t xml:space="preserve">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  <w:r w:rsidRPr="008152F9">
        <w:rPr>
          <w:rFonts w:ascii="Arial" w:hAnsi="Arial" w:cs="Arial"/>
          <w:sz w:val="24"/>
          <w:szCs w:val="24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F1395F" w:rsidRPr="008152F9" w:rsidRDefault="00F1395F" w:rsidP="00F1395F">
      <w:pPr>
        <w:jc w:val="both"/>
        <w:rPr>
          <w:rFonts w:ascii="Arial" w:hAnsi="Arial" w:cs="Arial"/>
          <w:sz w:val="24"/>
          <w:szCs w:val="24"/>
        </w:rPr>
      </w:pPr>
    </w:p>
    <w:p w:rsidR="00F1395F" w:rsidRPr="008152F9" w:rsidRDefault="00F1395F" w:rsidP="00F1395F">
      <w:pPr>
        <w:rPr>
          <w:rFonts w:ascii="Arial" w:hAnsi="Arial" w:cs="Arial"/>
          <w:sz w:val="24"/>
          <w:szCs w:val="24"/>
        </w:rPr>
        <w:sectPr w:rsidR="00F1395F" w:rsidRPr="008152F9" w:rsidSect="008152F9">
          <w:pgSz w:w="11906" w:h="16838"/>
          <w:pgMar w:top="426" w:right="567" w:bottom="1134" w:left="1418" w:header="709" w:footer="709" w:gutter="0"/>
          <w:cols w:space="708"/>
          <w:docGrid w:linePitch="360"/>
        </w:sectPr>
      </w:pPr>
    </w:p>
    <w:p w:rsidR="00F1395F" w:rsidRPr="008152F9" w:rsidRDefault="00F1395F" w:rsidP="00F1395F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8152F9">
        <w:rPr>
          <w:rFonts w:ascii="Arial" w:hAnsi="Arial" w:cs="Arial"/>
          <w:sz w:val="24"/>
          <w:szCs w:val="24"/>
          <w:lang w:eastAsia="ar-SA"/>
        </w:rPr>
        <w:lastRenderedPageBreak/>
        <w:t xml:space="preserve">Приложение </w:t>
      </w:r>
    </w:p>
    <w:p w:rsidR="00F1395F" w:rsidRPr="008152F9" w:rsidRDefault="00F1395F" w:rsidP="00F1395F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8152F9">
        <w:rPr>
          <w:rFonts w:ascii="Arial" w:hAnsi="Arial" w:cs="Arial"/>
          <w:sz w:val="24"/>
          <w:szCs w:val="24"/>
          <w:lang w:eastAsia="ar-SA"/>
        </w:rPr>
        <w:t>к программе</w:t>
      </w:r>
    </w:p>
    <w:p w:rsidR="00F1395F" w:rsidRPr="008152F9" w:rsidRDefault="00F1395F" w:rsidP="00F1395F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8152F9">
        <w:rPr>
          <w:rFonts w:ascii="Arial" w:hAnsi="Arial" w:cs="Arial"/>
          <w:sz w:val="24"/>
          <w:szCs w:val="24"/>
          <w:lang w:eastAsia="ar-SA"/>
        </w:rPr>
        <w:t>Основные мероприятия</w:t>
      </w:r>
    </w:p>
    <w:tbl>
      <w:tblPr>
        <w:tblpPr w:leftFromText="180" w:rightFromText="180" w:vertAnchor="text" w:horzAnchor="margin" w:tblpX="-459" w:tblpY="1064"/>
        <w:tblW w:w="16126" w:type="dxa"/>
        <w:tblLayout w:type="fixed"/>
        <w:tblLook w:val="0000"/>
      </w:tblPr>
      <w:tblGrid>
        <w:gridCol w:w="675"/>
        <w:gridCol w:w="1701"/>
        <w:gridCol w:w="993"/>
        <w:gridCol w:w="992"/>
        <w:gridCol w:w="850"/>
        <w:gridCol w:w="709"/>
        <w:gridCol w:w="851"/>
        <w:gridCol w:w="850"/>
        <w:gridCol w:w="709"/>
        <w:gridCol w:w="850"/>
        <w:gridCol w:w="851"/>
        <w:gridCol w:w="992"/>
        <w:gridCol w:w="992"/>
        <w:gridCol w:w="993"/>
        <w:gridCol w:w="3118"/>
      </w:tblGrid>
      <w:tr w:rsidR="008152F9" w:rsidRPr="008152F9" w:rsidTr="00D518BC">
        <w:trPr>
          <w:trHeight w:val="33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  <w:p w:rsidR="008152F9" w:rsidRPr="008152F9" w:rsidRDefault="008152F9" w:rsidP="008152F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/</w:t>
            </w:r>
            <w:proofErr w:type="spellStart"/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06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Выполнение  мероприятий по годам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Примечание</w:t>
            </w:r>
          </w:p>
        </w:tc>
      </w:tr>
      <w:tr w:rsidR="00715FC0" w:rsidRPr="008152F9" w:rsidTr="00D518BC">
        <w:trPr>
          <w:trHeight w:val="30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2015г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 xml:space="preserve">2016г.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2017г.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2018г.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2019г.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2020г.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ind w:right="-108" w:hanging="10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2021г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2022г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2023г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2025г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2026 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715FC0" w:rsidRPr="008152F9" w:rsidTr="00D518B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152F9" w:rsidRPr="008152F9" w:rsidRDefault="008152F9" w:rsidP="008152F9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2F9" w:rsidRPr="008152F9" w:rsidRDefault="008152F9" w:rsidP="008152F9">
            <w:pPr>
              <w:suppressAutoHyphens/>
              <w:snapToGrid w:val="0"/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8152F9">
              <w:rPr>
                <w:rFonts w:ascii="Arial" w:hAnsi="Arial" w:cs="Arial"/>
                <w:sz w:val="24"/>
                <w:szCs w:val="24"/>
              </w:rPr>
              <w:t xml:space="preserve">Содержание и обслуживание систем водоснабжения в </w:t>
            </w:r>
            <w:r w:rsidR="00715F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715FC0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715FC0">
              <w:rPr>
                <w:rFonts w:ascii="Arial" w:hAnsi="Arial" w:cs="Arial"/>
                <w:sz w:val="24"/>
                <w:szCs w:val="24"/>
              </w:rPr>
              <w:t>. старое Ибрайкино</w:t>
            </w:r>
            <w:r w:rsidRPr="008152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152F9" w:rsidRPr="008152F9" w:rsidRDefault="008152F9" w:rsidP="008152F9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F9" w:rsidRPr="008152F9" w:rsidRDefault="00715FC0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534,4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F9" w:rsidRPr="008152F9" w:rsidRDefault="00715FC0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643,0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F9" w:rsidRPr="008152F9" w:rsidRDefault="00715FC0" w:rsidP="008152F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500,0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F9" w:rsidRPr="008152F9" w:rsidRDefault="00715FC0" w:rsidP="008152F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F9" w:rsidRPr="008152F9" w:rsidRDefault="00715FC0" w:rsidP="008152F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F9" w:rsidRPr="008152F9" w:rsidRDefault="00715FC0" w:rsidP="008152F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850,0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152F9" w:rsidRPr="008152F9" w:rsidRDefault="00715FC0" w:rsidP="008152F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900,0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152F9" w:rsidRPr="008152F9" w:rsidRDefault="00715FC0" w:rsidP="008152F9">
            <w:pPr>
              <w:suppressAutoHyphens/>
              <w:snapToGrid w:val="0"/>
              <w:ind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950,0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F9" w:rsidRPr="008152F9" w:rsidRDefault="00715FC0" w:rsidP="008152F9">
            <w:pPr>
              <w:suppressAutoHyphens/>
              <w:snapToGrid w:val="0"/>
              <w:ind w:right="-10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1230,0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152F9" w:rsidRPr="008152F9" w:rsidRDefault="00715FC0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1227,0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152F9" w:rsidRPr="008152F9" w:rsidRDefault="00715FC0" w:rsidP="008152F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1227,0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152F9" w:rsidRPr="008152F9" w:rsidRDefault="00715FC0" w:rsidP="008152F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1227,0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gramStart"/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со</w:t>
            </w:r>
            <w:proofErr w:type="gramEnd"/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финансирование  мероприятий</w:t>
            </w:r>
          </w:p>
        </w:tc>
      </w:tr>
      <w:tr w:rsidR="00715FC0" w:rsidRPr="008152F9" w:rsidTr="00D518B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2F9" w:rsidRPr="008152F9" w:rsidRDefault="008152F9" w:rsidP="008152F9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 xml:space="preserve">Итого </w:t>
            </w:r>
            <w:proofErr w:type="spellStart"/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тыс</w:t>
            </w:r>
            <w:proofErr w:type="gramStart"/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.р</w:t>
            </w:r>
            <w:proofErr w:type="gramEnd"/>
            <w:r w:rsidRPr="008152F9">
              <w:rPr>
                <w:rFonts w:ascii="Arial" w:hAnsi="Arial" w:cs="Arial"/>
                <w:sz w:val="24"/>
                <w:szCs w:val="24"/>
                <w:lang w:eastAsia="ar-SA"/>
              </w:rPr>
              <w:t>уб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152F9" w:rsidRPr="008152F9" w:rsidRDefault="00715FC0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10888,4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F9" w:rsidRPr="008152F9" w:rsidRDefault="008152F9" w:rsidP="008152F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F1395F" w:rsidRPr="00B274A3" w:rsidRDefault="00F1395F" w:rsidP="00F1395F">
      <w:pPr>
        <w:suppressAutoHyphens/>
        <w:jc w:val="center"/>
        <w:rPr>
          <w:sz w:val="28"/>
          <w:szCs w:val="28"/>
          <w:lang w:eastAsia="ar-SA"/>
        </w:rPr>
      </w:pPr>
      <w:r w:rsidRPr="00B274A3">
        <w:rPr>
          <w:sz w:val="28"/>
          <w:szCs w:val="28"/>
          <w:lang w:eastAsia="ar-SA"/>
        </w:rPr>
        <w:t xml:space="preserve">муниципальной программы </w:t>
      </w:r>
      <w:r w:rsidRPr="005D1394">
        <w:rPr>
          <w:sz w:val="28"/>
          <w:szCs w:val="28"/>
        </w:rPr>
        <w:t xml:space="preserve">«Комплексное развитие систем коммунальной инфраструктуры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</w:t>
      </w:r>
      <w:r w:rsidRPr="005D1394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Аксубаевского</w:t>
      </w:r>
      <w:r w:rsidRPr="005D1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5D1394">
        <w:rPr>
          <w:sz w:val="28"/>
          <w:szCs w:val="28"/>
        </w:rPr>
        <w:t>района Республики Татарстан  на 2015-202</w:t>
      </w:r>
      <w:r w:rsidR="008152F9">
        <w:rPr>
          <w:sz w:val="28"/>
          <w:szCs w:val="28"/>
        </w:rPr>
        <w:t>6</w:t>
      </w:r>
      <w:r w:rsidRPr="005D1394">
        <w:rPr>
          <w:sz w:val="28"/>
          <w:szCs w:val="28"/>
        </w:rPr>
        <w:t xml:space="preserve"> годы».</w:t>
      </w:r>
    </w:p>
    <w:p w:rsidR="00F1395F" w:rsidRPr="00B274A3" w:rsidRDefault="00F1395F" w:rsidP="00F1395F">
      <w:pPr>
        <w:suppressAutoHyphens/>
        <w:rPr>
          <w:sz w:val="28"/>
          <w:szCs w:val="28"/>
          <w:lang w:eastAsia="ar-SA"/>
        </w:rPr>
      </w:pPr>
    </w:p>
    <w:p w:rsidR="00F1395F" w:rsidRDefault="00F1395F" w:rsidP="00F1395F">
      <w:pPr>
        <w:rPr>
          <w:sz w:val="26"/>
          <w:szCs w:val="26"/>
        </w:rPr>
      </w:pPr>
    </w:p>
    <w:p w:rsidR="00F1395F" w:rsidRDefault="00F1395F" w:rsidP="00F1395F">
      <w:pPr>
        <w:rPr>
          <w:sz w:val="26"/>
          <w:szCs w:val="26"/>
        </w:rPr>
      </w:pPr>
    </w:p>
    <w:p w:rsidR="00F1395F" w:rsidRDefault="00F1395F" w:rsidP="00F1395F">
      <w:pPr>
        <w:rPr>
          <w:sz w:val="26"/>
          <w:szCs w:val="26"/>
        </w:rPr>
      </w:pPr>
    </w:p>
    <w:p w:rsidR="00F1395F" w:rsidRPr="00B274A3" w:rsidRDefault="00F1395F" w:rsidP="00F1395F">
      <w:pPr>
        <w:rPr>
          <w:sz w:val="28"/>
          <w:szCs w:val="28"/>
        </w:rPr>
      </w:pPr>
    </w:p>
    <w:p w:rsidR="00F1395F" w:rsidRPr="00A951CA" w:rsidRDefault="00F1395F" w:rsidP="00F1395F">
      <w:pPr>
        <w:autoSpaceDE w:val="0"/>
        <w:ind w:left="-567" w:firstLine="567"/>
        <w:jc w:val="both"/>
        <w:rPr>
          <w:sz w:val="28"/>
          <w:szCs w:val="28"/>
        </w:rPr>
      </w:pPr>
    </w:p>
    <w:p w:rsidR="003131A0" w:rsidRPr="00D518BC" w:rsidRDefault="00F1395F" w:rsidP="00D518BC">
      <w:pPr>
        <w:tabs>
          <w:tab w:val="left" w:pos="120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0EE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0EE0">
        <w:rPr>
          <w:sz w:val="28"/>
          <w:szCs w:val="28"/>
        </w:rPr>
        <w:tab/>
      </w:r>
    </w:p>
    <w:sectPr w:rsidR="003131A0" w:rsidRPr="00D518BC" w:rsidSect="00F1395F">
      <w:pgSz w:w="16838" w:h="11906" w:orient="landscape"/>
      <w:pgMar w:top="99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953DF"/>
    <w:rsid w:val="001075EC"/>
    <w:rsid w:val="00135E18"/>
    <w:rsid w:val="001953DF"/>
    <w:rsid w:val="00226070"/>
    <w:rsid w:val="003131A0"/>
    <w:rsid w:val="00425E65"/>
    <w:rsid w:val="004A67F3"/>
    <w:rsid w:val="005E51BB"/>
    <w:rsid w:val="0066138D"/>
    <w:rsid w:val="00715FC0"/>
    <w:rsid w:val="008002D6"/>
    <w:rsid w:val="008152F9"/>
    <w:rsid w:val="008726BD"/>
    <w:rsid w:val="0087352F"/>
    <w:rsid w:val="009D03C3"/>
    <w:rsid w:val="00AE0BD8"/>
    <w:rsid w:val="00B95FD1"/>
    <w:rsid w:val="00BF40BB"/>
    <w:rsid w:val="00C27E53"/>
    <w:rsid w:val="00C946B1"/>
    <w:rsid w:val="00CC7CBA"/>
    <w:rsid w:val="00D518BC"/>
    <w:rsid w:val="00DD785A"/>
    <w:rsid w:val="00E45685"/>
    <w:rsid w:val="00E54F75"/>
    <w:rsid w:val="00EA332B"/>
    <w:rsid w:val="00F1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9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D0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D0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Hyperlink"/>
    <w:uiPriority w:val="99"/>
    <w:rsid w:val="009D03C3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9D03C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D03C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F1395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nformat">
    <w:name w:val="ConsPlusNonformat"/>
    <w:rsid w:val="00F1395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b">
    <w:name w:val="Таблицы (моноширинный)"/>
    <w:basedOn w:val="a"/>
    <w:next w:val="a"/>
    <w:rsid w:val="00F1395F"/>
    <w:pPr>
      <w:widowControl w:val="0"/>
      <w:jc w:val="both"/>
    </w:pPr>
    <w:rPr>
      <w:rFonts w:ascii="Courier New" w:hAnsi="Courier New"/>
    </w:rPr>
  </w:style>
  <w:style w:type="paragraph" w:customStyle="1" w:styleId="12">
    <w:name w:val="Абзац списка1"/>
    <w:basedOn w:val="a"/>
    <w:rsid w:val="00F1395F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12</cp:revision>
  <dcterms:created xsi:type="dcterms:W3CDTF">2019-07-01T11:16:00Z</dcterms:created>
  <dcterms:modified xsi:type="dcterms:W3CDTF">2023-10-11T12:30:00Z</dcterms:modified>
</cp:coreProperties>
</file>