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06" w:rsidRPr="008519AB" w:rsidRDefault="00B83F06" w:rsidP="00773DA9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</w:p>
    <w:p w:rsidR="005966F3" w:rsidRPr="008519AB" w:rsidRDefault="005966F3" w:rsidP="003A0E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519AB" w:rsidRPr="008519AB" w:rsidRDefault="008519AB" w:rsidP="008519A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8519AB" w:rsidRPr="008519AB" w:rsidRDefault="008519AB" w:rsidP="008519A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19AB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543CB9" wp14:editId="0FAA5FF3">
                <wp:simplePos x="0" y="0"/>
                <wp:positionH relativeFrom="margin">
                  <wp:posOffset>-414213</wp:posOffset>
                </wp:positionH>
                <wp:positionV relativeFrom="paragraph">
                  <wp:posOffset>191163</wp:posOffset>
                </wp:positionV>
                <wp:extent cx="2573903" cy="1333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903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9AB" w:rsidRPr="00975716" w:rsidRDefault="008519AB" w:rsidP="008519AB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башкарма</w:t>
                            </w:r>
                            <w:proofErr w:type="spellEnd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комитеты</w:t>
                            </w:r>
                          </w:p>
                          <w:p w:rsidR="008519AB" w:rsidRPr="00DF26BD" w:rsidRDefault="008519AB" w:rsidP="008519AB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43CB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32.6pt;margin-top:15.05pt;width:202.6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5lngIAABcFAAAOAAAAZHJzL2Uyb0RvYy54bWysVM2O0zAQviPxDpbv3SRtum2iTVf7QxHS&#10;8iMtPIDrOI2FYxvbbbKsOHDnFXgHDhy48QrdN2LstN2ygIQQOTi2Z/x5Zr5vfHLaNQKtmbFcyQIn&#10;RzFGTFJVcrks8JvX88EUI+uILIlQkhX4hll8Onv86KTVORuqWomSGQQg0uatLnDtnM6jyNKaNcQe&#10;Kc0kGCtlGuJgaZZRaUgL6I2IhnF8HLXKlNooyqyF3cveiGcBv6oYdS+ryjKHRIEhNhdGE8aFH6PZ&#10;CcmXhuia020Y5B+iaAiXcOke6pI4glaG/wLVcGqUVZU7oqqJVFVxykIOkE0SP8jmuiaahVygOFbv&#10;y2T/Hyx9sX5lEC8LnGIkSQMUbT5vvmy+br5vvt19vPuEUl+jVtscXK81OLvuXHXAdcjX6itF31ok&#10;1UVN5JKdGaPampESYkz8yejgaI9jPciifa5KuIysnApAXWUaX0AoCQJ04Opmzw/rHKKwORxPRlk8&#10;woiCLRmNRuM4MBiRfHdcG+ueMtUgPymwAQEEeLK+ss6HQ/Kdi7/NKsHLORciLMxycSEMWhMQyzx8&#10;IYMHbkJ6Z6n8sR6x34Eo4Q5v8/EG8m+zZJjG58NsMD+eTgbpPB0Pskk8HcRJdp4dx2mWXs4/+ACT&#10;NK95WTJ5xSXbCTFJ/47obUv0EgpSRC1UazqejHuS/phlHL7fZdlwB40peFPg6d6J5J7aJ7KEvEnu&#10;CBf9PPo5/lBmKMLuH8oShOC571XgukUHKF4dC1XegCSMAsKAd3hNYFIr8x6jFjqzwPbdihiGkXgm&#10;QVZZkqa+lcMiHU+GsDCHlsWhhUgKUAV2GPXTC9e3/0obvqzhpl7IUp2BFCseRHIf1VbA0H0hme1L&#10;4dv7cB287t+z2Q8AAAD//wMAUEsDBBQABgAIAAAAIQCdbxde3wAAAAoBAAAPAAAAZHJzL2Rvd25y&#10;ZXYueG1sTI/BTsMwDIbvSLxDZCRuW7oWJih1p2kTnJAYAzGOaWPaao1TNVm7vT3pCW6/5U+/P2er&#10;s2nFQL1rLCMs5hEI4tLqhiuEz4/n2QMI5xVr1VomhAs5WOXXV5lKtR35nYa9r0QoYZcqhNr7LpXS&#10;lTUZ5ea2Iw67H9sb5cPYV1L3agzlppVxFC2lUQ2HC7XqaFNTedyfDIJOHrdfh9fj8FKsefc9vvHm&#10;sj0g3t6c108gPJ39HwyTflCHPDgV9sTaiRZhtryPA4qQRAsQAUjuplAgxFOQeSb/v5D/AgAA//8D&#10;AFBLAQItABQABgAIAAAAIQC2gziS/gAAAOEBAAATAAAAAAAAAAAAAAAAAAAAAABbQ29udGVudF9U&#10;eXBlc10ueG1sUEsBAi0AFAAGAAgAAAAhADj9If/WAAAAlAEAAAsAAAAAAAAAAAAAAAAALwEAAF9y&#10;ZWxzLy5yZWxzUEsBAi0AFAAGAAgAAAAhANS17mWeAgAAFwUAAA4AAAAAAAAAAAAAAAAALgIAAGRy&#10;cy9lMm9Eb2MueG1sUEsBAi0AFAAGAAgAAAAhAJ1vF17fAAAACgEAAA8AAAAAAAAAAAAAAAAA+AQA&#10;AGRycy9kb3ducmV2LnhtbFBLBQYAAAAABAAEAPMAAAAEBgAAAAA=&#10;" o:allowincell="f" stroked="f" strokeweight="2.25pt">
                <v:textbox>
                  <w:txbxContent>
                    <w:p w:rsidR="008519AB" w:rsidRPr="00975716" w:rsidRDefault="008519AB" w:rsidP="008519AB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>башкарма</w:t>
                      </w:r>
                      <w:proofErr w:type="spellEnd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комитеты</w:t>
                      </w:r>
                    </w:p>
                    <w:p w:rsidR="008519AB" w:rsidRPr="00DF26BD" w:rsidRDefault="008519AB" w:rsidP="008519AB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19AB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423BE3" wp14:editId="320052B3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9AB" w:rsidRDefault="008519AB" w:rsidP="008519A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0F8E5A" wp14:editId="78D4DB26">
                                  <wp:extent cx="725556" cy="913130"/>
                                  <wp:effectExtent l="0" t="0" r="0" b="127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562" cy="948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19AB" w:rsidRDefault="008519AB" w:rsidP="008519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23BE3" id="Надпись 2" o:spid="_x0000_s1027" type="#_x0000_t202" style="position:absolute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EumwIAABw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+qCxrxEllodgO6MBpoA4rhSYFJrc17jDpozxLbdytiOEbymQJt&#10;BSlAP4dFNj5J4Yw5tCwOLURRgCqxw2iYXrjhDVi1RixruGlQs9JnoMdKBKncR7VVMbRgyGn7XPge&#10;P1wHr/tHbfYD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CswAS6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8519AB" w:rsidRDefault="008519AB" w:rsidP="008519A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0F8E5A" wp14:editId="78D4DB26">
                            <wp:extent cx="725556" cy="913130"/>
                            <wp:effectExtent l="0" t="0" r="0" b="127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3562" cy="948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19AB" w:rsidRDefault="008519AB" w:rsidP="008519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ТАТАРСТАН РЕСПУБЛИКАСЫ                       </w:t>
      </w:r>
      <w:proofErr w:type="gramStart"/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>РЕСП</w:t>
      </w:r>
      <w:r w:rsidRPr="008519AB">
        <w:rPr>
          <w:rFonts w:ascii="Arial" w:eastAsia="Times New Roman" w:hAnsi="Arial" w:cs="Arial"/>
          <w:b/>
          <w:color w:val="000000"/>
          <w:sz w:val="24"/>
          <w:szCs w:val="24"/>
          <w:lang w:val="tt-RU"/>
        </w:rPr>
        <w:t xml:space="preserve">  РЕСП</w:t>
      </w:r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>УБЛИКА</w:t>
      </w:r>
      <w:proofErr w:type="gramEnd"/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ТАТАРСТАН</w:t>
      </w:r>
    </w:p>
    <w:p w:rsidR="008519AB" w:rsidRPr="008519AB" w:rsidRDefault="008519AB" w:rsidP="008519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19AB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17171B2" wp14:editId="08239D3F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9AB" w:rsidRPr="00C3492E" w:rsidRDefault="008519AB" w:rsidP="008519AB">
                            <w:pPr>
                              <w:pStyle w:val="11"/>
                              <w:ind w:firstLine="0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 </w:t>
                            </w:r>
                            <w:proofErr w:type="spellStart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8519AB" w:rsidRPr="00C3492E" w:rsidRDefault="008519AB" w:rsidP="008519AB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519AB" w:rsidRPr="00C3492E" w:rsidRDefault="008519AB" w:rsidP="008519AB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8519AB" w:rsidRPr="00975716" w:rsidRDefault="008519AB" w:rsidP="008519AB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492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519AB" w:rsidRDefault="008519AB" w:rsidP="008519AB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8519AB" w:rsidRPr="008C2938" w:rsidRDefault="008519AB" w:rsidP="008519AB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519AB" w:rsidRDefault="008519AB" w:rsidP="008519AB">
                            <w:pPr>
                              <w:jc w:val="center"/>
                            </w:pPr>
                          </w:p>
                          <w:p w:rsidR="008519AB" w:rsidRDefault="008519AB" w:rsidP="00851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171B2" id="Надпись 3" o:spid="_x0000_s1028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9/nwIAAB4FAAAOAAAAZHJzL2Uyb0RvYy54bWysVMuO0zAU3SPxD5b3nTwmaZuo6WgeFCEN&#10;D2ngA9zYaSwcO9hukwGxYM8v8A8sWLDjFzp/xLXTljKAhBBZOL6+1+e+zvXsrG8E2jBtuJIFjk5C&#10;jJgsFeVyVeBXLxejKUbGEkmJUJIV+JYZfDZ/+GDWtTmLVa0EZRoBiDR51xa4trbNg8CUNWuIOVEt&#10;k6CslG6IBVGvAqpJB+iNCOIwHAed0rTVqmTGwOnVoMRzj19VrLTPq8owi0SBITbrV+3XpVuD+Yzk&#10;K03ampe7MMg/RNEQLsHpAeqKWILWmv8C1fBSK6Mqe1KqJlBVxUvmc4BsovBeNjc1aZnPBYpj2kOZ&#10;zP+DLZ9tXmjEaYFPMZKkgRZtP20/b79sv22/3n24+4hOXY261uRgetOCse0vVA+99vma9lqVrw2S&#10;6rImcsXOtVZdzQiFGCN3Mzi6OuAYB7LsnioKzsjaKg/UV7pxBYSSIECHXt0e+sN6i0o4jJNxOglT&#10;jErQRfEkTcPBB8n311tt7GOmGuQ2BdZAAA9PNtfGunBIvjdx3owSnC64EF7Qq+Wl0GhDgCwL//kM&#10;7pkJ6YylctcGxOEEogQfTufi9c1/l0VxEl7E2Wgxnk5GySJJR9kknI7CKLvIxmGSJVeL9y7AKMlr&#10;TimT11yyPRGj5O8avRuJgUKeiqiDak3TSTo06Y9Zhv77XZYNtzCYgjcFnh6MSO5a+0hSyJvklnAx&#10;7IOf4/dlhiLs/74sngiu9wMLbL/sPe/iPb+Wit4CM7SCvkH74VGBTa30W4w6GNACmzdrohlG4okE&#10;dmVRkriJ9kKSTmIQ9LFmeawhsgSoAluMhu2lHV6Bdav5qgZPA5+lOgdGVtxzxVF3iGrHYxhCn9Pu&#10;wXBTfix7qx/P2vw7AAAA//8DAFBLAwQUAAYACAAAACEAnTeUit8AAAAJAQAADwAAAGRycy9kb3du&#10;cmV2LnhtbEyPQU+DQBCF7yb+h82YeLNLMWpBlqZpoycTazVtjws7Aik7S9gt0H/veNLj5Ht5871s&#10;OdlWDNj7xpGC+SwCgVQ601Cl4Ovz5W4BwgdNRreOUMEFPSzz66tMp8aN9IHDLlSCS8inWkEdQpdK&#10;6csarfYz1yEx+3a91YHPvpKm1yOX21bGUfQorW6IP9S6w3WN5Wl3tgrMfbLZH95Ow2uxou1xfKf1&#10;ZXNQ6vZmWj2DCDiFvzD86rM65OxUuDMZL1oFD8k84SgDXsA8WUQxiEJBHMVPIPNM/l+Q/wAAAP//&#10;AwBQSwECLQAUAAYACAAAACEAtoM4kv4AAADhAQAAEwAAAAAAAAAAAAAAAAAAAAAAW0NvbnRlbnRf&#10;VHlwZXNdLnhtbFBLAQItABQABgAIAAAAIQA4/SH/1gAAAJQBAAALAAAAAAAAAAAAAAAAAC8BAABf&#10;cmVscy8ucmVsc1BLAQItABQABgAIAAAAIQCssN9/nwIAAB4FAAAOAAAAAAAAAAAAAAAAAC4CAABk&#10;cnMvZTJvRG9jLnhtbFBLAQItABQABgAIAAAAIQCdN5SK3wAAAAkBAAAPAAAAAAAAAAAAAAAAAPkE&#10;AABkcnMvZG93bnJldi54bWxQSwUGAAAAAAQABADzAAAABQYAAAAA&#10;" o:allowincell="f" stroked="f" strokeweight="2.25pt">
                <v:textbox>
                  <w:txbxContent>
                    <w:p w:rsidR="008519AB" w:rsidRPr="00C3492E" w:rsidRDefault="008519AB" w:rsidP="008519AB">
                      <w:pPr>
                        <w:pStyle w:val="11"/>
                        <w:ind w:firstLine="0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Исполнительный комитет  </w:t>
                      </w:r>
                      <w:proofErr w:type="spellStart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8519AB" w:rsidRPr="00C3492E" w:rsidRDefault="008519AB" w:rsidP="008519AB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8519AB" w:rsidRPr="00C3492E" w:rsidRDefault="008519AB" w:rsidP="008519AB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8519AB" w:rsidRPr="00975716" w:rsidRDefault="008519AB" w:rsidP="008519AB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C3492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519AB" w:rsidRDefault="008519AB" w:rsidP="008519AB">
                      <w:pPr>
                        <w:pStyle w:val="11"/>
                        <w:rPr>
                          <w:b/>
                        </w:rPr>
                      </w:pPr>
                    </w:p>
                    <w:p w:rsidR="008519AB" w:rsidRPr="008C2938" w:rsidRDefault="008519AB" w:rsidP="008519AB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8519AB" w:rsidRDefault="008519AB" w:rsidP="008519AB">
                      <w:pPr>
                        <w:jc w:val="center"/>
                      </w:pPr>
                    </w:p>
                    <w:p w:rsidR="008519AB" w:rsidRDefault="008519AB" w:rsidP="008519AB"/>
                  </w:txbxContent>
                </v:textbox>
              </v:shape>
            </w:pict>
          </mc:Fallback>
        </mc:AlternateContent>
      </w:r>
    </w:p>
    <w:p w:rsidR="008519AB" w:rsidRPr="008519AB" w:rsidRDefault="008519AB" w:rsidP="008519AB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519AB" w:rsidRPr="008519AB" w:rsidRDefault="008519AB" w:rsidP="008519AB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519AB" w:rsidRPr="008519AB" w:rsidRDefault="008519AB" w:rsidP="008519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519AB" w:rsidRPr="008519AB" w:rsidRDefault="008519AB" w:rsidP="008519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519AB" w:rsidRPr="008519AB" w:rsidRDefault="008519AB" w:rsidP="008519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19AB" w:rsidRPr="008519AB" w:rsidRDefault="008519AB" w:rsidP="008519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19AB" w:rsidRPr="008519AB" w:rsidRDefault="008519AB" w:rsidP="008519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</w:p>
    <w:p w:rsidR="008519AB" w:rsidRPr="008519AB" w:rsidRDefault="008519AB" w:rsidP="008519A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423055    Республика Татарстан Аксубаевский район с. Старый Татарский </w:t>
      </w:r>
      <w:proofErr w:type="gramStart"/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Адам </w:t>
      </w:r>
      <w:r w:rsidR="003A0E3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>ул.</w:t>
      </w:r>
      <w:proofErr w:type="gramEnd"/>
      <w:r w:rsidRPr="008519A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Центральная дом 20  </w:t>
      </w:r>
    </w:p>
    <w:p w:rsidR="008519AB" w:rsidRPr="008519AB" w:rsidRDefault="008519AB" w:rsidP="008519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-RU"/>
        </w:rPr>
      </w:pPr>
      <w:r w:rsidRPr="008519AB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Тел. (8-84344-4-35-84)  ОГРН </w:t>
      </w:r>
      <w:r w:rsidRPr="008519AB">
        <w:rPr>
          <w:rFonts w:ascii="Arial" w:eastAsia="Times New Roman" w:hAnsi="Arial" w:cs="Arial"/>
          <w:color w:val="000000"/>
          <w:sz w:val="24"/>
          <w:szCs w:val="24"/>
        </w:rPr>
        <w:t>1021605359610</w:t>
      </w:r>
      <w:r w:rsidRPr="008519AB">
        <w:rPr>
          <w:rFonts w:ascii="Arial" w:eastAsia="Times New Roman" w:hAnsi="Arial" w:cs="Arial"/>
          <w:color w:val="000000"/>
          <w:sz w:val="24"/>
          <w:szCs w:val="24"/>
          <w:lang w:val="tt-RU"/>
        </w:rPr>
        <w:t>,</w:t>
      </w:r>
    </w:p>
    <w:p w:rsidR="008519AB" w:rsidRPr="008519AB" w:rsidRDefault="008519AB" w:rsidP="008519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519AB">
        <w:rPr>
          <w:rFonts w:ascii="Arial" w:eastAsia="Times New Roman" w:hAnsi="Arial" w:cs="Arial"/>
          <w:color w:val="000000"/>
          <w:sz w:val="24"/>
          <w:szCs w:val="24"/>
          <w:lang w:val="tt-RU"/>
        </w:rPr>
        <w:t>ОКПО 278</w:t>
      </w:r>
      <w:r w:rsidRPr="008519AB">
        <w:rPr>
          <w:rFonts w:ascii="Arial" w:eastAsia="Times New Roman" w:hAnsi="Arial" w:cs="Arial"/>
          <w:color w:val="000000"/>
          <w:sz w:val="24"/>
          <w:szCs w:val="24"/>
        </w:rPr>
        <w:t>39564</w:t>
      </w:r>
      <w:r w:rsidRPr="008519AB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, ИНН/КПП </w:t>
      </w:r>
      <w:r w:rsidRPr="008519AB">
        <w:rPr>
          <w:rFonts w:ascii="Arial" w:eastAsia="Times New Roman" w:hAnsi="Arial" w:cs="Arial"/>
          <w:color w:val="000000"/>
          <w:sz w:val="24"/>
          <w:szCs w:val="24"/>
        </w:rPr>
        <w:t>1603000965</w:t>
      </w:r>
      <w:r w:rsidRPr="008519AB">
        <w:rPr>
          <w:rFonts w:ascii="Arial" w:eastAsia="Times New Roman" w:hAnsi="Arial" w:cs="Arial"/>
          <w:color w:val="000000"/>
          <w:sz w:val="24"/>
          <w:szCs w:val="24"/>
          <w:lang w:val="tt-RU"/>
        </w:rPr>
        <w:t>/</w:t>
      </w:r>
      <w:r w:rsidRPr="008519AB">
        <w:rPr>
          <w:rFonts w:ascii="Arial" w:eastAsia="Times New Roman" w:hAnsi="Arial" w:cs="Arial"/>
          <w:color w:val="000000"/>
          <w:sz w:val="24"/>
          <w:szCs w:val="24"/>
        </w:rPr>
        <w:t>160301001</w:t>
      </w:r>
    </w:p>
    <w:p w:rsidR="008519AB" w:rsidRPr="008519AB" w:rsidRDefault="008519AB" w:rsidP="008519AB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</w:pPr>
      <w:r w:rsidRPr="008519AB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                                                   E-mail</w:t>
      </w:r>
      <w:r w:rsidRPr="008519AB"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  <w:t xml:space="preserve">: </w:t>
      </w:r>
      <w:hyperlink r:id="rId7" w:history="1">
        <w:r w:rsidRPr="008519AB">
          <w:rPr>
            <w:rFonts w:ascii="Arial" w:eastAsia="Times New Roman" w:hAnsi="Arial" w:cs="Arial"/>
            <w:i/>
            <w:color w:val="0000FF"/>
            <w:sz w:val="24"/>
            <w:szCs w:val="24"/>
            <w:lang w:val="tt-RU"/>
          </w:rPr>
          <w:t>Stadam.Aks@tatar.ru</w:t>
        </w:r>
      </w:hyperlink>
    </w:p>
    <w:p w:rsidR="008519AB" w:rsidRPr="008519AB" w:rsidRDefault="00BA2007" w:rsidP="008519AB">
      <w:pPr>
        <w:jc w:val="center"/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val="tt-RU"/>
        </w:rPr>
        <w:t>ПРОЕКТ</w:t>
      </w:r>
    </w:p>
    <w:p w:rsidR="00B83F06" w:rsidRPr="008519AB" w:rsidRDefault="005966F3" w:rsidP="008519AB">
      <w:pPr>
        <w:jc w:val="center"/>
        <w:rPr>
          <w:rFonts w:ascii="Arial" w:hAnsi="Arial" w:cs="Arial"/>
          <w:b/>
          <w:sz w:val="24"/>
          <w:szCs w:val="24"/>
        </w:rPr>
      </w:pPr>
      <w:r w:rsidRPr="008519AB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B83F06" w:rsidRPr="008519AB" w:rsidRDefault="00BA2007" w:rsidP="008519AB">
      <w:pPr>
        <w:ind w:firstLine="708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 </w:t>
      </w:r>
      <w:r w:rsidR="005966F3" w:rsidRPr="008519AB">
        <w:rPr>
          <w:rFonts w:ascii="Arial" w:hAnsi="Arial" w:cs="Arial"/>
          <w:sz w:val="24"/>
          <w:szCs w:val="24"/>
        </w:rPr>
        <w:t>г.</w:t>
      </w:r>
      <w:proofErr w:type="gramEnd"/>
      <w:r w:rsidR="005966F3" w:rsidRPr="008519AB">
        <w:rPr>
          <w:rFonts w:ascii="Arial" w:hAnsi="Arial" w:cs="Arial"/>
          <w:sz w:val="24"/>
          <w:szCs w:val="24"/>
        </w:rPr>
        <w:t xml:space="preserve">       </w:t>
      </w:r>
      <w:r w:rsidR="005966F3" w:rsidRPr="008519AB">
        <w:rPr>
          <w:rFonts w:ascii="Arial" w:hAnsi="Arial" w:cs="Arial"/>
          <w:sz w:val="24"/>
          <w:szCs w:val="24"/>
        </w:rPr>
        <w:tab/>
      </w:r>
      <w:r w:rsidR="005966F3" w:rsidRPr="008519AB">
        <w:rPr>
          <w:rFonts w:ascii="Arial" w:hAnsi="Arial" w:cs="Arial"/>
          <w:sz w:val="24"/>
          <w:szCs w:val="24"/>
        </w:rPr>
        <w:tab/>
      </w:r>
      <w:r w:rsidR="005966F3" w:rsidRPr="008519AB">
        <w:rPr>
          <w:rFonts w:ascii="Arial" w:hAnsi="Arial" w:cs="Arial"/>
          <w:sz w:val="24"/>
          <w:szCs w:val="24"/>
        </w:rPr>
        <w:tab/>
      </w:r>
      <w:r w:rsidR="005966F3" w:rsidRPr="008519AB">
        <w:rPr>
          <w:rFonts w:ascii="Arial" w:hAnsi="Arial" w:cs="Arial"/>
          <w:sz w:val="24"/>
          <w:szCs w:val="24"/>
        </w:rPr>
        <w:tab/>
      </w:r>
      <w:r w:rsidR="005966F3" w:rsidRPr="008519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№  </w:t>
      </w:r>
    </w:p>
    <w:p w:rsidR="00B83F06" w:rsidRPr="008519AB" w:rsidRDefault="009147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519AB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8519AB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8519AB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8519AB">
        <w:rPr>
          <w:rFonts w:ascii="Arial" w:hAnsi="Arial" w:cs="Arial"/>
          <w:b/>
          <w:bCs/>
          <w:color w:val="000000"/>
          <w:sz w:val="24"/>
          <w:szCs w:val="24"/>
        </w:rPr>
        <w:t>Старотатарско-Адамского</w:t>
      </w:r>
      <w:proofErr w:type="spellEnd"/>
      <w:r w:rsidRPr="008519AB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8519AB">
        <w:rPr>
          <w:rFonts w:ascii="Arial" w:hAnsi="Arial" w:cs="Arial"/>
          <w:b/>
          <w:bCs/>
          <w:sz w:val="24"/>
          <w:szCs w:val="24"/>
        </w:rPr>
        <w:t>на 2024 год</w:t>
      </w:r>
      <w:r w:rsidR="003A0E34">
        <w:rPr>
          <w:rFonts w:ascii="Arial" w:hAnsi="Arial" w:cs="Arial"/>
          <w:b/>
          <w:bCs/>
          <w:sz w:val="24"/>
          <w:szCs w:val="24"/>
        </w:rPr>
        <w:t>.</w:t>
      </w:r>
      <w:r w:rsidRPr="008519A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914756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8519AB">
        <w:rPr>
          <w:sz w:val="24"/>
          <w:szCs w:val="24"/>
        </w:rPr>
        <w:t xml:space="preserve">В соответствии со </w:t>
      </w:r>
      <w:hyperlink r:id="rId8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8519AB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r w:rsidRPr="008519AB">
        <w:rPr>
          <w:sz w:val="24"/>
          <w:szCs w:val="24"/>
        </w:rPr>
        <w:t xml:space="preserve"> </w:t>
      </w:r>
      <w:hyperlink r:id="rId9" w:tgtFrame="_blank" w:history="1">
        <w:r w:rsidRPr="008519AB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8519AB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8519AB">
        <w:rPr>
          <w:color w:val="000000"/>
          <w:sz w:val="24"/>
          <w:szCs w:val="24"/>
          <w:shd w:val="clear" w:color="auto" w:fill="FFFFFF"/>
        </w:rPr>
        <w:t> </w:t>
      </w:r>
      <w:r w:rsidRPr="008519AB">
        <w:rPr>
          <w:color w:val="000000" w:themeColor="text1"/>
          <w:sz w:val="24"/>
          <w:szCs w:val="24"/>
        </w:rPr>
        <w:t xml:space="preserve">, </w:t>
      </w:r>
      <w:r w:rsidRPr="008519AB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8519AB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Pr="008519AB">
        <w:rPr>
          <w:color w:val="000000" w:themeColor="text1"/>
          <w:sz w:val="24"/>
          <w:szCs w:val="24"/>
        </w:rPr>
        <w:t>Старотатарско-Адамского</w:t>
      </w:r>
      <w:proofErr w:type="spellEnd"/>
      <w:r w:rsidRPr="008519AB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83F06" w:rsidRPr="008519AB" w:rsidRDefault="00B83F06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B83F06" w:rsidRPr="008519AB" w:rsidRDefault="00914756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8519AB">
        <w:rPr>
          <w:b/>
          <w:color w:val="000000" w:themeColor="text1"/>
          <w:sz w:val="24"/>
          <w:szCs w:val="24"/>
        </w:rPr>
        <w:t>ПОСТАНОВЛЯЕТ:</w:t>
      </w:r>
    </w:p>
    <w:p w:rsidR="008519AB" w:rsidRDefault="00914756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  <w:r w:rsidRPr="008519AB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8519AB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8519AB">
        <w:rPr>
          <w:rFonts w:ascii="Arial" w:hAnsi="Arial" w:cs="Arial"/>
        </w:rPr>
        <w:t xml:space="preserve"> </w:t>
      </w:r>
      <w:r w:rsidRPr="008519AB">
        <w:rPr>
          <w:rFonts w:ascii="Arial" w:hAnsi="Arial" w:cs="Arial"/>
          <w:lang w:val="x-none" w:eastAsia="x-none"/>
        </w:rPr>
        <w:t xml:space="preserve">за </w:t>
      </w:r>
      <w:r w:rsidRPr="008519AB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8519AB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Pr="008519AB">
        <w:rPr>
          <w:rFonts w:ascii="Arial" w:hAnsi="Arial" w:cs="Arial"/>
          <w:color w:val="000000"/>
          <w:shd w:val="clear" w:color="auto" w:fill="FFFFFF"/>
        </w:rPr>
        <w:t>Старотатарско-Адамского</w:t>
      </w:r>
      <w:proofErr w:type="spellEnd"/>
      <w:r w:rsidRPr="008519AB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8519AB">
        <w:rPr>
          <w:rFonts w:ascii="Arial" w:hAnsi="Arial" w:cs="Arial"/>
          <w:color w:val="000000"/>
        </w:rPr>
        <w:t>Аксубаевского муниципального района РТ</w:t>
      </w:r>
      <w:r w:rsidRPr="008519AB">
        <w:rPr>
          <w:rFonts w:ascii="Arial" w:hAnsi="Arial" w:cs="Arial"/>
          <w:i/>
          <w:iCs/>
          <w:color w:val="000000"/>
        </w:rPr>
        <w:t xml:space="preserve"> </w:t>
      </w:r>
      <w:r w:rsidRPr="008519AB">
        <w:rPr>
          <w:rFonts w:ascii="Arial" w:hAnsi="Arial" w:cs="Arial"/>
          <w:color w:val="000000"/>
        </w:rPr>
        <w:t>(далее – Правила благоустройства)</w:t>
      </w:r>
      <w:r w:rsidRPr="008519AB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</w:p>
    <w:p w:rsidR="008519AB" w:rsidRDefault="008519AB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519AB" w:rsidRDefault="008519AB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8519AB" w:rsidRPr="008519AB" w:rsidRDefault="00914756" w:rsidP="008519AB">
      <w:pPr>
        <w:pStyle w:val="a9"/>
        <w:jc w:val="both"/>
        <w:rPr>
          <w:rFonts w:ascii="Arial" w:hAnsi="Arial" w:cs="Arial"/>
        </w:rPr>
      </w:pPr>
      <w:r w:rsidRPr="008519AB">
        <w:rPr>
          <w:rFonts w:ascii="Arial" w:hAnsi="Arial" w:cs="Arial"/>
          <w:bCs/>
        </w:rPr>
        <w:lastRenderedPageBreak/>
        <w:t xml:space="preserve">на территории </w:t>
      </w:r>
      <w:proofErr w:type="spellStart"/>
      <w:r w:rsidRPr="008519AB">
        <w:rPr>
          <w:rFonts w:ascii="Arial" w:hAnsi="Arial" w:cs="Arial"/>
          <w:color w:val="000000"/>
          <w:shd w:val="clear" w:color="auto" w:fill="FFFFFF"/>
        </w:rPr>
        <w:t>Старотатарско-Адамского</w:t>
      </w:r>
      <w:proofErr w:type="spellEnd"/>
      <w:r w:rsidRPr="008519AB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8519AB">
        <w:rPr>
          <w:rFonts w:ascii="Arial" w:hAnsi="Arial" w:cs="Arial"/>
          <w:bCs/>
        </w:rPr>
        <w:t xml:space="preserve">Аксубаевского муниципального района Республики </w:t>
      </w:r>
      <w:proofErr w:type="gramStart"/>
      <w:r w:rsidRPr="008519AB">
        <w:rPr>
          <w:rFonts w:ascii="Arial" w:hAnsi="Arial" w:cs="Arial"/>
          <w:bCs/>
        </w:rPr>
        <w:t>Татарстан  на</w:t>
      </w:r>
      <w:proofErr w:type="gramEnd"/>
      <w:r w:rsidRPr="008519AB">
        <w:rPr>
          <w:rFonts w:ascii="Arial" w:hAnsi="Arial" w:cs="Arial"/>
          <w:bCs/>
        </w:rPr>
        <w:t xml:space="preserve"> 2024 год.</w:t>
      </w:r>
      <w:r w:rsidRPr="008519AB">
        <w:rPr>
          <w:rFonts w:ascii="Arial" w:hAnsi="Arial" w:cs="Arial"/>
        </w:rPr>
        <w:t xml:space="preserve"> </w:t>
      </w:r>
    </w:p>
    <w:p w:rsidR="00B83F06" w:rsidRDefault="00914756" w:rsidP="008519AB">
      <w:pPr>
        <w:pStyle w:val="HEADERTEXT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2.</w:t>
      </w:r>
      <w:r w:rsidR="008519AB">
        <w:rPr>
          <w:color w:val="000000" w:themeColor="text1"/>
          <w:sz w:val="24"/>
          <w:szCs w:val="24"/>
        </w:rPr>
        <w:t xml:space="preserve"> </w:t>
      </w:r>
      <w:r w:rsidRPr="008519AB">
        <w:rPr>
          <w:color w:val="000000" w:themeColor="text1"/>
          <w:sz w:val="24"/>
          <w:szCs w:val="24"/>
        </w:rPr>
        <w:t xml:space="preserve">Разместить настоящее постановление </w:t>
      </w:r>
      <w:r w:rsidR="003A0E34" w:rsidRPr="003A0E34">
        <w:rPr>
          <w:color w:val="000000" w:themeColor="text1"/>
          <w:sz w:val="24"/>
          <w:szCs w:val="24"/>
        </w:rPr>
        <w:t xml:space="preserve">на официальном портале правовой информации Республики Татарстан (http:pravo.tatarstan.ru) </w:t>
      </w:r>
      <w:r w:rsidR="003A0E34">
        <w:rPr>
          <w:color w:val="000000" w:themeColor="text1"/>
          <w:sz w:val="24"/>
          <w:szCs w:val="24"/>
        </w:rPr>
        <w:t xml:space="preserve">и  </w:t>
      </w:r>
      <w:r w:rsidRPr="008519AB">
        <w:rPr>
          <w:color w:val="000000" w:themeColor="text1"/>
          <w:sz w:val="24"/>
          <w:szCs w:val="24"/>
        </w:rPr>
        <w:t xml:space="preserve"> сайте Аксубаевского муниципального района Республики Татарстан по адресу (</w:t>
      </w:r>
      <w:hyperlink r:id="rId10" w:history="1">
        <w:r w:rsidRPr="008519AB">
          <w:rPr>
            <w:rStyle w:val="a3"/>
            <w:color w:val="000000" w:themeColor="text1"/>
            <w:sz w:val="24"/>
            <w:szCs w:val="24"/>
            <w:u w:val="none"/>
          </w:rPr>
          <w:t>http://aksubayevo.tatarstan.ru</w:t>
        </w:r>
      </w:hyperlink>
      <w:r w:rsidRPr="008519AB">
        <w:rPr>
          <w:color w:val="000000" w:themeColor="text1"/>
          <w:sz w:val="24"/>
          <w:szCs w:val="24"/>
        </w:rPr>
        <w:t>).</w:t>
      </w:r>
    </w:p>
    <w:p w:rsidR="003A0E34" w:rsidRPr="008519AB" w:rsidRDefault="003A0E34" w:rsidP="008519AB">
      <w:pPr>
        <w:pStyle w:val="HEADERTEXT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B83F06" w:rsidRPr="008519AB" w:rsidRDefault="00914756" w:rsidP="008519AB">
      <w:pPr>
        <w:pStyle w:val="FORMATTEXT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 xml:space="preserve">3. </w:t>
      </w:r>
      <w:r w:rsidR="008519AB">
        <w:rPr>
          <w:color w:val="000000" w:themeColor="text1"/>
          <w:sz w:val="24"/>
          <w:szCs w:val="24"/>
        </w:rPr>
        <w:t xml:space="preserve"> </w:t>
      </w:r>
      <w:r w:rsidRPr="008519AB">
        <w:rPr>
          <w:color w:val="000000" w:themeColor="text1"/>
          <w:sz w:val="24"/>
          <w:szCs w:val="24"/>
        </w:rPr>
        <w:t xml:space="preserve">Контроль за исполнением настоящего постановления возложить на заместителя </w:t>
      </w:r>
      <w:proofErr w:type="gramStart"/>
      <w:r w:rsidRPr="008519AB">
        <w:rPr>
          <w:color w:val="000000" w:themeColor="text1"/>
          <w:sz w:val="24"/>
          <w:szCs w:val="24"/>
        </w:rPr>
        <w:t xml:space="preserve">руководителя  </w:t>
      </w:r>
      <w:proofErr w:type="spellStart"/>
      <w:r w:rsidRPr="008519AB">
        <w:rPr>
          <w:color w:val="000000" w:themeColor="text1"/>
          <w:sz w:val="24"/>
          <w:szCs w:val="24"/>
        </w:rPr>
        <w:t>Мурадимовой</w:t>
      </w:r>
      <w:proofErr w:type="spellEnd"/>
      <w:proofErr w:type="gramEnd"/>
      <w:r w:rsidRPr="008519AB">
        <w:rPr>
          <w:color w:val="000000" w:themeColor="text1"/>
          <w:sz w:val="24"/>
          <w:szCs w:val="24"/>
        </w:rPr>
        <w:t xml:space="preserve"> Гульнаре </w:t>
      </w:r>
      <w:proofErr w:type="spellStart"/>
      <w:r w:rsidRPr="008519AB">
        <w:rPr>
          <w:color w:val="000000" w:themeColor="text1"/>
          <w:sz w:val="24"/>
          <w:szCs w:val="24"/>
        </w:rPr>
        <w:t>Минзакировне</w:t>
      </w:r>
      <w:proofErr w:type="spellEnd"/>
      <w:r w:rsidRPr="008519AB">
        <w:rPr>
          <w:color w:val="000000" w:themeColor="text1"/>
          <w:sz w:val="24"/>
          <w:szCs w:val="24"/>
        </w:rPr>
        <w:t>.</w:t>
      </w:r>
    </w:p>
    <w:p w:rsidR="00B83F06" w:rsidRPr="008519AB" w:rsidRDefault="00B83F0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B83F06" w:rsidRPr="008519AB" w:rsidRDefault="00914756">
      <w:pPr>
        <w:pStyle w:val="FORMATTEXT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 xml:space="preserve">Руководитель </w:t>
      </w:r>
      <w:proofErr w:type="gramStart"/>
      <w:r w:rsidRPr="008519AB">
        <w:rPr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B83F06" w:rsidRPr="008519AB" w:rsidRDefault="00914756">
      <w:pPr>
        <w:pStyle w:val="FORMATTEXT"/>
        <w:rPr>
          <w:color w:val="000000"/>
          <w:sz w:val="24"/>
          <w:szCs w:val="24"/>
          <w:shd w:val="clear" w:color="auto" w:fill="FFFFFF"/>
        </w:rPr>
      </w:pPr>
      <w:proofErr w:type="spellStart"/>
      <w:r w:rsidRPr="008519AB">
        <w:rPr>
          <w:color w:val="000000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8519AB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B83F06" w:rsidRPr="008519AB" w:rsidRDefault="00914756">
      <w:pPr>
        <w:pStyle w:val="FORMATTEXT"/>
        <w:rPr>
          <w:color w:val="000000" w:themeColor="text1"/>
          <w:sz w:val="24"/>
          <w:szCs w:val="24"/>
        </w:rPr>
      </w:pPr>
      <w:proofErr w:type="gramStart"/>
      <w:r w:rsidRPr="008519AB">
        <w:rPr>
          <w:color w:val="000000" w:themeColor="text1"/>
          <w:sz w:val="24"/>
          <w:szCs w:val="24"/>
        </w:rPr>
        <w:t>Аксубаевского  муниципального</w:t>
      </w:r>
      <w:proofErr w:type="gramEnd"/>
      <w:r w:rsidRPr="008519AB">
        <w:rPr>
          <w:color w:val="000000" w:themeColor="text1"/>
          <w:sz w:val="24"/>
          <w:szCs w:val="24"/>
        </w:rPr>
        <w:t xml:space="preserve">  района </w:t>
      </w:r>
    </w:p>
    <w:p w:rsidR="00B83F06" w:rsidRPr="008519AB" w:rsidRDefault="00914756">
      <w:pPr>
        <w:pStyle w:val="FORMATTEXT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 xml:space="preserve">Республики Татарстан                                                       </w:t>
      </w:r>
      <w:r w:rsidR="008519AB" w:rsidRPr="008519AB">
        <w:rPr>
          <w:color w:val="000000" w:themeColor="text1"/>
          <w:sz w:val="24"/>
          <w:szCs w:val="24"/>
        </w:rPr>
        <w:t xml:space="preserve">   </w:t>
      </w:r>
      <w:r w:rsidRPr="008519AB">
        <w:rPr>
          <w:color w:val="000000" w:themeColor="text1"/>
          <w:sz w:val="24"/>
          <w:szCs w:val="24"/>
        </w:rPr>
        <w:t xml:space="preserve">     </w:t>
      </w:r>
      <w:proofErr w:type="spellStart"/>
      <w:r w:rsidRPr="008519AB">
        <w:rPr>
          <w:color w:val="000000" w:themeColor="text1"/>
          <w:sz w:val="24"/>
          <w:szCs w:val="24"/>
        </w:rPr>
        <w:t>Э.М.Хуснуллина</w:t>
      </w:r>
      <w:proofErr w:type="spellEnd"/>
      <w:r w:rsidRPr="008519AB">
        <w:rPr>
          <w:color w:val="000000" w:themeColor="text1"/>
          <w:sz w:val="24"/>
          <w:szCs w:val="24"/>
        </w:rPr>
        <w:t xml:space="preserve"> </w:t>
      </w: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8519AB" w:rsidRPr="008519AB" w:rsidRDefault="008519AB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B83F06">
      <w:pPr>
        <w:pStyle w:val="FORMATTEXT"/>
        <w:rPr>
          <w:color w:val="000000" w:themeColor="text1"/>
          <w:sz w:val="24"/>
          <w:szCs w:val="24"/>
        </w:rPr>
      </w:pPr>
    </w:p>
    <w:p w:rsidR="00B83F06" w:rsidRPr="008519AB" w:rsidRDefault="00914756">
      <w:pPr>
        <w:pStyle w:val="FORMATTEXT"/>
        <w:ind w:left="4248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Утверждена постановлением</w:t>
      </w:r>
    </w:p>
    <w:p w:rsidR="00B83F06" w:rsidRPr="008519AB" w:rsidRDefault="00914756">
      <w:pPr>
        <w:pStyle w:val="FORMATTEXT"/>
        <w:ind w:left="4248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Исполнительного комитета</w:t>
      </w:r>
    </w:p>
    <w:p w:rsidR="00B83F06" w:rsidRPr="008519AB" w:rsidRDefault="00914756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8519AB">
        <w:rPr>
          <w:color w:val="000000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8519AB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8519AB">
        <w:rPr>
          <w:color w:val="000000" w:themeColor="text1"/>
          <w:sz w:val="24"/>
          <w:szCs w:val="24"/>
        </w:rPr>
        <w:t> </w:t>
      </w:r>
    </w:p>
    <w:p w:rsidR="00B83F06" w:rsidRPr="008519AB" w:rsidRDefault="00914756">
      <w:pPr>
        <w:pStyle w:val="FORMATTEXT"/>
        <w:ind w:left="4248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B83F06" w:rsidRPr="008519AB" w:rsidRDefault="00914756">
      <w:pPr>
        <w:pStyle w:val="FORMATTEXT"/>
        <w:ind w:left="4248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 Республики Татарстан</w:t>
      </w:r>
    </w:p>
    <w:p w:rsidR="00B83F06" w:rsidRPr="008519AB" w:rsidRDefault="00BA2007">
      <w:pPr>
        <w:pStyle w:val="FORMATTEXT"/>
        <w:ind w:left="424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 № </w:t>
      </w:r>
    </w:p>
    <w:p w:rsidR="00B83F06" w:rsidRPr="008519AB" w:rsidRDefault="00B83F06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91475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8519AB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B83F06" w:rsidRPr="008519AB" w:rsidRDefault="00914756" w:rsidP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8519AB">
        <w:rPr>
          <w:b/>
          <w:bCs/>
          <w:color w:val="auto"/>
          <w:sz w:val="24"/>
          <w:szCs w:val="24"/>
        </w:rPr>
        <w:t xml:space="preserve">профилактики </w:t>
      </w:r>
      <w:bookmarkStart w:id="1" w:name="OLE_LINK22"/>
      <w:bookmarkStart w:id="2" w:name="OLE_LINK23"/>
      <w:r w:rsidRPr="008519AB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8519AB">
        <w:rPr>
          <w:b/>
          <w:color w:val="auto"/>
          <w:sz w:val="24"/>
          <w:szCs w:val="24"/>
        </w:rPr>
        <w:t xml:space="preserve"> в сфере осуществления </w:t>
      </w:r>
      <w:r w:rsidRPr="008519AB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8519AB">
        <w:rPr>
          <w:b/>
          <w:sz w:val="24"/>
          <w:szCs w:val="24"/>
        </w:rPr>
        <w:t xml:space="preserve"> </w:t>
      </w:r>
      <w:r w:rsidRPr="008519AB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8519AB">
        <w:rPr>
          <w:b/>
          <w:bCs/>
          <w:color w:val="000000" w:themeColor="text1"/>
          <w:sz w:val="24"/>
          <w:szCs w:val="24"/>
        </w:rPr>
        <w:t xml:space="preserve">района Республики </w:t>
      </w:r>
      <w:proofErr w:type="gramStart"/>
      <w:r w:rsidRPr="008519AB">
        <w:rPr>
          <w:b/>
          <w:bCs/>
          <w:color w:val="000000" w:themeColor="text1"/>
          <w:sz w:val="24"/>
          <w:szCs w:val="24"/>
        </w:rPr>
        <w:t xml:space="preserve">Татарстан </w:t>
      </w:r>
      <w:r w:rsidR="008519AB">
        <w:rPr>
          <w:b/>
          <w:bCs/>
          <w:color w:val="000000" w:themeColor="text1"/>
          <w:sz w:val="24"/>
          <w:szCs w:val="24"/>
        </w:rPr>
        <w:t xml:space="preserve"> </w:t>
      </w:r>
      <w:r w:rsidRPr="008519AB">
        <w:rPr>
          <w:b/>
          <w:bCs/>
          <w:color w:val="000000" w:themeColor="text1"/>
          <w:sz w:val="24"/>
          <w:szCs w:val="24"/>
        </w:rPr>
        <w:t>на</w:t>
      </w:r>
      <w:proofErr w:type="gramEnd"/>
      <w:r w:rsidRPr="008519AB">
        <w:rPr>
          <w:b/>
          <w:bCs/>
          <w:color w:val="000000" w:themeColor="text1"/>
          <w:sz w:val="24"/>
          <w:szCs w:val="24"/>
        </w:rPr>
        <w:t xml:space="preserve"> 2024 год </w:t>
      </w: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B83F06" w:rsidRPr="008519AB">
        <w:trPr>
          <w:trHeight w:val="551"/>
        </w:trPr>
        <w:tc>
          <w:tcPr>
            <w:tcW w:w="2693" w:type="dxa"/>
            <w:shd w:val="clear" w:color="auto" w:fill="auto"/>
          </w:tcPr>
          <w:p w:rsidR="00B83F06" w:rsidRPr="008519AB" w:rsidRDefault="00914756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B83F06" w:rsidRPr="008519AB" w:rsidRDefault="00914756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8519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8519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8519AB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B83F06" w:rsidRPr="008519AB" w:rsidRDefault="00B83F06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F06" w:rsidRPr="008519AB">
        <w:trPr>
          <w:trHeight w:val="1657"/>
        </w:trPr>
        <w:tc>
          <w:tcPr>
            <w:tcW w:w="2693" w:type="dxa"/>
            <w:shd w:val="clear" w:color="auto" w:fill="auto"/>
          </w:tcPr>
          <w:p w:rsidR="00B83F06" w:rsidRPr="008519AB" w:rsidRDefault="00914756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83F06" w:rsidRPr="008519AB" w:rsidRDefault="00914756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8519AB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B83F06" w:rsidRPr="008519AB" w:rsidRDefault="00B83F06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F06" w:rsidRPr="008519AB">
        <w:trPr>
          <w:trHeight w:val="275"/>
        </w:trPr>
        <w:tc>
          <w:tcPr>
            <w:tcW w:w="2693" w:type="dxa"/>
            <w:shd w:val="clear" w:color="auto" w:fill="auto"/>
          </w:tcPr>
          <w:p w:rsidR="00B83F06" w:rsidRPr="008519AB" w:rsidRDefault="00914756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83F06" w:rsidRPr="008519AB" w:rsidRDefault="00914756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8519A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B83F06" w:rsidRPr="008519AB" w:rsidRDefault="00B83F06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83F06" w:rsidRPr="008519AB">
        <w:trPr>
          <w:trHeight w:val="399"/>
        </w:trPr>
        <w:tc>
          <w:tcPr>
            <w:tcW w:w="2693" w:type="dxa"/>
            <w:shd w:val="clear" w:color="auto" w:fill="auto"/>
          </w:tcPr>
          <w:p w:rsidR="00B83F06" w:rsidRPr="008519AB" w:rsidRDefault="0091475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83F06" w:rsidRPr="008519AB" w:rsidRDefault="0091475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B83F06" w:rsidRPr="008519AB" w:rsidRDefault="00914756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8519AB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8519AB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8519AB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Pr="008519AB">
              <w:rPr>
                <w:rFonts w:ascii="Arial" w:hAnsi="Arial" w:cs="Arial"/>
                <w:color w:val="000000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r w:rsidRPr="008519AB">
              <w:rPr>
                <w:rFonts w:ascii="Arial" w:hAnsi="Arial" w:cs="Arial"/>
                <w:color w:val="000000"/>
              </w:rPr>
              <w:t>Аксубаевского муниципального района РТ</w:t>
            </w:r>
            <w:r w:rsidRPr="008519A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519AB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8519AB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8519AB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B83F06" w:rsidRPr="008519AB" w:rsidRDefault="0091475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B83F06" w:rsidRPr="008519AB" w:rsidRDefault="00914756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B83F06" w:rsidRPr="008519AB" w:rsidRDefault="00914756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B83F06" w:rsidRPr="008519AB" w:rsidRDefault="00914756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B83F06" w:rsidRPr="008519AB">
        <w:trPr>
          <w:trHeight w:val="1381"/>
        </w:trPr>
        <w:tc>
          <w:tcPr>
            <w:tcW w:w="2693" w:type="dxa"/>
            <w:shd w:val="clear" w:color="auto" w:fill="auto"/>
          </w:tcPr>
          <w:p w:rsidR="00B83F06" w:rsidRPr="008519AB" w:rsidRDefault="0091475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B83F06" w:rsidRPr="008519AB" w:rsidRDefault="009147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B83F06" w:rsidRPr="008519AB" w:rsidRDefault="009147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B83F06" w:rsidRPr="008519AB" w:rsidRDefault="00B83F06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B83F06" w:rsidRPr="008519AB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B83F06" w:rsidRPr="008519AB" w:rsidRDefault="00B83F0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B83F06" w:rsidRPr="008519AB" w:rsidRDefault="0091475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83F06" w:rsidRPr="008519AB" w:rsidRDefault="0091475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B83F06" w:rsidRPr="008519AB" w:rsidRDefault="0091475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B83F06" w:rsidRPr="008519AB" w:rsidRDefault="0091475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B83F06" w:rsidRPr="008519AB">
        <w:trPr>
          <w:trHeight w:val="693"/>
        </w:trPr>
        <w:tc>
          <w:tcPr>
            <w:tcW w:w="2693" w:type="dxa"/>
            <w:shd w:val="clear" w:color="auto" w:fill="auto"/>
          </w:tcPr>
          <w:p w:rsidR="00B83F06" w:rsidRPr="008519AB" w:rsidRDefault="00914756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B83F06" w:rsidRPr="008519AB" w:rsidRDefault="00B8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3F06" w:rsidRPr="008519AB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83F06" w:rsidRPr="008519AB" w:rsidRDefault="0091475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8519A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8519A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B83F06" w:rsidRPr="008519AB" w:rsidRDefault="00B8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3F06" w:rsidRPr="008519AB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83F06" w:rsidRPr="008519AB" w:rsidRDefault="0091475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B83F06" w:rsidRPr="008519AB" w:rsidRDefault="0091475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19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914756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83F06" w:rsidRPr="008519AB" w:rsidRDefault="00B83F06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519AB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Pr="008519AB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 муниципального</w:t>
      </w:r>
      <w:r w:rsidRPr="008519AB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в 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8519AB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8519AB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8519AB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8519AB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B83F06" w:rsidRPr="008519AB" w:rsidRDefault="00914756">
      <w:pPr>
        <w:pStyle w:val="a9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8519AB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8519AB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8519AB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8519AB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8519AB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8519AB">
        <w:rPr>
          <w:rFonts w:ascii="Arial" w:hAnsi="Arial" w:cs="Arial"/>
          <w:color w:val="000000" w:themeColor="text1"/>
          <w:lang w:eastAsia="x-none"/>
        </w:rPr>
        <w:t>: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3) дворовые территории;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4) детские и спортивные площадки;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5) площадки для выгула животных;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6) парковки (парковочные места);</w:t>
      </w:r>
    </w:p>
    <w:p w:rsidR="00B83F06" w:rsidRPr="008519AB" w:rsidRDefault="00914756">
      <w:pPr>
        <w:pStyle w:val="a9"/>
        <w:jc w:val="both"/>
        <w:rPr>
          <w:rFonts w:ascii="Arial" w:hAnsi="Arial" w:cs="Arial"/>
          <w:color w:val="000000"/>
        </w:rPr>
      </w:pPr>
      <w:r w:rsidRPr="008519AB">
        <w:rPr>
          <w:rFonts w:ascii="Arial" w:hAnsi="Arial" w:cs="Arial"/>
          <w:color w:val="000000"/>
        </w:rPr>
        <w:t>7) парки, скверы, иные зеленые зоны;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519AB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B83F06" w:rsidRPr="008519AB" w:rsidRDefault="0091475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</w:pP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8519AB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B83F06" w:rsidRPr="008519AB" w:rsidRDefault="00B83F0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B83F06" w:rsidRPr="008519AB" w:rsidRDefault="00914756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8519AB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B83F06" w:rsidRPr="008519AB" w:rsidRDefault="00B83F06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B83F06" w:rsidRPr="008519AB" w:rsidRDefault="009147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B83F06" w:rsidRPr="008519AB" w:rsidRDefault="009147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B83F06" w:rsidRPr="008519AB" w:rsidRDefault="00B83F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B83F06" w:rsidRPr="008519AB" w:rsidRDefault="009147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8519AB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B83F06" w:rsidRPr="008519AB" w:rsidRDefault="00B83F06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Pr="008519A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8519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8519AB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Pr="008519A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8519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8519AB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B83F06" w:rsidRPr="008519AB" w:rsidRDefault="009147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Pr="008519A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8519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8519AB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B83F06" w:rsidRPr="008519AB" w:rsidRDefault="00B83F0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3F06" w:rsidRPr="008519AB" w:rsidRDefault="009147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 xml:space="preserve">Показатели </w:t>
      </w:r>
    </w:p>
    <w:p w:rsidR="00B83F06" w:rsidRPr="008519AB" w:rsidRDefault="009147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B83F06" w:rsidRPr="008519AB" w:rsidRDefault="009147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9AB">
        <w:rPr>
          <w:rFonts w:ascii="Arial" w:hAnsi="Arial" w:cs="Arial"/>
          <w:sz w:val="24"/>
          <w:szCs w:val="24"/>
        </w:rPr>
        <w:t>в 2024 году</w:t>
      </w:r>
    </w:p>
    <w:p w:rsidR="00B83F06" w:rsidRPr="008519AB" w:rsidRDefault="00B83F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B83F06" w:rsidRPr="008519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B83F06" w:rsidRPr="008519AB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B83F06" w:rsidRPr="008519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B83F06" w:rsidRPr="008519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B83F06" w:rsidRPr="008519A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83F06" w:rsidRPr="008519AB" w:rsidRDefault="0091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B83F06" w:rsidRPr="008519AB" w:rsidRDefault="00B83F0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B83F06" w:rsidRPr="008519AB" w:rsidRDefault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83F06" w:rsidRPr="008519AB" w:rsidRDefault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B83F06" w:rsidRPr="008519AB" w:rsidRDefault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83F06" w:rsidRPr="008519AB" w:rsidRDefault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B83F06" w:rsidRPr="008519AB" w:rsidRDefault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83F06" w:rsidRPr="008519AB" w:rsidRDefault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83F06" w:rsidRPr="008519AB" w:rsidRDefault="00914756" w:rsidP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8519AB">
        <w:rPr>
          <w:color w:val="000000" w:themeColor="text1"/>
          <w:sz w:val="24"/>
          <w:szCs w:val="24"/>
        </w:rPr>
        <w:t xml:space="preserve">повышение уровня доверия подконтрольных субъектов к </w:t>
      </w:r>
      <w:proofErr w:type="spellStart"/>
      <w:r w:rsidRPr="008519AB">
        <w:rPr>
          <w:color w:val="000000" w:themeColor="text1"/>
          <w:sz w:val="24"/>
          <w:szCs w:val="24"/>
        </w:rPr>
        <w:t>контрольно</w:t>
      </w:r>
      <w:proofErr w:type="spellEnd"/>
      <w:r w:rsidRPr="008519AB">
        <w:rPr>
          <w:color w:val="000000" w:themeColor="text1"/>
          <w:sz w:val="24"/>
          <w:szCs w:val="24"/>
        </w:rPr>
        <w:t xml:space="preserve"> - надзорному органу.</w:t>
      </w:r>
    </w:p>
    <w:p w:rsidR="00914756" w:rsidRPr="008519AB" w:rsidRDefault="00914756" w:rsidP="0091475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14756" w:rsidRPr="008519AB" w:rsidRDefault="00914756" w:rsidP="00914756">
      <w:pPr>
        <w:pStyle w:val="FORMATTEXT"/>
        <w:ind w:firstLine="568"/>
        <w:jc w:val="both"/>
        <w:rPr>
          <w:sz w:val="24"/>
          <w:szCs w:val="24"/>
        </w:rPr>
      </w:pP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8519AB" w:rsidRPr="008519AB" w:rsidRDefault="008519AB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B83F0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914756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8519AB">
        <w:rPr>
          <w:b/>
          <w:bCs/>
          <w:color w:val="000000" w:themeColor="text1"/>
          <w:sz w:val="24"/>
          <w:szCs w:val="24"/>
        </w:rPr>
        <w:t>Приложение</w:t>
      </w:r>
    </w:p>
    <w:p w:rsidR="00B83F06" w:rsidRPr="008519AB" w:rsidRDefault="00B83F06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B83F06" w:rsidRPr="008519AB" w:rsidRDefault="0091475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8519AB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B83F06" w:rsidRPr="008519AB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83F06" w:rsidRPr="008519AB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B83F06" w:rsidRPr="008519AB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Аксубаевского  муниципального</w:t>
            </w:r>
            <w:proofErr w:type="gramEnd"/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района Республики Татарстан </w:t>
            </w:r>
            <w:hyperlink r:id="rId11" w:history="1">
              <w:r w:rsidRPr="008519AB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8519AB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8519AB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8519AB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8519AB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8519AB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519AB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proofErr w:type="gramStart"/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B83F06" w:rsidRPr="008519A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</w:tc>
      </w:tr>
      <w:tr w:rsidR="00B83F06" w:rsidRPr="008519A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B83F06" w:rsidRPr="008519AB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83F06" w:rsidRPr="008519AB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83F06" w:rsidRPr="008519A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83F06" w:rsidRPr="008519AB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B83F06" w:rsidRPr="008519AB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83F06" w:rsidRPr="008519AB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2" w:history="1">
              <w:r w:rsidRPr="008519AB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8519AB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8519AB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8519AB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8519AB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8519AB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деятельности ,</w:t>
            </w:r>
            <w:proofErr w:type="gramEnd"/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83F06" w:rsidRPr="008519AB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pStyle w:val="FORMATTEXT"/>
              <w:rPr>
                <w:sz w:val="24"/>
                <w:szCs w:val="24"/>
              </w:rPr>
            </w:pPr>
            <w:r w:rsidRPr="008519AB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B83F06" w:rsidRPr="008519AB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519AB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B83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519AB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B83F06" w:rsidRPr="008519AB" w:rsidRDefault="00914756">
            <w:pPr>
              <w:pStyle w:val="FORMATTEXT"/>
              <w:rPr>
                <w:sz w:val="24"/>
                <w:szCs w:val="24"/>
                <w:lang w:eastAsia="en-US"/>
              </w:rPr>
            </w:pPr>
            <w:r w:rsidRPr="008519AB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B83F06" w:rsidRPr="008519AB" w:rsidRDefault="0091475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proofErr w:type="spellStart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>Старотатарско-Адамского</w:t>
            </w:r>
            <w:proofErr w:type="spellEnd"/>
            <w:r w:rsidRPr="008519AB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8519AB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B83F06" w:rsidRPr="008519AB" w:rsidRDefault="00914756">
      <w:pPr>
        <w:pStyle w:val="HEADERTEXT"/>
        <w:jc w:val="center"/>
        <w:rPr>
          <w:sz w:val="24"/>
          <w:szCs w:val="24"/>
        </w:rPr>
      </w:pPr>
      <w:r w:rsidRPr="008519AB">
        <w:rPr>
          <w:b/>
          <w:bCs/>
          <w:color w:val="000000" w:themeColor="text1"/>
          <w:sz w:val="24"/>
          <w:szCs w:val="24"/>
        </w:rPr>
        <w:t xml:space="preserve"> </w:t>
      </w:r>
    </w:p>
    <w:sectPr w:rsidR="00B83F06" w:rsidRPr="0085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06"/>
    <w:rsid w:val="00113090"/>
    <w:rsid w:val="002910CF"/>
    <w:rsid w:val="003A0E34"/>
    <w:rsid w:val="005966F3"/>
    <w:rsid w:val="00614907"/>
    <w:rsid w:val="00773DA9"/>
    <w:rsid w:val="008519AB"/>
    <w:rsid w:val="00914756"/>
    <w:rsid w:val="00B83F06"/>
    <w:rsid w:val="00B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B2610-AE92-4585-AAC1-12BFB10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9A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8519AB"/>
    <w:pPr>
      <w:keepNext/>
      <w:keepLines/>
      <w:spacing w:before="24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519AB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8519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756&amp;point=mark=00000000000000000000000000000000000000000000000000A7S0N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dam.Aks@tatar.ru" TargetMode="External"/><Relationship Id="rId12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unuprav.ru/npd-doc?npmid=99&amp;npid=5654152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2730</Words>
  <Characters>15564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Раздел 1. Анализ текущего состояния осуществления вида контроля, описание текуще</vt:lpstr>
      <vt:lpstr>        Раздел 2. Цели и задачи реализации программы профилактики</vt:lpstr>
      <vt:lpstr>        </vt:lpstr>
    </vt:vector>
  </TitlesOfParts>
  <Company>SPecialiST RePack</Company>
  <LinksUpToDate>false</LinksUpToDate>
  <CharactersWithSpaces>18258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2023-11-21T10:54:00Z</cp:lastPrinted>
  <dcterms:created xsi:type="dcterms:W3CDTF">2023-11-21T11:42:00Z</dcterms:created>
  <dcterms:modified xsi:type="dcterms:W3CDTF">2023-11-21T11:42:00Z</dcterms:modified>
</cp:coreProperties>
</file>