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E5" w:rsidRDefault="00F31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00"/>
        <w:tblW w:w="10578" w:type="dxa"/>
        <w:tblLook w:val="04A0"/>
      </w:tblPr>
      <w:tblGrid>
        <w:gridCol w:w="3910"/>
        <w:gridCol w:w="1617"/>
        <w:gridCol w:w="5051"/>
      </w:tblGrid>
      <w:tr w:rsidR="00F65E2C" w:rsidRPr="005A2FAB" w:rsidTr="00F65E2C">
        <w:trPr>
          <w:trHeight w:val="1722"/>
        </w:trPr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F65E2C" w:rsidRPr="005A2FAB" w:rsidTr="00F65E2C">
        <w:trPr>
          <w:trHeight w:val="949"/>
        </w:trPr>
        <w:tc>
          <w:tcPr>
            <w:tcW w:w="10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ОКПО 94318719  ОГРН 1061665003080  ИНН / КПП 1603004984/ 160301001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</w:tc>
      </w:tr>
    </w:tbl>
    <w:p w:rsidR="005A2FAB" w:rsidRDefault="005A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AB" w:rsidRDefault="009F0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ПРОЕКТ</w:t>
      </w:r>
    </w:p>
    <w:p w:rsidR="005A2FAB" w:rsidRPr="00F65E2C" w:rsidRDefault="005A2FAB" w:rsidP="00F65E2C">
      <w:pPr>
        <w:widowControl w:val="0"/>
        <w:tabs>
          <w:tab w:val="left" w:pos="7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ПОСТАНОВЛЕНИЕ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 xml:space="preserve">   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</w:p>
    <w:p w:rsidR="005A2FAB" w:rsidRPr="00F65E2C" w:rsidRDefault="005A2FAB" w:rsidP="005A2FAB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№</w:t>
      </w:r>
      <w:r w:rsidR="009F0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</w:t>
      </w:r>
      <w:r w:rsid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от </w:t>
      </w:r>
      <w:r w:rsidR="009F0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______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2023 г</w:t>
      </w:r>
      <w:r w:rsidR="000F55DC"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ода</w:t>
      </w:r>
    </w:p>
    <w:p w:rsidR="005A2FAB" w:rsidRPr="00F65E2C" w:rsidRDefault="005A2FAB" w:rsidP="005A2FAB">
      <w:pPr>
        <w:widowControl w:val="0"/>
        <w:autoSpaceDE w:val="0"/>
        <w:autoSpaceDN w:val="0"/>
        <w:spacing w:after="0" w:line="240" w:lineRule="auto"/>
        <w:ind w:left="-6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65E2C" w:rsidRPr="00F65E2C" w:rsidRDefault="00492948" w:rsidP="00F65E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E2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</w:t>
      </w:r>
      <w:r w:rsidRPr="00F65E2C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Pr="00F65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5A2FAB" w:rsidRPr="00F65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Трудолюбовского</w:t>
      </w:r>
      <w:r w:rsidRPr="00F65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F65E2C">
        <w:rPr>
          <w:rFonts w:ascii="Times New Roman" w:hAnsi="Times New Roman" w:cs="Times New Roman"/>
          <w:b/>
          <w:bCs/>
          <w:sz w:val="28"/>
          <w:szCs w:val="28"/>
        </w:rPr>
        <w:t>на 2024 год</w:t>
      </w:r>
    </w:p>
    <w:p w:rsidR="00F65E2C" w:rsidRPr="00F65E2C" w:rsidRDefault="00F65E2C" w:rsidP="00F65E2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92948" w:rsidRPr="00F65E2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="00492948" w:rsidRPr="00F65E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44 </w:t>
        </w:r>
      </w:hyperlink>
      <w:hyperlink r:id="rId7" w:tgtFrame="_blank" w:history="1">
        <w:r w:rsidR="00492948" w:rsidRPr="00F65E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 закона от 31.07.2020 № 248-ФЗ</w:t>
        </w:r>
      </w:hyperlink>
      <w:r w:rsidR="00492948" w:rsidRPr="00F65E2C">
        <w:rPr>
          <w:rFonts w:ascii="Times New Roman" w:hAnsi="Times New Roman" w:cs="Times New Roman"/>
          <w:sz w:val="28"/>
          <w:szCs w:val="28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proofErr w:type="gramStart"/>
      <w:r w:rsidR="00492948"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929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4929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948" w:rsidRPr="00F65E2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4929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Трудолюбовского</w:t>
      </w:r>
      <w:r w:rsidR="004929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948" w:rsidRPr="00F65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F31AE5" w:rsidRPr="00F65E2C" w:rsidRDefault="00492948" w:rsidP="00F65E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E2C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F65E2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 в сфере благоустройства</w:t>
      </w:r>
      <w:r w:rsidRPr="00F65E2C">
        <w:rPr>
          <w:rFonts w:ascii="Times New Roman" w:hAnsi="Times New Roman" w:cs="Times New Roman"/>
          <w:sz w:val="28"/>
          <w:szCs w:val="28"/>
        </w:rPr>
        <w:t xml:space="preserve">за 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на территории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Трудолюбовского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Pr="00F65E2C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Р</w:t>
      </w:r>
      <w:proofErr w:type="gramStart"/>
      <w:r w:rsidRPr="00F65E2C">
        <w:rPr>
          <w:rFonts w:ascii="Times New Roman" w:hAnsi="Times New Roman" w:cs="Times New Roman"/>
          <w:color w:val="000000"/>
          <w:sz w:val="28"/>
          <w:szCs w:val="28"/>
        </w:rPr>
        <w:t>Т(</w:t>
      </w:r>
      <w:proofErr w:type="gramEnd"/>
      <w:r w:rsidRPr="00F65E2C">
        <w:rPr>
          <w:rFonts w:ascii="Times New Roman" w:hAnsi="Times New Roman" w:cs="Times New Roman"/>
          <w:color w:val="000000"/>
          <w:sz w:val="28"/>
          <w:szCs w:val="28"/>
        </w:rPr>
        <w:t>далее – Правила благоустройства)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предоставляемых услуг (далее также – обязательные требования) </w:t>
      </w:r>
      <w:r w:rsidRPr="00F65E2C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Трудолюбовского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Pr="00F65E2C">
        <w:rPr>
          <w:rFonts w:ascii="Times New Roman" w:hAnsi="Times New Roman" w:cs="Times New Roman"/>
          <w:bCs/>
          <w:sz w:val="28"/>
          <w:szCs w:val="28"/>
        </w:rPr>
        <w:t>Аксубаевского муниципального района Республики Татарстан  на 2024 год.</w:t>
      </w:r>
    </w:p>
    <w:p w:rsidR="00F31AE5" w:rsidRPr="00F65E2C" w:rsidRDefault="00492948">
      <w:pPr>
        <w:pStyle w:val="HEADERTEX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proofErr w:type="gramStart"/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 на официальном сайте Аксубаевского муниципального района Республики Татарстан по адресу (</w:t>
      </w:r>
      <w:hyperlink r:id="rId8" w:history="1">
        <w:r w:rsidRPr="00F65E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31AE5" w:rsidRPr="00F65E2C" w:rsidRDefault="00492948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</w:t>
      </w:r>
      <w:proofErr w:type="spellStart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Ахметсафину</w:t>
      </w:r>
      <w:proofErr w:type="spellEnd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Зухру</w:t>
      </w:r>
      <w:proofErr w:type="spellEnd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Илдаровну</w:t>
      </w:r>
      <w:proofErr w:type="spellEnd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5E2C" w:rsidRDefault="00F65E2C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492948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Исполнительного  комитета</w:t>
      </w:r>
    </w:p>
    <w:p w:rsidR="00F31AE5" w:rsidRPr="00F65E2C" w:rsidRDefault="005A2FAB">
      <w:pPr>
        <w:pStyle w:val="FORMATTEX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Трудолюбовского</w:t>
      </w:r>
      <w:r w:rsidR="00492948"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</w:p>
    <w:p w:rsidR="00F31AE5" w:rsidRPr="00F65E2C" w:rsidRDefault="00492948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 муниципального  района </w:t>
      </w:r>
    </w:p>
    <w:p w:rsidR="00F31AE5" w:rsidRPr="00F65E2C" w:rsidRDefault="00492948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</w:t>
      </w:r>
      <w:r w:rsid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 w:rsidR="00FE5A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С.А.Та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расова</w:t>
      </w: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65E2C" w:rsidP="00F65E2C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5A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9294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Утверждена</w:t>
      </w:r>
      <w:proofErr w:type="gramEnd"/>
      <w:r w:rsidR="0049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</w:p>
    <w:p w:rsidR="00F31AE5" w:rsidRPr="005A2FAB" w:rsidRDefault="00492948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FAB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Исполнительного комитета</w:t>
      </w:r>
    </w:p>
    <w:p w:rsidR="00F31AE5" w:rsidRDefault="005A2FAB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FAB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492948" w:rsidRPr="005A2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</w:t>
      </w:r>
      <w:r w:rsid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49294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F31AE5" w:rsidRDefault="00492948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Аксубаевского муниципального района</w:t>
      </w:r>
    </w:p>
    <w:p w:rsidR="00F31AE5" w:rsidRDefault="00492948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Республики Татарстан</w:t>
      </w:r>
    </w:p>
    <w:p w:rsidR="00F31AE5" w:rsidRDefault="009F01B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_______</w:t>
      </w:r>
      <w:r w:rsidR="000F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  № </w:t>
      </w:r>
    </w:p>
    <w:p w:rsidR="00F31AE5" w:rsidRDefault="00F31AE5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Default="0049294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Программа </w:t>
      </w:r>
    </w:p>
    <w:p w:rsidR="00F31AE5" w:rsidRDefault="0049294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профилактики </w:t>
      </w:r>
      <w:bookmarkStart w:id="0" w:name="OLE_LINK22"/>
      <w:bookmarkStart w:id="1" w:name="OLE_LINK23"/>
      <w:r>
        <w:rPr>
          <w:rFonts w:ascii="Times New Roman" w:hAnsi="Times New Roman" w:cs="Times New Roman"/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сфере осуществления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="005A2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F31AE5" w:rsidRDefault="0049294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2024 год </w:t>
      </w:r>
    </w:p>
    <w:p w:rsidR="00F31AE5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F31AE5" w:rsidRPr="00492948">
        <w:trPr>
          <w:trHeight w:val="551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492948">
              <w:rPr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="005A2FAB" w:rsidRPr="0049294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2948">
              <w:rPr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5A2FAB" w:rsidRPr="00492948">
              <w:rPr>
                <w:color w:val="000000" w:themeColor="text1"/>
                <w:sz w:val="24"/>
                <w:szCs w:val="24"/>
              </w:rPr>
              <w:t>Трудолюбовского</w:t>
            </w:r>
            <w:r w:rsidR="005A2FAB" w:rsidRPr="004929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color w:val="000000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  <w:r w:rsidRPr="00492948">
              <w:rPr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492948">
              <w:rPr>
                <w:sz w:val="24"/>
                <w:szCs w:val="24"/>
              </w:rPr>
              <w:t>год (далее – программа профилактики)</w:t>
            </w:r>
          </w:p>
          <w:p w:rsidR="00F31AE5" w:rsidRPr="00492948" w:rsidRDefault="00F31AE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</w:p>
        </w:tc>
      </w:tr>
      <w:tr w:rsidR="00F31AE5" w:rsidRPr="00492948">
        <w:trPr>
          <w:trHeight w:val="1657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ind w:left="107" w:right="847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pStyle w:val="TableParagraph"/>
              <w:ind w:left="110" w:right="85"/>
              <w:jc w:val="both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 xml:space="preserve">Федеральный закон от 31.07.2020 № 248-ФЗ </w:t>
            </w:r>
            <w:r w:rsidRPr="00492948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F31AE5" w:rsidRPr="00492948" w:rsidRDefault="00F31AE5">
            <w:pPr>
              <w:pStyle w:val="TableParagraph"/>
              <w:ind w:left="110" w:right="85"/>
              <w:jc w:val="both"/>
              <w:rPr>
                <w:sz w:val="24"/>
                <w:szCs w:val="24"/>
              </w:rPr>
            </w:pPr>
          </w:p>
        </w:tc>
      </w:tr>
      <w:tr w:rsidR="00F31AE5" w:rsidRPr="00492948">
        <w:trPr>
          <w:trHeight w:val="275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Исполнительный комитет</w:t>
            </w:r>
            <w:r w:rsidR="005A2FAB" w:rsidRPr="00492948">
              <w:rPr>
                <w:color w:val="000000" w:themeColor="text1"/>
                <w:sz w:val="24"/>
                <w:szCs w:val="24"/>
              </w:rPr>
              <w:t xml:space="preserve"> Трудолюбовского</w:t>
            </w:r>
            <w:r w:rsidR="005A2FAB" w:rsidRPr="004929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color w:val="000000"/>
                <w:sz w:val="24"/>
                <w:szCs w:val="24"/>
                <w:shd w:val="clear" w:color="auto" w:fill="FFFFFF"/>
              </w:rPr>
              <w:t>сельского поселения Аксубаевского муниципального района Республики Татарстан</w:t>
            </w:r>
          </w:p>
          <w:p w:rsidR="00F31AE5" w:rsidRPr="00492948" w:rsidRDefault="00F31AE5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  <w:szCs w:val="24"/>
              </w:rPr>
            </w:pPr>
          </w:p>
        </w:tc>
      </w:tr>
      <w:tr w:rsidR="00F31AE5" w:rsidRPr="00492948">
        <w:trPr>
          <w:trHeight w:val="399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F31AE5" w:rsidRPr="00492948" w:rsidRDefault="00492948">
            <w:pPr>
              <w:pStyle w:val="a9"/>
              <w:jc w:val="both"/>
              <w:rPr>
                <w:color w:val="000000" w:themeColor="text1"/>
              </w:rPr>
            </w:pPr>
            <w:r w:rsidRPr="00492948">
              <w:rPr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492948">
              <w:rPr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492948">
              <w:rPr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r w:rsidR="005A2FAB" w:rsidRPr="00492948">
              <w:rPr>
                <w:color w:val="000000" w:themeColor="text1"/>
              </w:rPr>
              <w:t>Трудолюбовского</w:t>
            </w:r>
            <w:r w:rsidRPr="00492948">
              <w:rPr>
                <w:color w:val="000000"/>
                <w:shd w:val="clear" w:color="auto" w:fill="FFFFFF"/>
              </w:rPr>
              <w:t xml:space="preserve"> сельского поселения </w:t>
            </w:r>
            <w:r w:rsidRPr="00492948">
              <w:rPr>
                <w:color w:val="000000"/>
              </w:rPr>
              <w:t>Аксубаевского муниципального района Р</w:t>
            </w:r>
            <w:proofErr w:type="gramStart"/>
            <w:r w:rsidRPr="00492948">
              <w:rPr>
                <w:color w:val="000000"/>
              </w:rPr>
              <w:t>Т(</w:t>
            </w:r>
            <w:proofErr w:type="gramEnd"/>
            <w:r w:rsidRPr="00492948">
              <w:rPr>
                <w:color w:val="000000"/>
              </w:rPr>
              <w:t>далее – Правила благоустройства)</w:t>
            </w:r>
            <w:r w:rsidRPr="00492948">
              <w:rPr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492948">
              <w:rPr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F31AE5" w:rsidRPr="00492948" w:rsidRDefault="00492948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lastRenderedPageBreak/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F31AE5" w:rsidRPr="00492948" w:rsidRDefault="00492948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F31AE5" w:rsidRPr="00492948" w:rsidRDefault="00492948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F31AE5" w:rsidRPr="00492948" w:rsidRDefault="00492948">
            <w:pPr>
              <w:pStyle w:val="TableParagraph"/>
              <w:ind w:right="76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F31AE5" w:rsidRPr="00492948">
        <w:trPr>
          <w:trHeight w:val="1381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F31AE5" w:rsidRPr="00492948" w:rsidRDefault="0049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F31AE5" w:rsidRPr="00492948" w:rsidRDefault="00F31AE5">
      <w:pPr>
        <w:pStyle w:val="a7"/>
        <w:spacing w:before="2"/>
        <w:ind w:left="0" w:firstLine="0"/>
        <w:jc w:val="left"/>
        <w:rPr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663"/>
      </w:tblGrid>
      <w:tr w:rsidR="00F31AE5" w:rsidRPr="00492948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F31AE5" w:rsidRPr="00492948" w:rsidRDefault="00F31A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F31AE5" w:rsidRPr="00492948" w:rsidRDefault="0049294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F31AE5" w:rsidRPr="00492948" w:rsidRDefault="0049294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F31AE5" w:rsidRPr="00492948" w:rsidRDefault="0049294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F31AE5" w:rsidRPr="00492948" w:rsidRDefault="0049294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F31AE5" w:rsidRPr="00492948">
        <w:trPr>
          <w:trHeight w:val="693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ind w:left="107" w:right="480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 xml:space="preserve"> 2024 год </w:t>
            </w:r>
          </w:p>
          <w:p w:rsidR="00F31AE5" w:rsidRPr="00492948" w:rsidRDefault="00F31AE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E5" w:rsidRPr="00492948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31AE5" w:rsidRPr="00492948" w:rsidRDefault="0049294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Исполнительного комитета</w:t>
            </w:r>
            <w:r w:rsidR="005A2FAB"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A2FAB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5A2FAB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  <w:r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F31AE5" w:rsidRPr="00492948" w:rsidRDefault="00F31AE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E5" w:rsidRPr="00492948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31AE5" w:rsidRPr="00492948" w:rsidRDefault="0049294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Разработка образцов эффективного, законопослушного поведения контролируемых лиц;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492948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492948">
        <w:rPr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31AE5" w:rsidRPr="00492948" w:rsidRDefault="00F31AE5">
      <w:pPr>
        <w:spacing w:after="0"/>
        <w:ind w:right="4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92948">
        <w:rPr>
          <w:rFonts w:ascii="Times New Roman" w:eastAsia="Times New Roman" w:hAnsi="Times New Roman" w:cs="Times New Roman"/>
          <w:sz w:val="24"/>
          <w:szCs w:val="24"/>
        </w:rPr>
        <w:t xml:space="preserve">Контролируемыми лицами муниципального контроля в </w:t>
      </w:r>
      <w:r w:rsidRPr="00492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сфере осуществления муниципального   контроля </w:t>
      </w: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сфере благоустройства </w:t>
      </w:r>
      <w:r w:rsidRPr="00492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492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492948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  <w:proofErr w:type="gramEnd"/>
    </w:p>
    <w:p w:rsidR="00F31AE5" w:rsidRPr="00492948" w:rsidRDefault="00492948">
      <w:pPr>
        <w:pStyle w:val="a9"/>
        <w:ind w:firstLine="708"/>
        <w:jc w:val="both"/>
        <w:rPr>
          <w:color w:val="000000" w:themeColor="text1"/>
        </w:rPr>
      </w:pPr>
      <w:r w:rsidRPr="00492948">
        <w:rPr>
          <w:color w:val="000000" w:themeColor="text1"/>
        </w:rPr>
        <w:t>Объектами муниципального контроля в сфере благоустройства являются: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F31AE5" w:rsidRPr="00492948" w:rsidRDefault="00492948">
      <w:pPr>
        <w:pStyle w:val="a9"/>
        <w:jc w:val="both"/>
        <w:rPr>
          <w:color w:val="000000"/>
        </w:rPr>
      </w:pPr>
      <w:proofErr w:type="gramStart"/>
      <w:r w:rsidRPr="00492948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F31AE5" w:rsidRPr="00492948" w:rsidRDefault="00492948">
      <w:pPr>
        <w:pStyle w:val="a9"/>
        <w:jc w:val="both"/>
        <w:rPr>
          <w:color w:val="000000"/>
        </w:rPr>
      </w:pPr>
      <w:proofErr w:type="gramStart"/>
      <w:r w:rsidRPr="00492948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3) дворовые территории;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4) детские и спортивные площадки;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5) площадки для выгула животных;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6) парковки (парковочные места);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7) парки, скверы, иные зеленые зоны;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48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зоны.</w:t>
      </w:r>
    </w:p>
    <w:p w:rsidR="00F31AE5" w:rsidRPr="00492948" w:rsidRDefault="00492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F31AE5" w:rsidRPr="00492948" w:rsidRDefault="00F31A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F31AE5" w:rsidRPr="00492948" w:rsidRDefault="00492948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4"/>
          <w:szCs w:val="24"/>
        </w:rPr>
      </w:pPr>
      <w:r w:rsidRPr="00492948">
        <w:rPr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F31AE5" w:rsidRPr="00492948" w:rsidRDefault="00F31AE5">
      <w:pPr>
        <w:pStyle w:val="3"/>
        <w:spacing w:before="1" w:line="295" w:lineRule="exact"/>
        <w:ind w:left="0" w:firstLine="567"/>
        <w:rPr>
          <w:color w:val="000000" w:themeColor="text1"/>
          <w:sz w:val="24"/>
          <w:szCs w:val="24"/>
        </w:rPr>
      </w:pP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2.1. Цели Программы: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>2.2. Задачи Программы: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F31AE5" w:rsidRPr="00492948" w:rsidRDefault="004929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F31AE5" w:rsidRPr="00492948" w:rsidRDefault="00F31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F31AE5" w:rsidRPr="00492948" w:rsidRDefault="00492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F31AE5" w:rsidRPr="00492948" w:rsidRDefault="00F31AE5">
      <w:pPr>
        <w:pStyle w:val="a6"/>
        <w:spacing w:before="0" w:beforeAutospacing="0" w:after="0" w:afterAutospacing="0"/>
        <w:contextualSpacing/>
        <w:jc w:val="center"/>
      </w:pP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- результативность деятельности Исполнительного комитета </w:t>
      </w:r>
      <w:r w:rsidR="005A2FAB"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Трудолюбовского</w:t>
      </w:r>
      <w:r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92948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РТ;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понятность обязательных требований контролируемым лицам;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вовлечение контролируемых лиц во взаимодействие с Исполнительным комитетом</w:t>
      </w:r>
      <w:bookmarkStart w:id="2" w:name="_GoBack"/>
      <w:bookmarkEnd w:id="2"/>
      <w:r w:rsidR="005A2FAB"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2FAB"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92948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492948">
        <w:rPr>
          <w:rFonts w:ascii="Times New Roman" w:hAnsi="Times New Roman" w:cs="Times New Roman"/>
          <w:sz w:val="24"/>
          <w:szCs w:val="24"/>
        </w:rPr>
        <w:t>анализа выполнения мероприятий Программы профилактики</w:t>
      </w:r>
      <w:proofErr w:type="gramEnd"/>
      <w:r w:rsidRPr="00492948">
        <w:rPr>
          <w:rFonts w:ascii="Times New Roman" w:hAnsi="Times New Roman" w:cs="Times New Roman"/>
          <w:sz w:val="24"/>
          <w:szCs w:val="24"/>
        </w:rPr>
        <w:t xml:space="preserve"> по следующим индикативным показателям: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количество проведенных профилактических мероприятий,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Pr="00492948">
        <w:rPr>
          <w:rFonts w:ascii="Times New Roman" w:hAnsi="Times New Roman" w:cs="Times New Roman"/>
          <w:sz w:val="24"/>
          <w:szCs w:val="24"/>
        </w:rPr>
        <w:lastRenderedPageBreak/>
        <w:t>Исполнительным комитето</w:t>
      </w:r>
      <w:r w:rsidR="005A2FAB" w:rsidRPr="00492948">
        <w:rPr>
          <w:rFonts w:ascii="Times New Roman" w:hAnsi="Times New Roman" w:cs="Times New Roman"/>
          <w:sz w:val="24"/>
          <w:szCs w:val="24"/>
        </w:rPr>
        <w:t xml:space="preserve">м </w:t>
      </w:r>
      <w:r w:rsidR="005A2FAB"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92948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РТ.</w:t>
      </w:r>
    </w:p>
    <w:p w:rsidR="00F31AE5" w:rsidRPr="00492948" w:rsidRDefault="00F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AE5" w:rsidRPr="00492948" w:rsidRDefault="00492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Показатели </w:t>
      </w:r>
    </w:p>
    <w:p w:rsidR="00F31AE5" w:rsidRPr="00492948" w:rsidRDefault="00492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F31AE5" w:rsidRPr="00492948" w:rsidRDefault="00492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в 2024 году</w:t>
      </w:r>
    </w:p>
    <w:p w:rsidR="00F31AE5" w:rsidRPr="00492948" w:rsidRDefault="00F31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576"/>
        <w:gridCol w:w="1984"/>
      </w:tblGrid>
      <w:tr w:rsidR="00F31AE5" w:rsidRPr="004929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31AE5" w:rsidRPr="00492948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F31AE5" w:rsidRPr="004929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F31AE5" w:rsidRPr="004929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31AE5" w:rsidRPr="004929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</w:tr>
    </w:tbl>
    <w:p w:rsidR="00F31AE5" w:rsidRPr="00492948" w:rsidRDefault="00F31AE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увеличение числа подконтрольных субъектов, вовлеченных в регулярное взаимодействие с органами муниципального </w:t>
      </w:r>
      <w:proofErr w:type="gramStart"/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(за</w:t>
      </w:r>
      <w:proofErr w:type="gramEnd"/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исключением взаимодействия по вопросам несоблюдения подконтрольными субъектами обязательных требований);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F31AE5" w:rsidRPr="00492948" w:rsidRDefault="00F31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5A2FAB" w:rsidP="005A2FAB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92948" w:rsidRPr="004929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Приложение</w:t>
      </w:r>
    </w:p>
    <w:p w:rsidR="00F31AE5" w:rsidRPr="00492948" w:rsidRDefault="00F31AE5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49294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490"/>
        <w:gridCol w:w="2325"/>
        <w:gridCol w:w="1635"/>
        <w:gridCol w:w="2250"/>
      </w:tblGrid>
      <w:tr w:rsidR="00F31AE5" w:rsidRPr="00492948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31AE5" w:rsidRPr="0049294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F31AE5" w:rsidRPr="0049294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  <w:proofErr w:type="gramEnd"/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9" w:history="1"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92948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5A2FAB"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 w:rsidRPr="0049294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Татарстан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5A2FAB"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 w:rsidRPr="0049294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0" w:history="1"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июля года, следующего за </w:t>
            </w:r>
            <w:proofErr w:type="gramStart"/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 w:rsidRPr="0049294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spacing w:before="60" w:after="60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F31AE5" w:rsidRDefault="00F31AE5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sectPr w:rsidR="00F31AE5" w:rsidSect="00F3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31AE5"/>
    <w:rsid w:val="00007589"/>
    <w:rsid w:val="000F55DC"/>
    <w:rsid w:val="003B485B"/>
    <w:rsid w:val="00437A9F"/>
    <w:rsid w:val="00492948"/>
    <w:rsid w:val="005A2FAB"/>
    <w:rsid w:val="0074202C"/>
    <w:rsid w:val="009F01BC"/>
    <w:rsid w:val="00CD39DD"/>
    <w:rsid w:val="00F31AE5"/>
    <w:rsid w:val="00F65E2C"/>
    <w:rsid w:val="00FE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E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AE5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AE5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3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31AE5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31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31AE5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uiPriority w:val="1"/>
    <w:qFormat/>
    <w:rsid w:val="00F3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31A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1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unuprav.ru/npd-doc?npmid=99&amp;npid=565415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2023-11-24T11:44:00Z</cp:lastPrinted>
  <dcterms:created xsi:type="dcterms:W3CDTF">2023-09-21T13:04:00Z</dcterms:created>
  <dcterms:modified xsi:type="dcterms:W3CDTF">2023-11-24T11:46:00Z</dcterms:modified>
</cp:coreProperties>
</file>