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907722">
        <w:rPr>
          <w:rFonts w:ascii="Arial" w:hAnsi="Arial" w:cs="Arial"/>
          <w:b/>
          <w:sz w:val="24"/>
          <w:szCs w:val="24"/>
        </w:rPr>
        <w:t>поселке Аксубаевского лесозавода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F11BD5" w:rsidP="00F11BD5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="000275D5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="00193C58">
        <w:rPr>
          <w:rStyle w:val="2"/>
          <w:rFonts w:ascii="Arial" w:hAnsi="Arial" w:cs="Arial"/>
          <w:color w:val="000000"/>
          <w:sz w:val="24"/>
          <w:szCs w:val="24"/>
        </w:rPr>
        <w:t xml:space="preserve">             </w:t>
      </w:r>
      <w:r w:rsidR="000275D5">
        <w:rPr>
          <w:rStyle w:val="2"/>
          <w:rFonts w:ascii="Arial" w:hAnsi="Arial" w:cs="Arial"/>
          <w:color w:val="000000"/>
          <w:sz w:val="24"/>
          <w:szCs w:val="24"/>
        </w:rPr>
        <w:t>2023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года.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193C58">
        <w:rPr>
          <w:rStyle w:val="2"/>
          <w:rFonts w:ascii="Arial" w:hAnsi="Arial" w:cs="Arial"/>
          <w:color w:val="000000"/>
          <w:sz w:val="24"/>
          <w:szCs w:val="24"/>
        </w:rPr>
        <w:t>________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0275D5">
        <w:rPr>
          <w:rStyle w:val="2"/>
          <w:rFonts w:ascii="Arial" w:hAnsi="Arial" w:cs="Arial"/>
          <w:color w:val="000000"/>
          <w:sz w:val="24"/>
          <w:szCs w:val="24"/>
        </w:rPr>
        <w:t>3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поселке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838DA">
        <w:rPr>
          <w:rStyle w:val="2"/>
          <w:rFonts w:ascii="Arial" w:hAnsi="Arial" w:cs="Arial"/>
          <w:color w:val="000000"/>
          <w:sz w:val="24"/>
          <w:szCs w:val="24"/>
        </w:rPr>
        <w:t xml:space="preserve"> лесозавода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BB1F0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0275D5">
        <w:rPr>
          <w:rFonts w:ascii="Arial" w:hAnsi="Arial" w:cs="Arial"/>
          <w:sz w:val="24"/>
          <w:szCs w:val="24"/>
        </w:rPr>
        <w:t>4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C5628F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838DA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F838DA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F838DA">
        <w:rPr>
          <w:rFonts w:ascii="Arial" w:hAnsi="Arial" w:cs="Arial"/>
          <w:sz w:val="24"/>
          <w:szCs w:val="24"/>
        </w:rPr>
        <w:t xml:space="preserve"> лесозавода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86124" w:rsidRPr="00027380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F11BD5">
        <w:rPr>
          <w:rFonts w:ascii="Arial" w:hAnsi="Arial" w:cs="Arial"/>
          <w:color w:val="000000"/>
          <w:sz w:val="24"/>
          <w:szCs w:val="24"/>
        </w:rPr>
        <w:t xml:space="preserve">, </w:t>
      </w:r>
      <w:r w:rsidR="00C86124"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F11BD5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F11BD5">
        <w:rPr>
          <w:rFonts w:ascii="Arial" w:hAnsi="Arial" w:cs="Arial"/>
          <w:sz w:val="24"/>
          <w:szCs w:val="24"/>
        </w:rPr>
        <w:t>ВС</w:t>
      </w:r>
      <w:proofErr w:type="gramEnd"/>
      <w:r w:rsidR="00F11BD5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</w:t>
      </w:r>
      <w:proofErr w:type="spellStart"/>
      <w:r w:rsidR="00F11BD5">
        <w:rPr>
          <w:rFonts w:ascii="Arial" w:hAnsi="Arial" w:cs="Arial"/>
          <w:sz w:val="24"/>
          <w:szCs w:val="24"/>
        </w:rPr>
        <w:t>уча</w:t>
      </w:r>
      <w:r w:rsidR="004F6DE6">
        <w:rPr>
          <w:rFonts w:ascii="Arial" w:hAnsi="Arial" w:cs="Arial"/>
          <w:sz w:val="24"/>
          <w:szCs w:val="24"/>
        </w:rPr>
        <w:t>в</w:t>
      </w:r>
      <w:r w:rsidR="00F11BD5">
        <w:rPr>
          <w:rFonts w:ascii="Arial" w:hAnsi="Arial" w:cs="Arial"/>
          <w:sz w:val="24"/>
          <w:szCs w:val="24"/>
        </w:rPr>
        <w:t>ствующих</w:t>
      </w:r>
      <w:proofErr w:type="spellEnd"/>
      <w:r w:rsidR="00F11BD5">
        <w:rPr>
          <w:rFonts w:ascii="Arial" w:hAnsi="Arial" w:cs="Arial"/>
          <w:sz w:val="24"/>
          <w:szCs w:val="24"/>
        </w:rPr>
        <w:t xml:space="preserve"> в спец. операции на Украине и членов их семьи, </w:t>
      </w:r>
      <w:r w:rsidR="00C86124"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0275D5" w:rsidRPr="00EE2AB2" w:rsidRDefault="000275D5" w:rsidP="000275D5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0275D5" w:rsidRDefault="000275D5" w:rsidP="000275D5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ГСМ,</w:t>
      </w:r>
      <w:r w:rsidRPr="000275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оплата работ  по договору) на территории</w:t>
      </w:r>
      <w:r w:rsidRPr="000D4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0275D5" w:rsidRDefault="000275D5" w:rsidP="000275D5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0275D5" w:rsidRPr="00EE2AB2" w:rsidRDefault="000275D5" w:rsidP="000275D5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Строительство контейнерной площадки (приобретение материала по договору), п. Аксубаевского лесозавода.</w:t>
      </w:r>
    </w:p>
    <w:p w:rsidR="000275D5" w:rsidRPr="00EE2AB2" w:rsidRDefault="000275D5" w:rsidP="000275D5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>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0275D5" w:rsidRPr="00EE2AB2" w:rsidRDefault="000275D5" w:rsidP="000275D5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0275D5" w:rsidRDefault="000275D5" w:rsidP="000275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6124" w:rsidRPr="00027380" w:rsidRDefault="000275D5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="00F97CD9"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193C58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193C58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="004F6DE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193C58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193C58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За позицию «Воздержались» проголосовало </w:t>
      </w:r>
      <w:r w:rsidR="00193C58">
        <w:rPr>
          <w:rStyle w:val="2"/>
          <w:rFonts w:ascii="Arial" w:hAnsi="Arial" w:cs="Arial"/>
          <w:color w:val="000000"/>
          <w:sz w:val="24"/>
          <w:szCs w:val="24"/>
          <w:u w:val="single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поселке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лесозавода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сельского поселения </w:t>
      </w:r>
      <w:proofErr w:type="spell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1B4E32" w:rsidRPr="004D34F9" w:rsidRDefault="004D34F9" w:rsidP="004D34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</w:t>
      </w:r>
      <w:r w:rsidR="001B4E32" w:rsidRPr="004D34F9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4D34F9">
        <w:rPr>
          <w:rFonts w:ascii="Arial" w:hAnsi="Arial" w:cs="Arial"/>
          <w:sz w:val="24"/>
          <w:szCs w:val="24"/>
        </w:rPr>
        <w:t xml:space="preserve"> </w:t>
      </w:r>
      <w:r w:rsidR="001B4E32" w:rsidRPr="004D34F9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0275D5">
        <w:rPr>
          <w:rFonts w:ascii="Arial" w:hAnsi="Arial" w:cs="Arial"/>
          <w:sz w:val="24"/>
          <w:szCs w:val="24"/>
        </w:rPr>
        <w:t>4</w:t>
      </w:r>
      <w:r w:rsidR="001B4E32" w:rsidRPr="004D34F9">
        <w:rPr>
          <w:rFonts w:ascii="Arial" w:hAnsi="Arial" w:cs="Arial"/>
          <w:sz w:val="24"/>
          <w:szCs w:val="24"/>
        </w:rPr>
        <w:t xml:space="preserve"> году в сумме  </w:t>
      </w:r>
      <w:r w:rsidR="00C5628F">
        <w:rPr>
          <w:rFonts w:ascii="Arial" w:hAnsi="Arial" w:cs="Arial"/>
          <w:sz w:val="24"/>
          <w:szCs w:val="24"/>
        </w:rPr>
        <w:t>7</w:t>
      </w:r>
      <w:r w:rsidR="001B4E32" w:rsidRPr="004D34F9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поселка </w:t>
      </w:r>
      <w:proofErr w:type="spellStart"/>
      <w:r w:rsidR="001B4E32" w:rsidRPr="004D34F9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1B4E32" w:rsidRPr="004D34F9">
        <w:rPr>
          <w:rFonts w:ascii="Arial" w:hAnsi="Arial" w:cs="Arial"/>
          <w:sz w:val="24"/>
          <w:szCs w:val="24"/>
        </w:rPr>
        <w:t xml:space="preserve"> Лесозавода </w:t>
      </w:r>
      <w:proofErr w:type="spellStart"/>
      <w:r w:rsidR="001B4E32" w:rsidRPr="004D34F9">
        <w:rPr>
          <w:rFonts w:ascii="Arial" w:hAnsi="Arial" w:cs="Arial"/>
          <w:sz w:val="24"/>
          <w:szCs w:val="24"/>
        </w:rPr>
        <w:t>Кривоозеркого</w:t>
      </w:r>
      <w:proofErr w:type="spellEnd"/>
      <w:r w:rsidR="001B4E32" w:rsidRPr="004D34F9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1B4E32" w:rsidRPr="004D34F9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1B4E32" w:rsidRPr="004D34F9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1B4E32" w:rsidRPr="004D34F9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4D34F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4D34F9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F11BD5">
        <w:rPr>
          <w:rFonts w:ascii="Arial" w:hAnsi="Arial" w:cs="Arial"/>
          <w:color w:val="000000"/>
          <w:sz w:val="24"/>
          <w:szCs w:val="24"/>
        </w:rPr>
        <w:t xml:space="preserve">, </w:t>
      </w:r>
      <w:r w:rsidR="001B4E32" w:rsidRPr="004D34F9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F11BD5">
        <w:rPr>
          <w:rFonts w:ascii="Arial" w:hAnsi="Arial" w:cs="Arial"/>
          <w:sz w:val="24"/>
          <w:szCs w:val="24"/>
        </w:rPr>
        <w:t xml:space="preserve"> военнослужащих </w:t>
      </w:r>
      <w:proofErr w:type="gramStart"/>
      <w:r w:rsidR="00F11BD5">
        <w:rPr>
          <w:rFonts w:ascii="Arial" w:hAnsi="Arial" w:cs="Arial"/>
          <w:sz w:val="24"/>
          <w:szCs w:val="24"/>
        </w:rPr>
        <w:t>ВС</w:t>
      </w:r>
      <w:proofErr w:type="gramEnd"/>
      <w:r w:rsidR="00F11BD5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</w:t>
      </w:r>
      <w:proofErr w:type="spellStart"/>
      <w:r w:rsidR="00F11BD5">
        <w:rPr>
          <w:rFonts w:ascii="Arial" w:hAnsi="Arial" w:cs="Arial"/>
          <w:sz w:val="24"/>
          <w:szCs w:val="24"/>
        </w:rPr>
        <w:t>уча</w:t>
      </w:r>
      <w:r w:rsidR="004F6DE6">
        <w:rPr>
          <w:rFonts w:ascii="Arial" w:hAnsi="Arial" w:cs="Arial"/>
          <w:sz w:val="24"/>
          <w:szCs w:val="24"/>
        </w:rPr>
        <w:t>в</w:t>
      </w:r>
      <w:r w:rsidR="00F11BD5">
        <w:rPr>
          <w:rFonts w:ascii="Arial" w:hAnsi="Arial" w:cs="Arial"/>
          <w:sz w:val="24"/>
          <w:szCs w:val="24"/>
        </w:rPr>
        <w:t>ствующих</w:t>
      </w:r>
      <w:proofErr w:type="spellEnd"/>
      <w:r w:rsidR="00F11BD5">
        <w:rPr>
          <w:rFonts w:ascii="Arial" w:hAnsi="Arial" w:cs="Arial"/>
          <w:sz w:val="24"/>
          <w:szCs w:val="24"/>
        </w:rPr>
        <w:t xml:space="preserve"> в спец. операции на Украине и членов их семьи,</w:t>
      </w:r>
      <w:r w:rsidR="001B4E32" w:rsidRPr="004D34F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275D5" w:rsidRPr="00EE2AB2" w:rsidRDefault="001B4E32" w:rsidP="000275D5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275D5"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 w:rsidR="000275D5">
        <w:rPr>
          <w:rFonts w:ascii="Arial" w:hAnsi="Arial" w:cs="Arial"/>
          <w:b/>
          <w:sz w:val="24"/>
          <w:szCs w:val="24"/>
        </w:rPr>
        <w:t>:</w:t>
      </w:r>
      <w:r w:rsidR="000275D5"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0275D5" w:rsidRDefault="000275D5" w:rsidP="000275D5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ГСМ) на территории</w:t>
      </w:r>
      <w:r w:rsidRPr="000D43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0275D5" w:rsidRDefault="000275D5" w:rsidP="000275D5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0275D5" w:rsidRPr="00EE2AB2" w:rsidRDefault="000275D5" w:rsidP="000275D5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Строительство контейнерной площадки (приобретение материала по договору), п. Аксубаевского лесозавода.</w:t>
      </w:r>
    </w:p>
    <w:p w:rsidR="000275D5" w:rsidRPr="00EE2AB2" w:rsidRDefault="000275D5" w:rsidP="000275D5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>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0275D5" w:rsidRPr="00EE2AB2" w:rsidRDefault="000275D5" w:rsidP="000275D5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п. Аксубаевского лесозавода</w:t>
      </w:r>
      <w:r w:rsidRPr="00EE2AB2">
        <w:rPr>
          <w:rFonts w:ascii="Arial" w:hAnsi="Arial" w:cs="Arial"/>
          <w:sz w:val="24"/>
          <w:szCs w:val="24"/>
        </w:rPr>
        <w:t>.</w:t>
      </w:r>
    </w:p>
    <w:p w:rsidR="005B13C3" w:rsidRPr="00C5628F" w:rsidRDefault="009B168F" w:rsidP="000275D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Принятым.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4D34F9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A355B"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</w:t>
      </w:r>
      <w:r w:rsidR="004F6DE6">
        <w:rPr>
          <w:sz w:val="24"/>
          <w:szCs w:val="24"/>
        </w:rPr>
        <w:t xml:space="preserve">    </w:t>
      </w:r>
      <w:r w:rsidRPr="00027380">
        <w:rPr>
          <w:sz w:val="24"/>
          <w:szCs w:val="24"/>
        </w:rPr>
        <w:t xml:space="preserve">                   </w:t>
      </w:r>
      <w:r w:rsidR="00B82C9B">
        <w:rPr>
          <w:sz w:val="24"/>
          <w:szCs w:val="24"/>
        </w:rPr>
        <w:t>С.С.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275D5"/>
    <w:rsid w:val="00030B80"/>
    <w:rsid w:val="00045593"/>
    <w:rsid w:val="000526F3"/>
    <w:rsid w:val="00132BE4"/>
    <w:rsid w:val="00143AC5"/>
    <w:rsid w:val="00176447"/>
    <w:rsid w:val="00193C58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43497F"/>
    <w:rsid w:val="00445414"/>
    <w:rsid w:val="00477D84"/>
    <w:rsid w:val="004A7FF6"/>
    <w:rsid w:val="004B5549"/>
    <w:rsid w:val="004D34F9"/>
    <w:rsid w:val="004E5B46"/>
    <w:rsid w:val="004F6DE6"/>
    <w:rsid w:val="0050109E"/>
    <w:rsid w:val="00506F03"/>
    <w:rsid w:val="00515A0D"/>
    <w:rsid w:val="00587EE4"/>
    <w:rsid w:val="005B13C3"/>
    <w:rsid w:val="005D282A"/>
    <w:rsid w:val="00644785"/>
    <w:rsid w:val="00666728"/>
    <w:rsid w:val="006B5B43"/>
    <w:rsid w:val="006C01E2"/>
    <w:rsid w:val="006D4530"/>
    <w:rsid w:val="007066C0"/>
    <w:rsid w:val="00720593"/>
    <w:rsid w:val="007A355B"/>
    <w:rsid w:val="00806F49"/>
    <w:rsid w:val="00890E6F"/>
    <w:rsid w:val="00896879"/>
    <w:rsid w:val="008D1DA0"/>
    <w:rsid w:val="009013C7"/>
    <w:rsid w:val="00907722"/>
    <w:rsid w:val="00920FAE"/>
    <w:rsid w:val="009332D7"/>
    <w:rsid w:val="00933351"/>
    <w:rsid w:val="009851C2"/>
    <w:rsid w:val="009B168F"/>
    <w:rsid w:val="009C0A21"/>
    <w:rsid w:val="009C4A9D"/>
    <w:rsid w:val="00A100F0"/>
    <w:rsid w:val="00A33C7F"/>
    <w:rsid w:val="00A75E27"/>
    <w:rsid w:val="00A80242"/>
    <w:rsid w:val="00AB3BE3"/>
    <w:rsid w:val="00AC147A"/>
    <w:rsid w:val="00AF32E0"/>
    <w:rsid w:val="00B35DBA"/>
    <w:rsid w:val="00B747CA"/>
    <w:rsid w:val="00B82C9B"/>
    <w:rsid w:val="00B9114A"/>
    <w:rsid w:val="00B92D8B"/>
    <w:rsid w:val="00BB1F06"/>
    <w:rsid w:val="00BE00A6"/>
    <w:rsid w:val="00C21715"/>
    <w:rsid w:val="00C561C1"/>
    <w:rsid w:val="00C5628F"/>
    <w:rsid w:val="00C86124"/>
    <w:rsid w:val="00C93706"/>
    <w:rsid w:val="00CF16A4"/>
    <w:rsid w:val="00D068FA"/>
    <w:rsid w:val="00D16149"/>
    <w:rsid w:val="00D2026B"/>
    <w:rsid w:val="00D24764"/>
    <w:rsid w:val="00D253EA"/>
    <w:rsid w:val="00D871FA"/>
    <w:rsid w:val="00DB49E6"/>
    <w:rsid w:val="00DB7160"/>
    <w:rsid w:val="00ED5156"/>
    <w:rsid w:val="00EE7484"/>
    <w:rsid w:val="00F106D8"/>
    <w:rsid w:val="00F11BD5"/>
    <w:rsid w:val="00F443D0"/>
    <w:rsid w:val="00F56BAC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Пользователь Windows</cp:lastModifiedBy>
  <cp:revision>3</cp:revision>
  <cp:lastPrinted>2023-11-22T12:08:00Z</cp:lastPrinted>
  <dcterms:created xsi:type="dcterms:W3CDTF">2023-11-28T15:51:00Z</dcterms:created>
  <dcterms:modified xsi:type="dcterms:W3CDTF">2023-11-28T15:52:00Z</dcterms:modified>
</cp:coreProperties>
</file>