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1114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845049" w:rsidRPr="008D2F13" w:rsidTr="00845049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845049" w:rsidRPr="00583E90" w:rsidRDefault="00583E90" w:rsidP="00583E90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845049" w:rsidRPr="008D2F13" w:rsidRDefault="00845049" w:rsidP="00845049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3CC0EC" wp14:editId="7CC214DE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8A73AA" w:rsidRDefault="008A73AA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845049" w:rsidRPr="00583E90" w:rsidRDefault="00845049" w:rsidP="00845049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845049" w:rsidRPr="008D2F13" w:rsidTr="0084504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845049" w:rsidRPr="008D2F13" w:rsidRDefault="00845049" w:rsidP="00845049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845049" w:rsidRPr="008D2F13" w:rsidRDefault="00845049" w:rsidP="00845049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845049" w:rsidRPr="008D2F13" w:rsidRDefault="00845049" w:rsidP="00845049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845049" w:rsidRPr="00DF7CFF" w:rsidTr="00845049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845049" w:rsidRPr="00DF7CFF" w:rsidRDefault="00845049" w:rsidP="00583E90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845049" w:rsidRPr="00DF7CFF" w:rsidRDefault="00845049" w:rsidP="00583E90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845049" w:rsidRPr="00DF7CFF" w:rsidRDefault="00845049" w:rsidP="00845049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45049" w:rsidRPr="00DF7CFF" w:rsidRDefault="00845049" w:rsidP="00845049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845049" w:rsidRPr="00DF7CFF" w:rsidRDefault="00845049" w:rsidP="00583E90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Ленин  урамы, 2А енче йорт                           </w:t>
            </w:r>
            <w:r w:rsidR="00583E90"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                                                                                                                         Иске 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845049" w:rsidRPr="008A73AA" w:rsidTr="00845049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845049" w:rsidRPr="00DF7CFF" w:rsidRDefault="00845049" w:rsidP="00845049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</w:t>
            </w:r>
            <w:r w:rsidR="00583E90" w:rsidRPr="00DF7CFF">
              <w:rPr>
                <w:rFonts w:ascii="Arial" w:hAnsi="Arial" w:cs="Arial"/>
                <w:sz w:val="20"/>
                <w:szCs w:val="20"/>
                <w:lang w:val="tt-RU"/>
              </w:rPr>
              <w:t>2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16</w:t>
            </w:r>
            <w:r w:rsidR="00583E90" w:rsidRPr="00DF7CFF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5</w:t>
            </w:r>
            <w:r w:rsidR="00583E90" w:rsidRPr="00DF7CFF">
              <w:rPr>
                <w:rFonts w:ascii="Arial" w:hAnsi="Arial" w:cs="Arial"/>
                <w:sz w:val="20"/>
                <w:szCs w:val="20"/>
                <w:lang w:val="tt-RU"/>
              </w:rPr>
              <w:t>355012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="00583E90" w:rsidRPr="00DF7CFF">
              <w:rPr>
                <w:rFonts w:ascii="Arial" w:hAnsi="Arial" w:cs="Arial"/>
                <w:sz w:val="20"/>
                <w:szCs w:val="20"/>
                <w:lang w:val="tt-RU"/>
              </w:rPr>
              <w:t>27842371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, ИНН/КПП 160300</w:t>
            </w:r>
            <w:r w:rsidR="00583E90" w:rsidRPr="00DF7CFF">
              <w:rPr>
                <w:rFonts w:ascii="Arial" w:hAnsi="Arial" w:cs="Arial"/>
                <w:sz w:val="20"/>
                <w:szCs w:val="20"/>
                <w:lang w:val="tt-RU"/>
              </w:rPr>
              <w:t>0997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/160301001</w:t>
            </w:r>
          </w:p>
          <w:p w:rsidR="00845049" w:rsidRPr="00DF7CFF" w:rsidRDefault="00845049" w:rsidP="00845049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>Suzeev.aks@tatar.ru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845049" w:rsidRPr="008A73AA" w:rsidTr="0084504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049" w:rsidRPr="008D2F13" w:rsidRDefault="00845049" w:rsidP="00845049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049" w:rsidRPr="008D2F13" w:rsidRDefault="00845049" w:rsidP="00845049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845049" w:rsidRPr="00583E90" w:rsidRDefault="00845049">
      <w:pPr>
        <w:rPr>
          <w:lang w:val="tt-RU"/>
        </w:rPr>
      </w:pPr>
    </w:p>
    <w:p w:rsidR="00B17CCB" w:rsidRPr="008D2F13" w:rsidRDefault="00845049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  <w:lang w:val="tt-RU"/>
        </w:rPr>
      </w:pPr>
      <w:r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>
        <w:rPr>
          <w:rStyle w:val="a3"/>
          <w:rFonts w:cs="Arial"/>
          <w:b w:val="0"/>
          <w:color w:val="auto"/>
          <w:lang w:val="tt-RU"/>
        </w:rPr>
        <w:t>№</w:t>
      </w:r>
      <w:r>
        <w:rPr>
          <w:rStyle w:val="a3"/>
          <w:rFonts w:cs="Arial"/>
          <w:b w:val="0"/>
          <w:color w:val="auto"/>
          <w:lang w:val="tt-RU"/>
        </w:rPr>
        <w:t xml:space="preserve">                              от </w:t>
      </w:r>
    </w:p>
    <w:p w:rsidR="007408FA" w:rsidRPr="007408FA" w:rsidRDefault="007408FA" w:rsidP="007408FA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Cs/>
        </w:rPr>
      </w:pPr>
      <w:r w:rsidRPr="007408FA">
        <w:rPr>
          <w:rFonts w:ascii="Arial" w:hAnsi="Arial" w:cs="Arial"/>
          <w:bCs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Cs/>
        </w:rPr>
        <w:t>Староузеев</w:t>
      </w:r>
      <w:r w:rsidRPr="007408FA">
        <w:rPr>
          <w:rFonts w:ascii="Arial" w:hAnsi="Arial" w:cs="Arial"/>
          <w:bCs/>
        </w:rPr>
        <w:t>ского</w:t>
      </w:r>
      <w:proofErr w:type="spellEnd"/>
      <w:r w:rsidRPr="007408FA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 «О земельном налоге» от 1</w:t>
      </w:r>
      <w:r>
        <w:rPr>
          <w:rFonts w:ascii="Arial" w:hAnsi="Arial" w:cs="Arial"/>
          <w:bCs/>
        </w:rPr>
        <w:t>8</w:t>
      </w:r>
      <w:r w:rsidRPr="007408FA">
        <w:rPr>
          <w:rFonts w:ascii="Arial" w:hAnsi="Arial" w:cs="Arial"/>
          <w:bCs/>
        </w:rPr>
        <w:t xml:space="preserve">.11.2019 N </w:t>
      </w:r>
      <w:r>
        <w:rPr>
          <w:rFonts w:ascii="Arial" w:hAnsi="Arial" w:cs="Arial"/>
          <w:bCs/>
        </w:rPr>
        <w:t>108</w:t>
      </w:r>
      <w:r w:rsidRPr="007408FA">
        <w:rPr>
          <w:rFonts w:ascii="Arial" w:hAnsi="Arial" w:cs="Arial"/>
          <w:bCs/>
        </w:rPr>
        <w:t xml:space="preserve"> (с учетом изменений, внесенных в ред. решения Совета от 14.11.2020 года № 7; </w:t>
      </w:r>
      <w:r>
        <w:rPr>
          <w:rFonts w:ascii="Arial" w:hAnsi="Arial" w:cs="Arial"/>
          <w:bCs/>
        </w:rPr>
        <w:t>25</w:t>
      </w:r>
      <w:r w:rsidRPr="007408FA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5</w:t>
      </w:r>
      <w:r w:rsidRPr="007408FA">
        <w:rPr>
          <w:rFonts w:ascii="Arial" w:hAnsi="Arial" w:cs="Arial"/>
          <w:bCs/>
        </w:rPr>
        <w:t xml:space="preserve">.2021 года № </w:t>
      </w:r>
      <w:bookmarkStart w:id="0" w:name="_GoBack"/>
      <w:bookmarkEnd w:id="0"/>
      <w:r>
        <w:rPr>
          <w:rFonts w:ascii="Arial" w:hAnsi="Arial" w:cs="Arial"/>
          <w:bCs/>
        </w:rPr>
        <w:t>21</w:t>
      </w:r>
      <w:r w:rsidRPr="007408FA">
        <w:rPr>
          <w:rFonts w:ascii="Arial" w:hAnsi="Arial" w:cs="Arial"/>
          <w:bCs/>
        </w:rPr>
        <w:t>)</w:t>
      </w:r>
    </w:p>
    <w:p w:rsidR="007408FA" w:rsidRPr="007408FA" w:rsidRDefault="007408FA" w:rsidP="007408FA">
      <w:pPr>
        <w:jc w:val="both"/>
        <w:rPr>
          <w:b/>
          <w:bCs/>
          <w:sz w:val="28"/>
          <w:szCs w:val="28"/>
        </w:rPr>
      </w:pPr>
    </w:p>
    <w:p w:rsidR="007408FA" w:rsidRPr="007408FA" w:rsidRDefault="007408FA" w:rsidP="007408FA">
      <w:pPr>
        <w:ind w:firstLine="708"/>
        <w:jc w:val="both"/>
        <w:rPr>
          <w:rFonts w:ascii="Arial" w:hAnsi="Arial" w:cs="Arial"/>
          <w:b/>
          <w:bCs/>
        </w:rPr>
      </w:pPr>
      <w:r w:rsidRPr="007408FA">
        <w:rPr>
          <w:rFonts w:ascii="Arial" w:hAnsi="Arial" w:cs="Arial"/>
          <w:bCs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Pr="007408FA">
        <w:rPr>
          <w:rFonts w:ascii="Arial" w:hAnsi="Arial" w:cs="Arial"/>
          <w:bCs/>
        </w:rPr>
        <w:t>Староузеевского</w:t>
      </w:r>
      <w:proofErr w:type="spellEnd"/>
      <w:r w:rsidRPr="007408FA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Pr="007408FA">
        <w:rPr>
          <w:rFonts w:ascii="Arial" w:hAnsi="Arial" w:cs="Arial"/>
          <w:bCs/>
        </w:rPr>
        <w:t>Староузеевского</w:t>
      </w:r>
      <w:proofErr w:type="spellEnd"/>
      <w:r w:rsidRPr="007408FA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 РЕШИЛ</w:t>
      </w:r>
      <w:r w:rsidRPr="007408FA">
        <w:rPr>
          <w:rFonts w:ascii="Arial" w:hAnsi="Arial" w:cs="Arial"/>
          <w:b/>
          <w:bCs/>
        </w:rPr>
        <w:t>:</w:t>
      </w:r>
    </w:p>
    <w:p w:rsidR="007408FA" w:rsidRPr="007408FA" w:rsidRDefault="007408FA" w:rsidP="007408FA">
      <w:pPr>
        <w:ind w:firstLine="708"/>
        <w:jc w:val="both"/>
        <w:rPr>
          <w:rFonts w:ascii="Arial" w:hAnsi="Arial" w:cs="Arial"/>
        </w:rPr>
      </w:pPr>
      <w:r w:rsidRPr="007408FA">
        <w:rPr>
          <w:rFonts w:ascii="Arial" w:hAnsi="Arial" w:cs="Arial"/>
        </w:rPr>
        <w:t xml:space="preserve">1.Внести в решение Совета </w:t>
      </w:r>
      <w:proofErr w:type="spellStart"/>
      <w:r w:rsidRPr="007408FA">
        <w:rPr>
          <w:rFonts w:ascii="Arial" w:hAnsi="Arial" w:cs="Arial"/>
        </w:rPr>
        <w:t>Староузеевского</w:t>
      </w:r>
      <w:proofErr w:type="spellEnd"/>
      <w:r w:rsidRPr="007408F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«О земельном налоге» от 18.11.2019 N 108 (с учетом изменений, внесенных в ред. решения Совета от 14.11.2020 года № 7; 25.05.2021 года № 21) следующие изменения:</w:t>
      </w:r>
    </w:p>
    <w:p w:rsidR="007408FA" w:rsidRPr="007408FA" w:rsidRDefault="007408FA" w:rsidP="007408FA">
      <w:pPr>
        <w:ind w:firstLine="708"/>
        <w:jc w:val="both"/>
        <w:rPr>
          <w:rFonts w:ascii="Arial" w:hAnsi="Arial" w:cs="Arial"/>
        </w:rPr>
      </w:pPr>
      <w:r w:rsidRPr="007408FA">
        <w:rPr>
          <w:rFonts w:ascii="Arial" w:hAnsi="Arial" w:cs="Arial"/>
        </w:rPr>
        <w:t>1.1 В пункте 2 статьи 2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7408FA" w:rsidRPr="007408FA" w:rsidRDefault="007408FA" w:rsidP="007408FA">
      <w:pPr>
        <w:ind w:firstLine="708"/>
        <w:jc w:val="both"/>
        <w:rPr>
          <w:rFonts w:ascii="Arial" w:hAnsi="Arial" w:cs="Arial"/>
        </w:rPr>
      </w:pPr>
      <w:r w:rsidRPr="007408FA">
        <w:rPr>
          <w:rFonts w:ascii="Arial" w:hAnsi="Arial" w:cs="Arial"/>
        </w:rPr>
        <w:t xml:space="preserve">2. Опубликовать (обнародовать) настоящее Решение на информационных стендах </w:t>
      </w:r>
      <w:proofErr w:type="spellStart"/>
      <w:r w:rsidRPr="007408FA">
        <w:rPr>
          <w:rFonts w:ascii="Arial" w:hAnsi="Arial" w:cs="Arial"/>
        </w:rPr>
        <w:t>Староузеевского</w:t>
      </w:r>
      <w:proofErr w:type="spellEnd"/>
      <w:r w:rsidRPr="007408FA">
        <w:rPr>
          <w:rFonts w:ascii="Arial" w:hAnsi="Arial" w:cs="Arial"/>
        </w:rPr>
        <w:t xml:space="preserve"> сельского поселения, а также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7408FA" w:rsidRPr="007408FA" w:rsidRDefault="007408FA" w:rsidP="007408FA">
      <w:pPr>
        <w:jc w:val="both"/>
        <w:rPr>
          <w:rFonts w:ascii="Arial" w:hAnsi="Arial" w:cs="Arial"/>
        </w:rPr>
      </w:pPr>
      <w:r w:rsidRPr="007408FA">
        <w:rPr>
          <w:rFonts w:ascii="Arial" w:hAnsi="Arial" w:cs="Arial"/>
        </w:rPr>
        <w:t xml:space="preserve"> </w:t>
      </w:r>
      <w:r w:rsidRPr="007408FA">
        <w:rPr>
          <w:rFonts w:ascii="Arial" w:hAnsi="Arial" w:cs="Arial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7408FA" w:rsidRPr="007408FA" w:rsidRDefault="007408FA" w:rsidP="007408FA">
      <w:pPr>
        <w:ind w:firstLine="708"/>
        <w:jc w:val="both"/>
        <w:rPr>
          <w:rFonts w:ascii="Arial" w:hAnsi="Arial" w:cs="Arial"/>
        </w:rPr>
      </w:pPr>
      <w:r w:rsidRPr="007408FA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EE034C" w:rsidRPr="007408FA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Pr="007408FA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Pr="007408FA" w:rsidRDefault="00EE034C" w:rsidP="00F42579">
      <w:pPr>
        <w:ind w:firstLine="709"/>
        <w:jc w:val="both"/>
        <w:rPr>
          <w:rFonts w:ascii="Arial" w:hAnsi="Arial" w:cs="Arial"/>
        </w:rPr>
      </w:pPr>
    </w:p>
    <w:p w:rsidR="00A81DB3" w:rsidRPr="007408FA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r w:rsidRPr="007408FA">
        <w:rPr>
          <w:rFonts w:ascii="Arial" w:eastAsiaTheme="minorEastAsia" w:hAnsi="Arial" w:cs="Arial"/>
          <w:bCs/>
        </w:rPr>
        <w:t xml:space="preserve">Председатель Совета, Глава </w:t>
      </w:r>
      <w:proofErr w:type="spellStart"/>
      <w:r w:rsidRPr="007408FA">
        <w:rPr>
          <w:rFonts w:ascii="Arial" w:eastAsiaTheme="minorEastAsia" w:hAnsi="Arial" w:cs="Arial"/>
          <w:bCs/>
        </w:rPr>
        <w:t>Староузеевского</w:t>
      </w:r>
      <w:proofErr w:type="spellEnd"/>
      <w:r w:rsidRPr="007408FA">
        <w:rPr>
          <w:rFonts w:ascii="Arial" w:eastAsiaTheme="minorEastAsia" w:hAnsi="Arial" w:cs="Arial"/>
          <w:bCs/>
        </w:rPr>
        <w:t xml:space="preserve"> </w:t>
      </w:r>
    </w:p>
    <w:p w:rsidR="00A81DB3" w:rsidRPr="007408FA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proofErr w:type="gramStart"/>
      <w:r w:rsidRPr="007408FA">
        <w:rPr>
          <w:rFonts w:ascii="Arial" w:eastAsiaTheme="minorEastAsia" w:hAnsi="Arial" w:cs="Arial"/>
          <w:bCs/>
        </w:rPr>
        <w:t>сельского</w:t>
      </w:r>
      <w:proofErr w:type="gramEnd"/>
      <w:r w:rsidRPr="007408FA">
        <w:rPr>
          <w:rFonts w:ascii="Arial" w:eastAsiaTheme="minorEastAsia" w:hAnsi="Arial" w:cs="Arial"/>
          <w:bCs/>
        </w:rPr>
        <w:t xml:space="preserve"> поселения Аксубаевского </w:t>
      </w:r>
    </w:p>
    <w:p w:rsidR="00A81DB3" w:rsidRPr="007408FA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proofErr w:type="gramStart"/>
      <w:r w:rsidRPr="007408FA">
        <w:rPr>
          <w:rFonts w:ascii="Arial" w:eastAsiaTheme="minorEastAsia" w:hAnsi="Arial" w:cs="Arial"/>
          <w:bCs/>
        </w:rPr>
        <w:t>муниципального</w:t>
      </w:r>
      <w:proofErr w:type="gramEnd"/>
      <w:r w:rsidRPr="007408FA">
        <w:rPr>
          <w:rFonts w:ascii="Arial" w:eastAsiaTheme="minorEastAsia" w:hAnsi="Arial" w:cs="Arial"/>
          <w:bCs/>
        </w:rPr>
        <w:t xml:space="preserve"> района  РТ                                                                </w:t>
      </w:r>
      <w:proofErr w:type="spellStart"/>
      <w:r w:rsidRPr="007408FA">
        <w:rPr>
          <w:rFonts w:ascii="Arial" w:eastAsiaTheme="minorEastAsia" w:hAnsi="Arial" w:cs="Arial"/>
          <w:bCs/>
        </w:rPr>
        <w:t>Н.В.Айдова</w:t>
      </w:r>
      <w:proofErr w:type="spellEnd"/>
    </w:p>
    <w:p w:rsidR="0093296E" w:rsidRPr="007408FA" w:rsidRDefault="0093296E">
      <w:pPr>
        <w:rPr>
          <w:rFonts w:ascii="Arial" w:hAnsi="Arial" w:cs="Arial"/>
        </w:rPr>
      </w:pPr>
    </w:p>
    <w:sectPr w:rsidR="0093296E" w:rsidRPr="007408FA" w:rsidSect="00797A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73" w:rsidRDefault="000E1F73" w:rsidP="008A73AA">
      <w:r>
        <w:separator/>
      </w:r>
    </w:p>
  </w:endnote>
  <w:endnote w:type="continuationSeparator" w:id="0">
    <w:p w:rsidR="000E1F73" w:rsidRDefault="000E1F73" w:rsidP="008A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73" w:rsidRDefault="000E1F73" w:rsidP="008A73AA">
      <w:r>
        <w:separator/>
      </w:r>
    </w:p>
  </w:footnote>
  <w:footnote w:type="continuationSeparator" w:id="0">
    <w:p w:rsidR="000E1F73" w:rsidRDefault="000E1F73" w:rsidP="008A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AA" w:rsidRDefault="008A73AA" w:rsidP="008A73AA">
    <w:pPr>
      <w:pStyle w:val="a8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E1F73"/>
    <w:rsid w:val="00236D43"/>
    <w:rsid w:val="00253B36"/>
    <w:rsid w:val="003A421C"/>
    <w:rsid w:val="005220CB"/>
    <w:rsid w:val="00583E90"/>
    <w:rsid w:val="005F7424"/>
    <w:rsid w:val="00632505"/>
    <w:rsid w:val="00661918"/>
    <w:rsid w:val="006E263F"/>
    <w:rsid w:val="007408FA"/>
    <w:rsid w:val="00797AA2"/>
    <w:rsid w:val="00845049"/>
    <w:rsid w:val="008A73AA"/>
    <w:rsid w:val="008D2F13"/>
    <w:rsid w:val="0093296E"/>
    <w:rsid w:val="00A81DB3"/>
    <w:rsid w:val="00AD0B81"/>
    <w:rsid w:val="00B17CCB"/>
    <w:rsid w:val="00D907D5"/>
    <w:rsid w:val="00DF7CFF"/>
    <w:rsid w:val="00EE034C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A7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73AA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7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73A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7</cp:revision>
  <cp:lastPrinted>2024-12-02T12:43:00Z</cp:lastPrinted>
  <dcterms:created xsi:type="dcterms:W3CDTF">2024-12-02T12:36:00Z</dcterms:created>
  <dcterms:modified xsi:type="dcterms:W3CDTF">2024-12-04T06:08:00Z</dcterms:modified>
</cp:coreProperties>
</file>