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17" w:rsidRDefault="006C6017" w:rsidP="006C6017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6C6017" w:rsidRDefault="006C6017" w:rsidP="006C6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Татарстан</w:t>
      </w:r>
    </w:p>
    <w:p w:rsidR="006C6017" w:rsidRDefault="006C6017" w:rsidP="006C6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017" w:rsidRPr="008D499F" w:rsidRDefault="006C6017" w:rsidP="006C6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Pr="008D499F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ПРОЕКТ</w:t>
      </w:r>
      <w:r w:rsidRPr="008D499F">
        <w:rPr>
          <w:rFonts w:ascii="Times New Roman" w:hAnsi="Times New Roman"/>
          <w:b/>
          <w:sz w:val="28"/>
          <w:szCs w:val="28"/>
        </w:rPr>
        <w:t>)</w:t>
      </w:r>
    </w:p>
    <w:p w:rsidR="006C6017" w:rsidRDefault="006C6017" w:rsidP="006C6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6017" w:rsidRDefault="006C6017" w:rsidP="006C60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</w:t>
      </w:r>
    </w:p>
    <w:p w:rsidR="00201AA0" w:rsidRPr="0064221A" w:rsidRDefault="00201AA0">
      <w:pPr>
        <w:pStyle w:val="HEADERTEXT"/>
        <w:jc w:val="center"/>
        <w:rPr>
          <w:b/>
          <w:bCs/>
          <w:sz w:val="28"/>
          <w:szCs w:val="28"/>
        </w:rPr>
      </w:pPr>
      <w:r w:rsidRPr="0064221A">
        <w:rPr>
          <w:b/>
          <w:bCs/>
          <w:sz w:val="28"/>
          <w:szCs w:val="28"/>
        </w:rPr>
        <w:t xml:space="preserve"> </w:t>
      </w:r>
    </w:p>
    <w:p w:rsidR="00C67046" w:rsidRDefault="00C67046" w:rsidP="00C67046">
      <w:pPr>
        <w:pStyle w:val="HEADERTEXT"/>
        <w:ind w:right="269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67046" w:rsidRDefault="00C67046" w:rsidP="00C67046">
      <w:pPr>
        <w:pStyle w:val="HEADERTEXT"/>
        <w:ind w:right="269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01AA0" w:rsidRDefault="00464D3F" w:rsidP="00C67046">
      <w:pPr>
        <w:pStyle w:val="HEADERTEXT"/>
        <w:ind w:right="15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64221A">
        <w:rPr>
          <w:rFonts w:ascii="Times New Roman" w:hAnsi="Times New Roman" w:cs="Times New Roman"/>
          <w:bCs/>
          <w:color w:val="auto"/>
          <w:sz w:val="28"/>
          <w:szCs w:val="28"/>
        </w:rPr>
        <w:t>О внесении   изменени</w:t>
      </w:r>
      <w:r w:rsidR="00D74ABF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64221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в  постановление  Исполнительного комитета Аксубаевского муниципального района Республики Татарстан от 10</w:t>
      </w:r>
      <w:r w:rsidR="009D4BFE">
        <w:rPr>
          <w:rFonts w:ascii="Times New Roman" w:hAnsi="Times New Roman" w:cs="Times New Roman"/>
          <w:bCs/>
          <w:color w:val="auto"/>
          <w:sz w:val="28"/>
          <w:szCs w:val="28"/>
        </w:rPr>
        <w:t>.06.</w:t>
      </w:r>
      <w:r w:rsidRPr="0064221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2020 </w:t>
      </w:r>
      <w:r w:rsidR="00C67046">
        <w:rPr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Pr="0064221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371  «</w:t>
      </w:r>
      <w:r w:rsidR="00201AA0" w:rsidRPr="0064221A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Порядка использования бюджетных ассигнований из резервного фонда Исполнительного комитета Аксубаевского муниципального района Республики Татарстан</w:t>
      </w:r>
      <w:r w:rsidRPr="0064221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B07F7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A66CD" w:rsidRPr="006A66CD">
        <w:rPr>
          <w:rFonts w:ascii="Times New Roman" w:hAnsi="Times New Roman" w:cs="Times New Roman"/>
          <w:bCs/>
          <w:color w:val="auto"/>
          <w:sz w:val="28"/>
          <w:szCs w:val="28"/>
        </w:rPr>
        <w:t>(</w:t>
      </w:r>
      <w:r w:rsidR="006A66CD">
        <w:rPr>
          <w:rFonts w:ascii="Times New Roman" w:hAnsi="Times New Roman" w:cs="Times New Roman"/>
          <w:bCs/>
          <w:color w:val="auto"/>
          <w:sz w:val="28"/>
          <w:szCs w:val="28"/>
        </w:rPr>
        <w:t>в редакции Постановления исполнительного комитета №273 от 28.09.2022г.)</w:t>
      </w:r>
      <w:r w:rsidR="00201AA0" w:rsidRPr="0064221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bookmarkEnd w:id="0"/>
    <w:p w:rsidR="00C67046" w:rsidRPr="0064221A" w:rsidRDefault="00C67046" w:rsidP="00C67046">
      <w:pPr>
        <w:pStyle w:val="HEADERTEXT"/>
        <w:ind w:right="269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8378CF" w:rsidRPr="0064221A" w:rsidRDefault="008378C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67046" w:rsidRDefault="00464D3F">
      <w:pPr>
        <w:pStyle w:val="FORMATTEXT"/>
        <w:ind w:firstLine="568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В</w:t>
      </w:r>
      <w:r w:rsidR="00201AA0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целях финансового обеспечения непр</w:t>
      </w:r>
      <w:r w:rsidR="006A66CD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едвиденных расходов</w:t>
      </w:r>
      <w:r w:rsidR="00C67046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,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201AA0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Исполнительный комитет Аксубаевского муниципального района Республики Татарстан</w:t>
      </w:r>
    </w:p>
    <w:p w:rsidR="00201AA0" w:rsidRPr="00C67046" w:rsidRDefault="00C67046" w:rsidP="00C67046">
      <w:pPr>
        <w:pStyle w:val="FORMATTEXT"/>
        <w:jc w:val="both"/>
        <w:rPr>
          <w:rStyle w:val="a7"/>
          <w:rFonts w:ascii="Times New Roman" w:hAnsi="Times New Roman"/>
          <w:i w:val="0"/>
          <w:color w:val="auto"/>
          <w:sz w:val="28"/>
          <w:szCs w:val="28"/>
        </w:rPr>
      </w:pPr>
      <w:r w:rsidRPr="00C67046">
        <w:rPr>
          <w:rStyle w:val="a7"/>
          <w:rFonts w:ascii="Times New Roman" w:hAnsi="Times New Roman"/>
          <w:i w:val="0"/>
          <w:color w:val="auto"/>
          <w:sz w:val="28"/>
          <w:szCs w:val="28"/>
        </w:rPr>
        <w:t>ПОСТАНОВЛЯЕТ</w:t>
      </w:r>
      <w:r w:rsidR="00201AA0" w:rsidRPr="00C67046">
        <w:rPr>
          <w:rStyle w:val="a7"/>
          <w:rFonts w:ascii="Times New Roman" w:hAnsi="Times New Roman"/>
          <w:i w:val="0"/>
          <w:color w:val="auto"/>
          <w:sz w:val="28"/>
          <w:szCs w:val="28"/>
        </w:rPr>
        <w:t xml:space="preserve">: </w:t>
      </w:r>
    </w:p>
    <w:p w:rsidR="00AD235B" w:rsidRPr="0064221A" w:rsidRDefault="00AD235B" w:rsidP="006C6017">
      <w:pPr>
        <w:pStyle w:val="FORMATTEXT"/>
        <w:ind w:firstLine="720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1. Внести   в  постановление  Исполнительного комитета Аксубаевского муниципального района Республики Татарстан от 10</w:t>
      </w:r>
      <w:r w:rsidR="009D4BFE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.06.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2020 </w:t>
      </w:r>
      <w:r w:rsidR="00C67046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№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371  «Об утверждении Порядка использования бюджетных ассигнований из резервного фонда Исполнительного комитета Аксубаевского муниципального района Республики Татарстан»</w:t>
      </w:r>
      <w:r w:rsidR="00B07F7E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(</w:t>
      </w:r>
      <w:r w:rsidR="006A66CD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редакции </w:t>
      </w:r>
      <w:r w:rsidR="00D74ABF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 w:rsidR="006A66CD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остановления исполнительного комитета №273 от 28.09.2022г.)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 следующ</w:t>
      </w:r>
      <w:r w:rsidR="00D74ABF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е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е  изменени</w:t>
      </w:r>
      <w:r w:rsidR="00D74ABF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е</w:t>
      </w:r>
      <w:r w:rsidR="00C67046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:</w:t>
      </w:r>
    </w:p>
    <w:p w:rsidR="00F438DB" w:rsidRPr="0064221A" w:rsidRDefault="00AD235B" w:rsidP="006C6017">
      <w:pPr>
        <w:pStyle w:val="HEADERTEXT"/>
        <w:ind w:firstLine="720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1.1. Дополнить</w:t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пункт  4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П</w:t>
      </w:r>
      <w:r w:rsidR="0064221A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орядка использования бюджетных ассигнований резервного фонда Исполнительного комитета Аксубаевского муниципального района Республики Татарстан, </w:t>
      </w: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следующим абзацем</w:t>
      </w:r>
      <w:r w:rsidR="0064221A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:</w:t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64221A" w:rsidRPr="0064221A" w:rsidRDefault="006A66CD" w:rsidP="006C6017">
      <w:pPr>
        <w:pStyle w:val="HEADERTEXT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«- на выплату при рождении ребенка в соответствии с </w:t>
      </w:r>
      <w:r w:rsidR="00733A15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п</w:t>
      </w:r>
      <w:r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остановлением </w:t>
      </w:r>
      <w:r w:rsidR="00B07F7E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И</w:t>
      </w:r>
      <w:r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сполнительного комитета </w:t>
      </w:r>
      <w:r w:rsidR="00BE2621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Аксубаевского муниципального района Республики Татарстан </w:t>
      </w:r>
      <w:r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от 27.05.2025г.</w:t>
      </w:r>
      <w:r w:rsidR="008D499F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BE2621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№144 </w:t>
      </w:r>
      <w:r w:rsidR="00733A15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«</w:t>
      </w:r>
      <w:r w:rsidR="008D499F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О  единовременной денежной выплате при рождении ребенка (детей) гражданам Аксубаевского муниципального района Республики</w:t>
      </w:r>
      <w:r w:rsidR="00467EB1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Татарстан</w:t>
      </w:r>
      <w:r w:rsidR="0064221A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  <w:r w:rsidR="00C67046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</w:p>
    <w:p w:rsidR="00201AA0" w:rsidRPr="0064221A" w:rsidRDefault="00F438DB" w:rsidP="006C6017">
      <w:pPr>
        <w:pStyle w:val="FORMATTEXT"/>
        <w:ind w:firstLine="720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2</w:t>
      </w:r>
      <w:r w:rsidR="00201AA0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. Разместить настоящее постановление на официальном сайте Аксубаевского муниципального района Республики Татарстан в сети Интернет по адресу (http://aksubayevo.tatarstan.ru) и опубликовать на официальном портале правовой информации Республики Татарстан (http://pravo.tatarstan.ru). </w:t>
      </w:r>
    </w:p>
    <w:p w:rsidR="00201AA0" w:rsidRPr="0064221A" w:rsidRDefault="00F438DB" w:rsidP="006C6017">
      <w:pPr>
        <w:pStyle w:val="FORMATTEXT"/>
        <w:ind w:firstLine="720"/>
        <w:jc w:val="both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3</w:t>
      </w:r>
      <w:r w:rsidR="00201AA0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201AA0" w:rsidRDefault="00201AA0">
      <w:pPr>
        <w:pStyle w:val="FORMATTEXT"/>
        <w:jc w:val="right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B07F7E" w:rsidRDefault="00B07F7E">
      <w:pPr>
        <w:pStyle w:val="FORMATTEXT"/>
        <w:jc w:val="right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B07F7E" w:rsidRPr="0064221A" w:rsidRDefault="00B07F7E">
      <w:pPr>
        <w:pStyle w:val="FORMATTEXT"/>
        <w:jc w:val="right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</w:p>
    <w:p w:rsidR="00201AA0" w:rsidRPr="0064221A" w:rsidRDefault="00201AA0" w:rsidP="00F438DB">
      <w:pPr>
        <w:pStyle w:val="FORMATTEXT"/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>Руководитель</w:t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F438DB" w:rsidRPr="0064221A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ab/>
      </w:r>
      <w:r w:rsidR="00B07F7E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          </w:t>
      </w:r>
      <w:r w:rsidR="00BE2621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   </w:t>
      </w:r>
      <w:r w:rsidR="00B07F7E">
        <w:rPr>
          <w:rStyle w:val="a7"/>
          <w:rFonts w:ascii="Times New Roman" w:hAnsi="Times New Roman"/>
          <w:b w:val="0"/>
          <w:i w:val="0"/>
          <w:color w:val="auto"/>
          <w:sz w:val="28"/>
          <w:szCs w:val="28"/>
        </w:rPr>
        <w:t xml:space="preserve"> А.М.Мингулов </w:t>
      </w:r>
    </w:p>
    <w:sectPr w:rsidR="00201AA0" w:rsidRPr="0064221A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98" w:rsidRDefault="00F72598">
      <w:pPr>
        <w:spacing w:after="0" w:line="240" w:lineRule="auto"/>
      </w:pPr>
      <w:r>
        <w:separator/>
      </w:r>
    </w:p>
  </w:endnote>
  <w:endnote w:type="continuationSeparator" w:id="0">
    <w:p w:rsidR="00F72598" w:rsidRDefault="00F7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98" w:rsidRDefault="00F72598">
      <w:pPr>
        <w:spacing w:after="0" w:line="240" w:lineRule="auto"/>
      </w:pPr>
      <w:r>
        <w:separator/>
      </w:r>
    </w:p>
  </w:footnote>
  <w:footnote w:type="continuationSeparator" w:id="0">
    <w:p w:rsidR="00F72598" w:rsidRDefault="00F72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CF"/>
    <w:rsid w:val="000302E2"/>
    <w:rsid w:val="00103256"/>
    <w:rsid w:val="001052FC"/>
    <w:rsid w:val="00201AA0"/>
    <w:rsid w:val="00217B68"/>
    <w:rsid w:val="003E778F"/>
    <w:rsid w:val="004471FC"/>
    <w:rsid w:val="00464D3F"/>
    <w:rsid w:val="00467EB1"/>
    <w:rsid w:val="004C2436"/>
    <w:rsid w:val="005A20C6"/>
    <w:rsid w:val="0064221A"/>
    <w:rsid w:val="006A66CD"/>
    <w:rsid w:val="006C6017"/>
    <w:rsid w:val="00733A15"/>
    <w:rsid w:val="00814A01"/>
    <w:rsid w:val="008378CF"/>
    <w:rsid w:val="00845917"/>
    <w:rsid w:val="00871B83"/>
    <w:rsid w:val="008C1BAE"/>
    <w:rsid w:val="008D499F"/>
    <w:rsid w:val="00910721"/>
    <w:rsid w:val="009D4BFE"/>
    <w:rsid w:val="00A131B9"/>
    <w:rsid w:val="00AD235B"/>
    <w:rsid w:val="00B07F7E"/>
    <w:rsid w:val="00B75646"/>
    <w:rsid w:val="00BC6DAD"/>
    <w:rsid w:val="00BE2621"/>
    <w:rsid w:val="00C67046"/>
    <w:rsid w:val="00C966C1"/>
    <w:rsid w:val="00CB4529"/>
    <w:rsid w:val="00D27738"/>
    <w:rsid w:val="00D74ABF"/>
    <w:rsid w:val="00E7711D"/>
    <w:rsid w:val="00F438DB"/>
    <w:rsid w:val="00F7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D0E721"/>
  <w14:defaultImageDpi w14:val="0"/>
  <w15:docId w15:val="{18A6995D-6793-4827-B8BD-3AC69A12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37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378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7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378CF"/>
    <w:rPr>
      <w:rFonts w:cs="Times New Roman"/>
    </w:rPr>
  </w:style>
  <w:style w:type="character" w:styleId="a7">
    <w:name w:val="Intense Emphasis"/>
    <w:basedOn w:val="a0"/>
    <w:uiPriority w:val="21"/>
    <w:qFormat/>
    <w:rsid w:val="0064221A"/>
    <w:rPr>
      <w:rFonts w:cs="Times New Roman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5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использования бюджетных ассигнований из резервного фонда Исполнительного комитета Аксубаевского муниципального района Республики Татарстан</vt:lpstr>
    </vt:vector>
  </TitlesOfParts>
  <Company>Reanimator Extreme Edition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использования бюджетных ассигнований из резервного фонда Исполнительного комитета Аксубаевского муниципального района Республики Татарстан</dc:title>
  <dc:creator>USER</dc:creator>
  <cp:lastModifiedBy>USER</cp:lastModifiedBy>
  <cp:revision>5</cp:revision>
  <cp:lastPrinted>2022-09-29T12:59:00Z</cp:lastPrinted>
  <dcterms:created xsi:type="dcterms:W3CDTF">2025-06-04T07:19:00Z</dcterms:created>
  <dcterms:modified xsi:type="dcterms:W3CDTF">2025-06-04T07:39:00Z</dcterms:modified>
</cp:coreProperties>
</file>