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right="20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234">
              <w:rPr>
                <w:rFonts w:ascii="Arial" w:hAnsi="Arial" w:cs="Arial"/>
                <w:i/>
                <w:sz w:val="24"/>
                <w:szCs w:val="24"/>
              </w:rPr>
              <w:t>ИС</w:t>
            </w:r>
            <w:r w:rsidRPr="00575234">
              <w:rPr>
                <w:rFonts w:ascii="Arial" w:hAnsi="Arial" w:cs="Arial"/>
                <w:sz w:val="24"/>
                <w:szCs w:val="24"/>
              </w:rPr>
              <w:t>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60E3467E" wp14:editId="0A1434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left="317" w:right="-174" w:firstLine="567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ИСКЕ ТАТАР ӘДӘМСУЫ АВЫЛ ҖИРЛЕГЕ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ул. Центральная, д20,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с.Старый Татарский Адам, 423055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spacing w:line="220" w:lineRule="exact"/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Үзәк урамы,20 нче йорт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Иске Татар Әдәмсуы авылы </w:t>
            </w: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, 42</w:t>
            </w: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3055</w:t>
            </w:r>
          </w:p>
        </w:tc>
      </w:tr>
      <w:tr w:rsidR="00575234" w:rsidRPr="00575234" w:rsidTr="00334D9B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Тел. (8-84344-4-35-84)  ОГРН 1021605359610,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ОКПО 27839564, ИНН/КПП 1603000965/160301001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E-mail: </w:t>
            </w:r>
            <w:hyperlink r:id="rId9" w:history="1">
              <w:r w:rsidRPr="00575234">
                <w:rPr>
                  <w:rFonts w:ascii="Arial" w:hAnsi="Arial" w:cs="Arial"/>
                  <w:color w:val="0000FF"/>
                  <w:sz w:val="24"/>
                  <w:szCs w:val="24"/>
                  <w:lang w:val="tt-RU" w:eastAsia="en-US"/>
                </w:rPr>
                <w:t>Stadam.Aks@tatar.ru</w:t>
              </w:r>
            </w:hyperlink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_______________________________</w:t>
            </w:r>
            <w:r w:rsidRPr="0057523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</w:t>
            </w:r>
          </w:p>
        </w:tc>
      </w:tr>
    </w:tbl>
    <w:p w:rsidR="007E6B84" w:rsidRDefault="009625D8" w:rsidP="009625D8">
      <w:pPr>
        <w:tabs>
          <w:tab w:val="left" w:pos="6465"/>
        </w:tabs>
        <w:spacing w:after="200" w:line="276" w:lineRule="auto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ab/>
        <w:t>ПРОЕКТ</w:t>
      </w:r>
    </w:p>
    <w:p w:rsidR="007E6B84" w:rsidRPr="007E6B84" w:rsidRDefault="007E6B84" w:rsidP="007E6B84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 w:rsidRPr="007E6B8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108585</wp:posOffset>
                </wp:positionV>
                <wp:extent cx="962660" cy="238125"/>
                <wp:effectExtent l="0" t="0" r="2794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E6B84" w:rsidRPr="00FA6D56" w:rsidRDefault="007E6B84" w:rsidP="007E6B8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63.3pt;margin-top:8.55pt;width:75.8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" fillcolor="window" strokecolor="window" strokeweight=".5pt">
                <v:path arrowok="t"/>
                <v:textbox>
                  <w:txbxContent>
                    <w:p w:rsidR="007E6B84" w:rsidRPr="00FA6D56" w:rsidRDefault="007E6B84" w:rsidP="007E6B8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6B84">
        <w:rPr>
          <w:rFonts w:ascii="Arial" w:eastAsia="Calibri" w:hAnsi="Arial" w:cs="Arial"/>
          <w:noProof/>
          <w:sz w:val="24"/>
          <w:szCs w:val="24"/>
        </w:rPr>
        <w:t xml:space="preserve">Постановление </w:t>
      </w:r>
    </w:p>
    <w:p w:rsidR="007E6B84" w:rsidRPr="007E6B84" w:rsidRDefault="007E6B84" w:rsidP="007E6B84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 w:rsidRPr="007E6B84">
        <w:rPr>
          <w:rFonts w:ascii="Arial" w:eastAsia="Calibri" w:hAnsi="Arial" w:cs="Arial"/>
          <w:sz w:val="24"/>
          <w:szCs w:val="24"/>
          <w:lang w:val="tt-RU" w:eastAsia="en-US"/>
        </w:rPr>
        <w:t>№                                                                                      от</w:t>
      </w:r>
      <w:r w:rsidR="009625D8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7E6B84">
        <w:rPr>
          <w:rFonts w:ascii="Arial" w:eastAsia="Calibri" w:hAnsi="Arial" w:cs="Arial"/>
          <w:sz w:val="24"/>
          <w:szCs w:val="24"/>
          <w:lang w:val="tt-RU" w:eastAsia="en-US"/>
        </w:rPr>
        <w:t>г.</w:t>
      </w:r>
    </w:p>
    <w:p w:rsidR="007E6B84" w:rsidRPr="007E6B84" w:rsidRDefault="007E6B84" w:rsidP="007E6B84">
      <w:pPr>
        <w:spacing w:after="160" w:line="259" w:lineRule="auto"/>
        <w:ind w:right="566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E6B84">
        <w:rPr>
          <w:rFonts w:ascii="Arial" w:hAnsi="Arial" w:cs="Arial"/>
          <w:bCs/>
          <w:sz w:val="24"/>
          <w:szCs w:val="24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</w:t>
      </w:r>
      <w:r w:rsidRPr="007E6B84">
        <w:rPr>
          <w:rFonts w:ascii="Arial" w:hAnsi="Arial" w:cs="Arial"/>
          <w:sz w:val="24"/>
          <w:szCs w:val="24"/>
          <w:lang w:eastAsia="en-US"/>
        </w:rPr>
        <w:t xml:space="preserve">на территории </w:t>
      </w:r>
      <w:r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7E6B84">
        <w:rPr>
          <w:rFonts w:ascii="Arial" w:hAnsi="Arial" w:cs="Arial"/>
          <w:bCs/>
          <w:sz w:val="24"/>
          <w:szCs w:val="24"/>
          <w:lang w:eastAsia="en-US"/>
        </w:rPr>
        <w:t xml:space="preserve"> на 2026 год</w:t>
      </w:r>
      <w:r w:rsidRPr="007E6B8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1765935</wp:posOffset>
                </wp:positionV>
                <wp:extent cx="142875" cy="171450"/>
                <wp:effectExtent l="0" t="0" r="28575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E6B84" w:rsidRPr="00FA6D56" w:rsidRDefault="007E6B84" w:rsidP="007E6B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44.55pt;margin-top:139.05pt;width:11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" fillcolor="window" strokecolor="window" strokeweight=".5pt">
                <v:path arrowok="t"/>
                <v:textbox>
                  <w:txbxContent>
                    <w:p w:rsidR="007E6B84" w:rsidRPr="00FA6D56" w:rsidRDefault="007E6B84" w:rsidP="007E6B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B84" w:rsidRPr="007E6B84" w:rsidRDefault="007E6B84" w:rsidP="007E6B84">
      <w:pPr>
        <w:spacing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</w:t>
      </w:r>
      <w:r w:rsidRPr="007E6B84">
        <w:rPr>
          <w:rFonts w:ascii="Arial" w:hAnsi="Arial" w:cs="Arial"/>
          <w:sz w:val="24"/>
          <w:szCs w:val="24"/>
          <w:shd w:val="clear" w:color="auto" w:fill="FFFFFF"/>
        </w:rPr>
        <w:t xml:space="preserve">№ 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7E6B84">
        <w:rPr>
          <w:rFonts w:ascii="Arial" w:hAnsi="Arial" w:cs="Arial"/>
          <w:bCs/>
          <w:sz w:val="24"/>
          <w:szCs w:val="24"/>
        </w:rPr>
        <w:t xml:space="preserve">решением </w:t>
      </w:r>
      <w:r w:rsidRPr="007E6B84">
        <w:rPr>
          <w:rFonts w:ascii="Arial" w:hAnsi="Arial" w:cs="Arial"/>
          <w:sz w:val="24"/>
          <w:szCs w:val="24"/>
          <w:shd w:val="clear" w:color="auto" w:fill="FFFFFF"/>
        </w:rPr>
        <w:t xml:space="preserve">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Старотатарско-Адамского</w:t>
      </w:r>
      <w:r w:rsidRPr="007E6B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E6B84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сельского поселения </w:t>
      </w:r>
      <w:r w:rsidRPr="007E6B84">
        <w:rPr>
          <w:rFonts w:ascii="Arial" w:hAnsi="Arial" w:cs="Arial"/>
          <w:sz w:val="24"/>
          <w:szCs w:val="24"/>
        </w:rPr>
        <w:t xml:space="preserve">от </w:t>
      </w:r>
      <w:r w:rsidRPr="007E6B84">
        <w:rPr>
          <w:rFonts w:ascii="Arial" w:hAnsi="Arial" w:cs="Arial"/>
          <w:sz w:val="24"/>
          <w:szCs w:val="24"/>
          <w:lang w:val="tt-RU"/>
        </w:rPr>
        <w:t>12.04.2023г.</w:t>
      </w:r>
      <w:r w:rsidRPr="007E6B8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  <w:lang w:val="tt-RU"/>
        </w:rPr>
        <w:t xml:space="preserve"> 57</w:t>
      </w:r>
      <w:r w:rsidRPr="007E6B84">
        <w:rPr>
          <w:rFonts w:ascii="Arial" w:hAnsi="Arial" w:cs="Arial"/>
          <w:sz w:val="24"/>
          <w:szCs w:val="24"/>
        </w:rPr>
        <w:t xml:space="preserve"> "</w:t>
      </w:r>
      <w:r w:rsidRPr="007E6B84">
        <w:rPr>
          <w:rFonts w:ascii="Arial" w:hAnsi="Arial" w:cs="Arial"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7E6B84">
        <w:rPr>
          <w:rFonts w:ascii="Arial" w:hAnsi="Arial" w:cs="Arial"/>
          <w:bCs/>
          <w:sz w:val="24"/>
          <w:szCs w:val="24"/>
        </w:rPr>
        <w:t xml:space="preserve">  сельского поселения Аксубаевского муниципального района Республики Татарстан", Исполнительный комитет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7E6B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7E6B84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7E6B84" w:rsidRPr="007E6B84" w:rsidRDefault="007E6B84" w:rsidP="007E6B84">
      <w:pPr>
        <w:spacing w:before="120" w:after="12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>ПОСТАНОВЛЯЕТ:</w:t>
      </w:r>
    </w:p>
    <w:p w:rsidR="007E6B84" w:rsidRPr="007E6B84" w:rsidRDefault="007E6B84" w:rsidP="007E6B84">
      <w:pPr>
        <w:numPr>
          <w:ilvl w:val="3"/>
          <w:numId w:val="10"/>
        </w:numPr>
        <w:tabs>
          <w:tab w:val="left" w:pos="0"/>
        </w:tabs>
        <w:spacing w:before="120" w:after="120" w:line="259" w:lineRule="auto"/>
        <w:ind w:left="0" w:firstLine="567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Утвердить П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Аксубаевского муниципального района Республики Татарстан на 2026 год (Приложение №1)  </w:t>
      </w:r>
    </w:p>
    <w:p w:rsidR="007E6B84" w:rsidRPr="009E7717" w:rsidRDefault="007E6B84" w:rsidP="007E6B84">
      <w:pPr>
        <w:numPr>
          <w:ilvl w:val="3"/>
          <w:numId w:val="10"/>
        </w:numPr>
        <w:tabs>
          <w:tab w:val="left" w:pos="426"/>
        </w:tabs>
        <w:spacing w:before="120" w:after="120" w:line="259" w:lineRule="auto"/>
        <w:ind w:left="0" w:firstLine="0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постановление на официальном на портале  правовой  информации  </w:t>
      </w:r>
      <w:hyperlink r:id="rId10" w:history="1">
        <w:r w:rsidRPr="007E6B84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http://pravo.tatarstan.ru/</w:t>
        </w:r>
      </w:hyperlink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 и разместить на сайте Аксубаевского муниципального района </w:t>
      </w:r>
      <w:hyperlink r:id="rId11" w:history="1">
        <w:r w:rsidRPr="007E6B84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http://aksubayevo.tatar.ru</w:t>
        </w:r>
      </w:hyperlink>
      <w:r w:rsidRPr="007E6B8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E7717" w:rsidRDefault="009E7717" w:rsidP="009E7717">
      <w:pPr>
        <w:tabs>
          <w:tab w:val="left" w:pos="426"/>
        </w:tabs>
        <w:spacing w:before="120" w:after="12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E7717" w:rsidRPr="007E6B84" w:rsidRDefault="009E7717" w:rsidP="009E7717">
      <w:pPr>
        <w:tabs>
          <w:tab w:val="left" w:pos="426"/>
        </w:tabs>
        <w:spacing w:before="120" w:after="120" w:line="259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numPr>
          <w:ilvl w:val="3"/>
          <w:numId w:val="10"/>
        </w:numPr>
        <w:tabs>
          <w:tab w:val="left" w:pos="426"/>
        </w:tabs>
        <w:spacing w:before="120" w:after="120" w:line="259" w:lineRule="auto"/>
        <w:ind w:left="0" w:firstLine="0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lastRenderedPageBreak/>
        <w:t>Контроль за исполнением настоящего постановления оставляю за собой.</w:t>
      </w:r>
    </w:p>
    <w:p w:rsidR="007E6B84" w:rsidRDefault="007E6B84" w:rsidP="007E6B84">
      <w:pPr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Default="007E6B84" w:rsidP="007E6B84">
      <w:pPr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E6B84">
        <w:rPr>
          <w:rFonts w:ascii="Arial" w:hAnsi="Arial" w:cs="Arial"/>
          <w:color w:val="000000"/>
          <w:sz w:val="24"/>
          <w:szCs w:val="24"/>
        </w:rPr>
        <w:t>Руководитель Исполнительного  комитета</w:t>
      </w:r>
    </w:p>
    <w:p w:rsidR="007E6B84" w:rsidRP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Старотатарско-Адамского</w:t>
      </w:r>
      <w:r w:rsidRPr="007E6B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7E6B84" w:rsidRP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E6B84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 района </w:t>
      </w: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E6B84">
        <w:rPr>
          <w:rFonts w:ascii="Arial" w:hAnsi="Arial" w:cs="Arial"/>
          <w:color w:val="000000"/>
          <w:sz w:val="24"/>
          <w:szCs w:val="24"/>
        </w:rPr>
        <w:t>Республики Татарстан                                        _</w:t>
      </w:r>
      <w:r>
        <w:rPr>
          <w:rFonts w:ascii="Arial" w:hAnsi="Arial" w:cs="Arial"/>
          <w:color w:val="000000"/>
          <w:sz w:val="24"/>
          <w:szCs w:val="24"/>
        </w:rPr>
        <w:t>_____________  Р.А.Файзуллин</w:t>
      </w: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7E6B84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7E6B84" w:rsidRDefault="007E6B84" w:rsidP="007E6B84">
      <w:pPr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E6B84" w:rsidRPr="007E6B84" w:rsidRDefault="007E6B84" w:rsidP="007E6B84">
      <w:pPr>
        <w:spacing w:line="259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№1 </w:t>
      </w:r>
    </w:p>
    <w:p w:rsidR="007E6B84" w:rsidRPr="007E6B84" w:rsidRDefault="007E6B84" w:rsidP="007E6B84">
      <w:pPr>
        <w:spacing w:line="259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 муниципального района Республики Татарстан №</w:t>
      </w:r>
      <w:r w:rsidR="009625D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отг.</w:t>
      </w: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Программа профилактики рисков причинения вреда (ущерба) </w:t>
      </w: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охраняемым законом ценностям в рамках муниципального контроля </w:t>
      </w: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в сфере благоустройства на территории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2026 год</w:t>
      </w:r>
    </w:p>
    <w:p w:rsidR="007E6B84" w:rsidRPr="007E6B84" w:rsidRDefault="007E6B84" w:rsidP="007E6B84">
      <w:pPr>
        <w:contextualSpacing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numPr>
          <w:ilvl w:val="0"/>
          <w:numId w:val="11"/>
        </w:numPr>
        <w:spacing w:after="160" w:line="259" w:lineRule="auto"/>
        <w:contextualSpacing/>
        <w:jc w:val="center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Общие положения</w:t>
      </w:r>
    </w:p>
    <w:p w:rsidR="007E6B84" w:rsidRPr="007E6B84" w:rsidRDefault="007E6B84" w:rsidP="007E6B84">
      <w:pPr>
        <w:ind w:left="720"/>
        <w:contextualSpacing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numPr>
          <w:ilvl w:val="1"/>
          <w:numId w:val="11"/>
        </w:numPr>
        <w:spacing w:after="120" w:line="259" w:lineRule="auto"/>
        <w:ind w:left="0" w:firstLine="284"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Arial" w:eastAsia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сельского поселения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 актами </w:t>
      </w:r>
      <w:r>
        <w:rPr>
          <w:rFonts w:ascii="Arial" w:eastAsia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 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Программа профилактики реализуется в 2026 году и состоит из следующих разделов: </w:t>
      </w:r>
    </w:p>
    <w:p w:rsidR="007E6B84" w:rsidRPr="007E6B84" w:rsidRDefault="007E6B84" w:rsidP="007E6B84">
      <w:pPr>
        <w:spacing w:after="60"/>
        <w:ind w:firstLine="284"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 </w:t>
      </w:r>
    </w:p>
    <w:p w:rsidR="007E6B84" w:rsidRPr="007E6B84" w:rsidRDefault="007E6B84" w:rsidP="007E6B84">
      <w:pPr>
        <w:spacing w:after="60"/>
        <w:ind w:firstLine="284"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б) цели и задачи реализации программы профилактики; </w:t>
      </w:r>
    </w:p>
    <w:p w:rsidR="007E6B84" w:rsidRPr="007E6B84" w:rsidRDefault="007E6B84" w:rsidP="007E6B84">
      <w:pPr>
        <w:spacing w:after="60"/>
        <w:ind w:firstLine="284"/>
        <w:jc w:val="both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в) перечень профилактических мероприятий, сроки (периодичность) их проведения; г) показатели результативности и эффективности программы профилактики.</w:t>
      </w:r>
    </w:p>
    <w:p w:rsidR="007E6B84" w:rsidRPr="007E6B84" w:rsidRDefault="007E6B84" w:rsidP="007E6B84">
      <w:pPr>
        <w:numPr>
          <w:ilvl w:val="0"/>
          <w:numId w:val="11"/>
        </w:numPr>
        <w:spacing w:after="120" w:line="259" w:lineRule="auto"/>
        <w:ind w:left="714" w:hanging="357"/>
        <w:jc w:val="center"/>
        <w:outlineLvl w:val="0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Аналитическая часть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Вид муниципального контроля - муниципальный контроль в сфере благоустройства.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Контроль в сфере благоустройства осуществляется Исполнительным комитетом </w:t>
      </w:r>
      <w:r>
        <w:rPr>
          <w:rFonts w:ascii="Arial" w:eastAsia="Arial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 сельского поселения (далее – Исполком, поселение).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Правил благоустройства </w:t>
      </w:r>
      <w:r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Старотатарско-Адамского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Старотатарско-Адамское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7E6B84">
        <w:rPr>
          <w:rFonts w:ascii="Arial" w:eastAsia="Arial" w:hAnsi="Arial" w:cs="Arial"/>
          <w:iCs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>(далее – Правила благоустройства)</w:t>
      </w: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7E6B84" w:rsidRPr="007E6B84" w:rsidRDefault="007E6B84" w:rsidP="007E6B84">
      <w:pPr>
        <w:ind w:firstLine="284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ab/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bookmarkStart w:id="1" w:name="Par61"/>
      <w:bookmarkEnd w:id="1"/>
      <w:r w:rsidRPr="007E6B84">
        <w:rPr>
          <w:rFonts w:ascii="Arial" w:eastAsia="Arial" w:hAnsi="Arial" w:cs="Arial"/>
          <w:sz w:val="24"/>
          <w:szCs w:val="24"/>
          <w:lang w:eastAsia="en-US"/>
        </w:rPr>
        <w:t>Исполком осуществляет контроль за соблюдением Правил благоустройства, включающих:</w:t>
      </w:r>
    </w:p>
    <w:p w:rsidR="007E6B84" w:rsidRPr="007E6B84" w:rsidRDefault="007E6B84" w:rsidP="007E6B84">
      <w:pPr>
        <w:widowControl w:val="0"/>
        <w:suppressAutoHyphens/>
        <w:autoSpaceDE w:val="0"/>
        <w:spacing w:after="60" w:line="276" w:lineRule="auto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1) обязательные требования по содержанию прилегающих территорий;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>2) обязательные требования по содержанию элементов и объектов благоустройства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 w:rsidRPr="007E6B84">
        <w:rPr>
          <w:rFonts w:ascii="Arial" w:eastAsia="Calibri" w:hAnsi="Arial" w:cs="Arial"/>
          <w:bCs/>
          <w:sz w:val="24"/>
          <w:szCs w:val="24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E6B84">
        <w:rPr>
          <w:rFonts w:ascii="Arial" w:hAnsi="Arial" w:cs="Arial"/>
          <w:sz w:val="24"/>
          <w:szCs w:val="24"/>
        </w:rPr>
        <w:t>;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 xml:space="preserve">5) дополнительные обязательные требования </w:t>
      </w:r>
      <w:r w:rsidRPr="007E6B84">
        <w:rPr>
          <w:rFonts w:ascii="Arial" w:hAnsi="Arial" w:cs="Arial"/>
          <w:sz w:val="24"/>
          <w:szCs w:val="24"/>
          <w:shd w:val="clear" w:color="auto" w:fill="FFFFFF"/>
        </w:rPr>
        <w:t>пожарной безопасности</w:t>
      </w:r>
      <w:r w:rsidRPr="007E6B84">
        <w:rPr>
          <w:rFonts w:ascii="Arial" w:hAnsi="Arial" w:cs="Arial"/>
          <w:sz w:val="24"/>
          <w:szCs w:val="24"/>
        </w:rPr>
        <w:t xml:space="preserve"> в </w:t>
      </w:r>
      <w:r w:rsidRPr="007E6B84">
        <w:rPr>
          <w:rFonts w:ascii="Arial" w:hAnsi="Arial" w:cs="Arial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bCs/>
          <w:sz w:val="24"/>
          <w:szCs w:val="24"/>
        </w:rPr>
        <w:t xml:space="preserve">6) </w:t>
      </w:r>
      <w:r w:rsidRPr="007E6B84">
        <w:rPr>
          <w:rFonts w:ascii="Arial" w:hAnsi="Arial" w:cs="Arial"/>
          <w:sz w:val="24"/>
          <w:szCs w:val="24"/>
        </w:rPr>
        <w:t xml:space="preserve">обязательные требования по </w:t>
      </w:r>
      <w:r w:rsidRPr="007E6B84">
        <w:rPr>
          <w:rFonts w:ascii="Arial" w:hAnsi="Arial" w:cs="Arial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7E6B84">
        <w:rPr>
          <w:rFonts w:ascii="Arial" w:hAnsi="Arial" w:cs="Arial"/>
          <w:sz w:val="24"/>
          <w:szCs w:val="24"/>
        </w:rPr>
        <w:t>;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eastAsia="Calibri" w:hAnsi="Arial" w:cs="Arial"/>
          <w:bCs/>
          <w:sz w:val="24"/>
          <w:szCs w:val="24"/>
          <w:lang w:eastAsia="en-US"/>
        </w:rPr>
        <w:t xml:space="preserve">8) </w:t>
      </w:r>
      <w:r w:rsidRPr="007E6B84">
        <w:rPr>
          <w:rFonts w:ascii="Arial" w:hAnsi="Arial" w:cs="Arial"/>
          <w:sz w:val="24"/>
          <w:szCs w:val="24"/>
        </w:rPr>
        <w:t>обязательные требования по складированию твердых коммунальных отходов;</w:t>
      </w:r>
    </w:p>
    <w:p w:rsidR="007E6B84" w:rsidRPr="007E6B84" w:rsidRDefault="007E6B84" w:rsidP="007E6B84">
      <w:pPr>
        <w:tabs>
          <w:tab w:val="left" w:pos="1200"/>
        </w:tabs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hAnsi="Arial" w:cs="Arial"/>
          <w:sz w:val="24"/>
          <w:szCs w:val="24"/>
        </w:rPr>
        <w:t xml:space="preserve">9) обязательные требования по </w:t>
      </w:r>
      <w:r w:rsidRPr="007E6B84">
        <w:rPr>
          <w:rFonts w:ascii="Arial" w:hAnsi="Arial" w:cs="Arial"/>
          <w:bCs/>
          <w:sz w:val="24"/>
          <w:szCs w:val="24"/>
        </w:rPr>
        <w:t>выгулу животных</w:t>
      </w:r>
      <w:r w:rsidRPr="007E6B84">
        <w:rPr>
          <w:rFonts w:ascii="Arial" w:hAnsi="Arial" w:cs="Arial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Исполком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7E6B84" w:rsidRPr="007E6B84" w:rsidRDefault="007E6B84" w:rsidP="007E6B84">
      <w:pPr>
        <w:numPr>
          <w:ilvl w:val="1"/>
          <w:numId w:val="11"/>
        </w:numPr>
        <w:autoSpaceDE w:val="0"/>
        <w:autoSpaceDN w:val="0"/>
        <w:adjustRightInd w:val="0"/>
        <w:spacing w:after="120" w:line="259" w:lineRule="auto"/>
        <w:ind w:left="0"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Ранее муниципальный контроль в сфере благоустройства на территории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7E6B84" w:rsidRPr="007E6B84" w:rsidRDefault="007E6B84" w:rsidP="007E6B84">
      <w:pPr>
        <w:numPr>
          <w:ilvl w:val="0"/>
          <w:numId w:val="11"/>
        </w:num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Цели и задачи реализации программы профилактики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3.1. Целями Программы профилактики являются: 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б) снижение административной нагрузки на подконтрольные субъекты; 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в) создание мотивации к добросовестному поведению подконтрольных субъектов; 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г) снижение уровня вреда (ущерба), причиняемого охраняемым законом ценностям. 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3.2. Задачами Программы профилактики являются: 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а) укрепление системы профилактики нарушений обязательных требований; 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:rsidR="007E6B84" w:rsidRPr="007E6B84" w:rsidRDefault="007E6B84" w:rsidP="007E6B84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в) повышение правосознания и правовой культуры подконтрольных субъектов. 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left="142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numPr>
          <w:ilvl w:val="0"/>
          <w:numId w:val="11"/>
        </w:num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Перечень профилактических мероприятий,                                                                сроки (периодичность) их проведения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4.1. В рамках реализации Программы профилактики осуществляются следующие виды профилактических мероприятий: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1) информирование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 xml:space="preserve">Информирование осуществляется Исполнительным комитетом сельского поселения по вопросам соблюдения обязательных требований посредством размещения соответствующих сведений на официальном сайте Аксубаевского муниципального района и на информационных стендах поселения 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>Периодичность - постоянно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2) объявление предостережения </w:t>
      </w:r>
    </w:p>
    <w:p w:rsidR="007E6B84" w:rsidRPr="007E6B84" w:rsidRDefault="007E6B84" w:rsidP="007E6B84">
      <w:pPr>
        <w:autoSpaceDE w:val="0"/>
        <w:autoSpaceDN w:val="0"/>
        <w:adjustRightInd w:val="0"/>
        <w:ind w:right="131" w:firstLine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>Предостережение о недопустимости нарушения обязательных требований объявляется контролируемому лицу в случае наличия у Исполнительного комитета сельского поселения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7E6B84" w:rsidRPr="007E6B84" w:rsidRDefault="007E6B84" w:rsidP="007E6B84">
      <w:pPr>
        <w:autoSpaceDE w:val="0"/>
        <w:autoSpaceDN w:val="0"/>
        <w:adjustRightInd w:val="0"/>
        <w:spacing w:after="120"/>
        <w:ind w:right="130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>Периодичность - п</w:t>
      </w:r>
      <w:r w:rsidRPr="007E6B84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о мере появления </w:t>
      </w:r>
      <w:r w:rsidRPr="007E6B84">
        <w:rPr>
          <w:rFonts w:ascii="Arial" w:eastAsia="Calibri" w:hAnsi="Arial" w:cs="Arial"/>
          <w:sz w:val="24"/>
          <w:szCs w:val="24"/>
          <w:lang w:eastAsia="en-US"/>
        </w:rPr>
        <w:t>сведений о готовящихся нарушениях обязательных требований</w:t>
      </w:r>
      <w:r w:rsidRPr="007E6B84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, предусмотренных законодательством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3) консультирование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 xml:space="preserve">Консультирование осуществляется в устной или письменной форме (по телефону, на личном приеме, в ходе проведения профилактического мероприятия, контрольного (надзорного) мероприятия) 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ab/>
        <w:t>Периодичность - в случае обращений контролируемых лиц и их представителей о необходимости консультации</w:t>
      </w:r>
    </w:p>
    <w:p w:rsidR="007E6B84" w:rsidRPr="007E6B84" w:rsidRDefault="007E6B84" w:rsidP="007E6B84">
      <w:pPr>
        <w:autoSpaceDE w:val="0"/>
        <w:autoSpaceDN w:val="0"/>
        <w:adjustRightInd w:val="0"/>
        <w:spacing w:after="6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 xml:space="preserve">4.2. Ответственное лицо за проведение профилактических мероприятий –Глава сельского поселения, секретарь Исполнительного комитета сельского поселения.  </w:t>
      </w:r>
    </w:p>
    <w:p w:rsidR="007E6B84" w:rsidRPr="007E6B84" w:rsidRDefault="007E6B84" w:rsidP="007E6B84">
      <w:pPr>
        <w:numPr>
          <w:ilvl w:val="0"/>
          <w:numId w:val="11"/>
        </w:numPr>
        <w:spacing w:after="120" w:line="259" w:lineRule="auto"/>
        <w:ind w:left="714" w:hanging="357"/>
        <w:jc w:val="center"/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  <w:t>Показатели результативности и эффективности Программы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E6B84" w:rsidRPr="007E6B84" w:rsidRDefault="007E6B84" w:rsidP="007E6B84">
      <w:pPr>
        <w:numPr>
          <w:ilvl w:val="1"/>
          <w:numId w:val="11"/>
        </w:numPr>
        <w:spacing w:after="160" w:line="259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 </w:t>
      </w:r>
    </w:p>
    <w:p w:rsidR="007E6B84" w:rsidRPr="007E6B84" w:rsidRDefault="007E6B84" w:rsidP="007E6B84">
      <w:pPr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:rsidR="007E6B84" w:rsidRPr="007E6B84" w:rsidRDefault="007E6B84" w:rsidP="007E6B84">
      <w:pPr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ab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E6B84" w:rsidRPr="007E6B84" w:rsidRDefault="007E6B84" w:rsidP="007E6B84">
      <w:pPr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 xml:space="preserve">б) доля профилактических мероприятий в объеме контрольных мероприятий. </w:t>
      </w:r>
      <w:r w:rsidRPr="007E6B84">
        <w:rPr>
          <w:rFonts w:ascii="Arial" w:eastAsia="Arial" w:hAnsi="Arial" w:cs="Arial"/>
          <w:sz w:val="24"/>
          <w:szCs w:val="24"/>
          <w:lang w:eastAsia="en-US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7E6B84" w:rsidRPr="007E6B84" w:rsidRDefault="007E6B84" w:rsidP="007E6B84">
      <w:pPr>
        <w:spacing w:after="1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n-US"/>
        </w:rPr>
      </w:pPr>
      <w:r w:rsidRPr="007E6B84">
        <w:rPr>
          <w:rFonts w:ascii="Arial" w:eastAsia="Arial" w:hAnsi="Arial" w:cs="Arial"/>
          <w:sz w:val="24"/>
          <w:szCs w:val="24"/>
          <w:lang w:eastAsia="en-US"/>
        </w:rPr>
        <w:t>5.3. Сведения о достижении показателей результативности и эффективности Программы включаются в состав доклада Исполнительного комитета сельского поселения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7E6B84" w:rsidRPr="007E6B84" w:rsidRDefault="007E6B84" w:rsidP="007E6B84">
      <w:pPr>
        <w:spacing w:after="120"/>
        <w:ind w:firstLine="56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6. Ожидаемые конечные результаты</w:t>
      </w:r>
    </w:p>
    <w:p w:rsidR="007E6B84" w:rsidRPr="007E6B84" w:rsidRDefault="007E6B84" w:rsidP="007E6B84">
      <w:pPr>
        <w:spacing w:after="120" w:line="216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6.1.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7E6B84" w:rsidRPr="007E6B84" w:rsidRDefault="007E6B84" w:rsidP="007E6B84">
      <w:pPr>
        <w:spacing w:after="120" w:line="216" w:lineRule="atLeast"/>
        <w:jc w:val="both"/>
        <w:rPr>
          <w:rFonts w:ascii="Arial" w:hAnsi="Arial" w:cs="Arial"/>
          <w:sz w:val="24"/>
          <w:szCs w:val="24"/>
        </w:rPr>
      </w:pPr>
      <w:r w:rsidRPr="007E6B84">
        <w:rPr>
          <w:rFonts w:ascii="Arial" w:eastAsia="Calibri" w:hAnsi="Arial" w:cs="Arial"/>
          <w:sz w:val="24"/>
          <w:szCs w:val="24"/>
          <w:lang w:eastAsia="en-US"/>
        </w:rPr>
        <w:t>6.2. Снижение уровня административной нагрузки на подконтрольные субъекты.</w:t>
      </w:r>
    </w:p>
    <w:p w:rsidR="007E6B84" w:rsidRPr="007E6B84" w:rsidRDefault="007E6B84" w:rsidP="007E6B8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7E6B84" w:rsidRDefault="007E6B84" w:rsidP="007E6B84">
      <w:pPr>
        <w:rPr>
          <w:rFonts w:ascii="Calibri" w:eastAsia="Calibri" w:hAnsi="Calibri"/>
          <w:sz w:val="22"/>
          <w:szCs w:val="22"/>
          <w:lang w:eastAsia="en-US"/>
        </w:rPr>
      </w:pP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sectPr w:rsidR="00C90833" w:rsidRPr="00532754" w:rsidSect="00575234">
      <w:pgSz w:w="11906" w:h="16838"/>
      <w:pgMar w:top="1134" w:right="849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CD" w:rsidRDefault="004757CD">
      <w:r>
        <w:separator/>
      </w:r>
    </w:p>
  </w:endnote>
  <w:endnote w:type="continuationSeparator" w:id="0">
    <w:p w:rsidR="004757CD" w:rsidRDefault="0047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CD" w:rsidRDefault="004757CD">
      <w:r>
        <w:separator/>
      </w:r>
    </w:p>
  </w:footnote>
  <w:footnote w:type="continuationSeparator" w:id="0">
    <w:p w:rsidR="004757CD" w:rsidRDefault="0047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12AC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4F1F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2648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3C45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57CD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A75B1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466C"/>
    <w:rsid w:val="004D6A5B"/>
    <w:rsid w:val="004D7A32"/>
    <w:rsid w:val="004E0AE8"/>
    <w:rsid w:val="004E0B99"/>
    <w:rsid w:val="004E0E44"/>
    <w:rsid w:val="004E204E"/>
    <w:rsid w:val="004E3857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234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4B06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7C22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E6B84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2655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25D8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16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E7717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402D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2FD6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26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BDE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44F80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B74CA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D8921-FE41-43A2-A21D-F835097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dam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0376-20A7-45D7-8CE8-37C6F0C4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ТАТАРСТАН РЕСПУБЛИКАСЫНЫЈ</vt:lpstr>
      <vt:lpstr/>
      <vt:lpstr/>
      <vt:lpstr/>
      <vt:lpstr/>
      <vt:lpstr>Программа профилактики рисков причинения вреда (ущерба) </vt:lpstr>
      <vt:lpstr>охраняемым законом ценностям в рамках муниципального контроля </vt:lpstr>
      <vt:lpstr>в сфере благоустройства на территории Старотатарско-Адамского Старотатарско-Адам</vt:lpstr>
      <vt:lpstr/>
      <vt:lpstr>Общие положения</vt:lpstr>
      <vt:lpstr/>
      <vt:lpstr>Программа профилактики рисков причинения вреда (ущерба) охраняемым законом ценно</vt:lpstr>
      <vt:lpstr>Программа профилактики реализуется в 2026 году и состоит из следующих разделов: </vt:lpstr>
      <vt:lpstr>а) анализ текущего состояния осуществления вида контроля, описание текущего разв</vt:lpstr>
      <vt:lpstr>б) цели и задачи реализации программы профилактики; </vt:lpstr>
      <vt:lpstr>в) перечень профилактических мероприятий, сроки (периодичность) их проведения; г</vt:lpstr>
      <vt:lpstr>Аналитическая часть</vt:lpstr>
    </vt:vector>
  </TitlesOfParts>
  <Company>Минфин РТ</Company>
  <LinksUpToDate>false</LinksUpToDate>
  <CharactersWithSpaces>11989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Stadam</cp:lastModifiedBy>
  <cp:revision>2</cp:revision>
  <cp:lastPrinted>2025-12-18T08:26:00Z</cp:lastPrinted>
  <dcterms:created xsi:type="dcterms:W3CDTF">2025-12-18T12:15:00Z</dcterms:created>
  <dcterms:modified xsi:type="dcterms:W3CDTF">2025-12-18T12:15:00Z</dcterms:modified>
</cp:coreProperties>
</file>