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1"/>
        <w:gridCol w:w="426"/>
        <w:gridCol w:w="283"/>
        <w:gridCol w:w="4396"/>
        <w:gridCol w:w="142"/>
        <w:gridCol w:w="568"/>
        <w:gridCol w:w="249"/>
        <w:gridCol w:w="568"/>
        <w:gridCol w:w="3433"/>
        <w:gridCol w:w="1133"/>
        <w:gridCol w:w="568"/>
      </w:tblGrid>
      <w:tr w:rsidR="00845868" w:rsidTr="00845868">
        <w:trPr>
          <w:gridAfter w:val="1"/>
          <w:wAfter w:w="568" w:type="dxa"/>
        </w:trPr>
        <w:tc>
          <w:tcPr>
            <w:tcW w:w="5388" w:type="dxa"/>
            <w:gridSpan w:val="5"/>
            <w:vAlign w:val="center"/>
          </w:tcPr>
          <w:p w:rsidR="00845868" w:rsidRDefault="001D5866" w:rsidP="00845868">
            <w:pPr>
              <w:spacing w:after="0" w:line="300" w:lineRule="exact"/>
              <w:ind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ПРОЕКТ</w:t>
            </w:r>
          </w:p>
          <w:p w:rsidR="00845868" w:rsidRDefault="00845868" w:rsidP="00845868">
            <w:pPr>
              <w:spacing w:after="0" w:line="300" w:lineRule="exact"/>
              <w:ind w:right="-108" w:firstLine="3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845868" w:rsidRDefault="00845868" w:rsidP="00845868">
            <w:pPr>
              <w:spacing w:after="0" w:line="240" w:lineRule="auto"/>
              <w:ind w:left="-108"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BC06BD" wp14:editId="005B49B8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4" w:type="dxa"/>
            <w:gridSpan w:val="3"/>
            <w:vAlign w:val="center"/>
          </w:tcPr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5868" w:rsidTr="00845868">
        <w:trPr>
          <w:gridAfter w:val="1"/>
          <w:wAfter w:w="568" w:type="dxa"/>
        </w:trPr>
        <w:tc>
          <w:tcPr>
            <w:tcW w:w="5388" w:type="dxa"/>
            <w:gridSpan w:val="5"/>
          </w:tcPr>
          <w:p w:rsidR="00845868" w:rsidRDefault="00845868" w:rsidP="00845868">
            <w:pPr>
              <w:spacing w:after="0" w:line="240" w:lineRule="auto"/>
              <w:ind w:left="-100" w:right="-108" w:firstLine="33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845868" w:rsidRDefault="00845868" w:rsidP="00845868">
            <w:pPr>
              <w:spacing w:after="0" w:line="240" w:lineRule="auto"/>
              <w:ind w:right="-108" w:firstLine="33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34" w:type="dxa"/>
            <w:gridSpan w:val="3"/>
          </w:tcPr>
          <w:p w:rsidR="00845868" w:rsidRDefault="00845868" w:rsidP="00845868">
            <w:pPr>
              <w:spacing w:after="0" w:line="240" w:lineRule="auto"/>
              <w:ind w:left="-70" w:right="-108" w:firstLine="33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845868" w:rsidTr="00845868">
        <w:trPr>
          <w:gridBefore w:val="2"/>
          <w:wBefore w:w="567" w:type="dxa"/>
        </w:trPr>
        <w:tc>
          <w:tcPr>
            <w:tcW w:w="5389" w:type="dxa"/>
            <w:gridSpan w:val="4"/>
            <w:vAlign w:val="center"/>
          </w:tcPr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45868" w:rsidRDefault="00845868" w:rsidP="00845868">
            <w:pPr>
              <w:spacing w:after="0" w:line="220" w:lineRule="exact"/>
              <w:ind w:left="-108"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gridSpan w:val="3"/>
            <w:vAlign w:val="center"/>
            <w:hideMark/>
          </w:tcPr>
          <w:p w:rsidR="00845868" w:rsidRDefault="00845868" w:rsidP="00845868">
            <w:pPr>
              <w:spacing w:after="0" w:line="22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845868" w:rsidRDefault="00845868" w:rsidP="00845868">
            <w:pPr>
              <w:spacing w:after="0" w:line="220" w:lineRule="exact"/>
              <w:ind w:left="317" w:right="-108" w:firstLine="33"/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420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845868" w:rsidRPr="001D5866" w:rsidTr="00845868">
        <w:trPr>
          <w:gridBefore w:val="3"/>
          <w:gridAfter w:val="1"/>
          <w:wBefore w:w="850" w:type="dxa"/>
          <w:wAfter w:w="568" w:type="dxa"/>
        </w:trPr>
        <w:tc>
          <w:tcPr>
            <w:tcW w:w="10489" w:type="dxa"/>
            <w:gridSpan w:val="7"/>
            <w:hideMark/>
          </w:tcPr>
          <w:p w:rsidR="00845868" w:rsidRDefault="00845868" w:rsidP="00845868">
            <w:pPr>
              <w:spacing w:after="0" w:line="240" w:lineRule="auto"/>
              <w:ind w:right="-108" w:firstLine="33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845868" w:rsidRDefault="00845868" w:rsidP="00845868">
            <w:pPr>
              <w:spacing w:after="0" w:line="220" w:lineRule="exact"/>
              <w:ind w:left="-103" w:right="-108" w:firstLine="33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val="tt-RU" w:eastAsia="ru-RU"/>
              </w:rPr>
              <w:t>@tatar.ru,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845868" w:rsidRPr="001D5866" w:rsidTr="00845868">
        <w:trPr>
          <w:gridBefore w:val="1"/>
          <w:gridAfter w:val="2"/>
          <w:wBefore w:w="141" w:type="dxa"/>
          <w:wAfter w:w="1701" w:type="dxa"/>
        </w:trPr>
        <w:tc>
          <w:tcPr>
            <w:tcW w:w="510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868" w:rsidRDefault="00845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96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868" w:rsidRDefault="0084586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</w:tr>
    </w:tbl>
    <w:p w:rsidR="00060DF5" w:rsidRPr="00E642C7" w:rsidRDefault="00D8354A" w:rsidP="00D8354A">
      <w:pPr>
        <w:tabs>
          <w:tab w:val="left" w:pos="9150"/>
        </w:tabs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 w:rsidRPr="00E642C7">
        <w:rPr>
          <w:rFonts w:ascii="Arial" w:hAnsi="Arial" w:cs="Arial"/>
          <w:sz w:val="24"/>
          <w:szCs w:val="24"/>
          <w:lang w:val="en-US"/>
        </w:rPr>
        <w:tab/>
      </w:r>
    </w:p>
    <w:p w:rsidR="00060DF5" w:rsidRPr="00622E80" w:rsidRDefault="009069B4" w:rsidP="009069B4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>ПОСТАНОВЛЕНИЕ</w:t>
      </w:r>
    </w:p>
    <w:p w:rsidR="009069B4" w:rsidRPr="00622E80" w:rsidRDefault="00D8354A" w:rsidP="00D8354A">
      <w:pPr>
        <w:tabs>
          <w:tab w:val="left" w:pos="915"/>
        </w:tabs>
        <w:ind w:left="708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ab/>
        <w:t xml:space="preserve">№                                                                                    от </w:t>
      </w:r>
      <w:r w:rsidR="00E90907">
        <w:rPr>
          <w:rFonts w:ascii="Arial" w:hAnsi="Arial" w:cs="Arial"/>
          <w:b/>
          <w:sz w:val="24"/>
          <w:szCs w:val="24"/>
        </w:rPr>
        <w:t xml:space="preserve">  </w:t>
      </w:r>
      <w:r w:rsidR="001D5866">
        <w:rPr>
          <w:rFonts w:ascii="Arial" w:hAnsi="Arial" w:cs="Arial"/>
          <w:b/>
          <w:sz w:val="24"/>
          <w:szCs w:val="24"/>
        </w:rPr>
        <w:t xml:space="preserve">           </w:t>
      </w:r>
      <w:r w:rsidR="00E90907">
        <w:rPr>
          <w:rFonts w:ascii="Arial" w:hAnsi="Arial" w:cs="Arial"/>
          <w:b/>
          <w:sz w:val="24"/>
          <w:szCs w:val="24"/>
        </w:rPr>
        <w:t xml:space="preserve"> </w:t>
      </w:r>
      <w:r w:rsidR="00AF2F44" w:rsidRPr="00622E80">
        <w:rPr>
          <w:rFonts w:ascii="Arial" w:hAnsi="Arial" w:cs="Arial"/>
          <w:b/>
          <w:sz w:val="24"/>
          <w:szCs w:val="24"/>
        </w:rPr>
        <w:t xml:space="preserve"> года</w:t>
      </w:r>
    </w:p>
    <w:p w:rsidR="00AE193A" w:rsidRDefault="00AE193A" w:rsidP="00AE193A">
      <w:pPr>
        <w:pStyle w:val="ConsPlusTitle"/>
        <w:widowControl/>
        <w:ind w:firstLine="708"/>
        <w:rPr>
          <w:b w:val="0"/>
        </w:rPr>
      </w:pPr>
    </w:p>
    <w:tbl>
      <w:tblPr>
        <w:tblStyle w:val="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4"/>
      </w:tblGrid>
      <w:tr w:rsidR="004D6E60" w:rsidTr="004D6E60">
        <w:tc>
          <w:tcPr>
            <w:tcW w:w="5954" w:type="dxa"/>
          </w:tcPr>
          <w:p w:rsidR="004D6E60" w:rsidRDefault="004D6E6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 утверждении программы профилактики </w:t>
            </w:r>
          </w:p>
          <w:p w:rsidR="004D6E60" w:rsidRDefault="004D6E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рисков причинения вреда (ущерба) охраняемым законом ценностям по муниципальному контролю в сфере благоустройства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территории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Новоибрайкинского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Аксубаевского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на 2026 год</w:t>
            </w:r>
          </w:p>
          <w:p w:rsidR="004D6E60" w:rsidRDefault="004D6E6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4" w:type="dxa"/>
          </w:tcPr>
          <w:p w:rsidR="004D6E60" w:rsidRDefault="004D6E6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</w:p>
        </w:tc>
      </w:tr>
    </w:tbl>
    <w:p w:rsidR="004D6E60" w:rsidRDefault="004D6E60" w:rsidP="004D6E60">
      <w:pPr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31.07.2020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№ 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решением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shd w:val="clear" w:color="auto" w:fill="FFFFFF"/>
          <w:lang w:eastAsia="ru-RU"/>
        </w:rPr>
        <w:t>сельского поселения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C3337">
        <w:rPr>
          <w:rFonts w:ascii="Arial" w:eastAsia="Times New Roman" w:hAnsi="Arial" w:cs="Arial"/>
          <w:sz w:val="24"/>
          <w:szCs w:val="24"/>
          <w:lang w:eastAsia="ru-RU"/>
        </w:rPr>
        <w:t>12.04.2023 года № 58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"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Положения о муниципальном контроле в сфере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благоустройства на территории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Аксубаевского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Татарстан", Исполнительный комитет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Аксубаевского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4D6E60" w:rsidRDefault="004D6E60" w:rsidP="004D6E60">
      <w:pPr>
        <w:spacing w:before="120" w:after="12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4D6E60" w:rsidRDefault="004D6E60" w:rsidP="004D6E60">
      <w:pPr>
        <w:numPr>
          <w:ilvl w:val="3"/>
          <w:numId w:val="36"/>
        </w:numPr>
        <w:tabs>
          <w:tab w:val="left" w:pos="0"/>
        </w:tabs>
        <w:spacing w:before="120" w:after="120" w:line="240" w:lineRule="auto"/>
        <w:ind w:left="0"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Утвердить П</w:t>
      </w:r>
      <w:r>
        <w:rPr>
          <w:rFonts w:ascii="Arial" w:eastAsia="Arial" w:hAnsi="Arial" w:cs="Arial"/>
          <w:sz w:val="24"/>
          <w:szCs w:val="24"/>
          <w:shd w:val="clear" w:color="auto" w:fill="FFFFFF"/>
        </w:rPr>
        <w:t xml:space="preserve">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>
        <w:rPr>
          <w:rFonts w:ascii="Arial" w:eastAsia="Arial" w:hAnsi="Arial" w:cs="Arial"/>
          <w:sz w:val="24"/>
          <w:szCs w:val="24"/>
          <w:shd w:val="clear" w:color="auto" w:fill="FFFFFF"/>
        </w:rPr>
        <w:t>Аксубаевского</w:t>
      </w:r>
      <w:proofErr w:type="spellEnd"/>
      <w:r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муниципального района Республики Татарстан на 2026 год (Приложение №1)  </w:t>
      </w:r>
    </w:p>
    <w:p w:rsidR="004D6E60" w:rsidRDefault="004D6E60" w:rsidP="004D6E60">
      <w:pPr>
        <w:numPr>
          <w:ilvl w:val="3"/>
          <w:numId w:val="36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Разместить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настоящее постановление на официальном сайте </w:t>
      </w:r>
      <w:proofErr w:type="spellStart"/>
      <w:r>
        <w:rPr>
          <w:rFonts w:ascii="Arial" w:eastAsia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муниципального района Республики Татарстан (http://aksubaevo.tatarstan.ru)  и на информационных стендах поселения.</w:t>
      </w:r>
    </w:p>
    <w:p w:rsidR="004D6E60" w:rsidRDefault="004D6E60" w:rsidP="004D6E60">
      <w:pPr>
        <w:numPr>
          <w:ilvl w:val="3"/>
          <w:numId w:val="36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D6E60" w:rsidRDefault="004D6E60" w:rsidP="004D6E60">
      <w:pPr>
        <w:spacing w:after="0" w:line="240" w:lineRule="auto"/>
        <w:mirrorIndents/>
        <w:jc w:val="both"/>
        <w:rPr>
          <w:rFonts w:ascii="Arial" w:hAnsi="Arial" w:cs="Arial"/>
          <w:sz w:val="24"/>
          <w:szCs w:val="24"/>
        </w:rPr>
      </w:pPr>
    </w:p>
    <w:p w:rsidR="004D6E60" w:rsidRDefault="004D6E60" w:rsidP="004D6E60">
      <w:pPr>
        <w:spacing w:after="0" w:line="240" w:lineRule="auto"/>
        <w:mirrorIndents/>
        <w:jc w:val="both"/>
        <w:rPr>
          <w:rFonts w:ascii="Arial" w:hAnsi="Arial" w:cs="Arial"/>
          <w:sz w:val="24"/>
          <w:szCs w:val="24"/>
        </w:rPr>
      </w:pPr>
    </w:p>
    <w:tbl>
      <w:tblPr>
        <w:tblStyle w:val="7"/>
        <w:tblW w:w="111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4241"/>
      </w:tblGrid>
      <w:tr w:rsidR="004D6E60" w:rsidTr="00CC7CF3">
        <w:tc>
          <w:tcPr>
            <w:tcW w:w="6912" w:type="dxa"/>
          </w:tcPr>
          <w:p w:rsidR="002C3337" w:rsidRPr="00AE193A" w:rsidRDefault="002C3337" w:rsidP="002C33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193A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</w:t>
            </w:r>
          </w:p>
          <w:p w:rsidR="004D6E60" w:rsidRDefault="002C3337" w:rsidP="002C3337">
            <w:pPr>
              <w:spacing w:after="0" w:line="240" w:lineRule="auto"/>
              <w:mirrorIndents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E193A">
              <w:rPr>
                <w:rFonts w:ascii="Arial" w:hAnsi="Arial" w:cs="Arial"/>
                <w:sz w:val="24"/>
                <w:szCs w:val="24"/>
              </w:rPr>
              <w:t>Новоибрайкинского</w:t>
            </w:r>
            <w:proofErr w:type="spellEnd"/>
            <w:r w:rsidRPr="00AE193A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Pr="00AE193A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Ф.Х.Кабиров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4241" w:type="dxa"/>
          </w:tcPr>
          <w:p w:rsidR="004D6E60" w:rsidRDefault="004D6E60">
            <w:pPr>
              <w:spacing w:after="120" w:line="240" w:lineRule="auto"/>
              <w:ind w:left="3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D6E60" w:rsidRDefault="004D6E60">
            <w:pPr>
              <w:spacing w:after="120" w:line="240" w:lineRule="auto"/>
              <w:ind w:left="3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D6E60" w:rsidRDefault="004D6E60">
            <w:pPr>
              <w:spacing w:after="120" w:line="240" w:lineRule="auto"/>
              <w:ind w:left="3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D6E60" w:rsidRDefault="004D6E60">
            <w:pPr>
              <w:spacing w:after="120" w:line="240" w:lineRule="auto"/>
              <w:ind w:left="3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D6E60" w:rsidRDefault="004D6E60">
            <w:pPr>
              <w:spacing w:after="120" w:line="240" w:lineRule="auto"/>
              <w:ind w:left="3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D6E60" w:rsidRDefault="004D6E60">
            <w:pPr>
              <w:spacing w:after="120" w:line="240" w:lineRule="auto"/>
              <w:ind w:left="3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D6E60" w:rsidRDefault="004D6E60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Приложение №1 </w:t>
            </w:r>
          </w:p>
          <w:p w:rsidR="004D6E60" w:rsidRDefault="004D6E60">
            <w:pPr>
              <w:spacing w:after="0" w:line="240" w:lineRule="auto"/>
              <w:ind w:left="36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4D6E60" w:rsidRDefault="004D6E60">
            <w:pPr>
              <w:spacing w:after="0" w:line="240" w:lineRule="auto"/>
              <w:ind w:left="36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Исполнительного комитета </w:t>
            </w:r>
          </w:p>
          <w:p w:rsidR="004D6E60" w:rsidRDefault="0072497D">
            <w:pPr>
              <w:spacing w:after="0" w:line="240" w:lineRule="auto"/>
              <w:ind w:left="36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Новоибрайкинского</w:t>
            </w:r>
            <w:proofErr w:type="spellEnd"/>
            <w:r w:rsidR="004D6E6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4D6E60" w:rsidRDefault="004D6E60">
            <w:pPr>
              <w:spacing w:after="0" w:line="240" w:lineRule="auto"/>
              <w:ind w:left="36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Аксубаевского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муниципального района Республики Татарстан </w:t>
            </w:r>
          </w:p>
          <w:p w:rsidR="004D6E60" w:rsidRDefault="004D6E60">
            <w:pPr>
              <w:spacing w:after="0" w:line="240" w:lineRule="auto"/>
              <w:ind w:left="36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№</w:t>
            </w:r>
            <w:r w:rsidR="002C33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7249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от</w:t>
            </w:r>
            <w:r w:rsidR="002C333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  <w:p w:rsidR="004D6E60" w:rsidRDefault="004D6E60">
            <w:pPr>
              <w:spacing w:after="0" w:line="240" w:lineRule="auto"/>
              <w:mirrorIndents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D6E60" w:rsidRDefault="004D6E60" w:rsidP="004D6E60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D6E60" w:rsidRDefault="004D6E60" w:rsidP="004D6E60">
      <w:pPr>
        <w:spacing w:after="0" w:line="240" w:lineRule="auto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Программа профилактики рисков причинения вреда (ущерба) </w:t>
      </w:r>
    </w:p>
    <w:p w:rsidR="004D6E60" w:rsidRDefault="004D6E60" w:rsidP="004D6E60">
      <w:pPr>
        <w:spacing w:after="0" w:line="240" w:lineRule="auto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охраняемым законом ценностям в рамках муниципального контроля </w:t>
      </w:r>
    </w:p>
    <w:p w:rsidR="004D6E60" w:rsidRDefault="004D6E60" w:rsidP="004D6E60">
      <w:pPr>
        <w:spacing w:after="0" w:line="240" w:lineRule="auto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сфере благоустройства на территории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4D6E60" w:rsidRDefault="004D6E60" w:rsidP="004D6E60">
      <w:pPr>
        <w:spacing w:after="0" w:line="240" w:lineRule="auto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2026 год</w:t>
      </w:r>
    </w:p>
    <w:p w:rsidR="004D6E60" w:rsidRDefault="004D6E60" w:rsidP="004D6E60">
      <w:pPr>
        <w:spacing w:after="0" w:line="240" w:lineRule="auto"/>
        <w:contextualSpacing/>
        <w:jc w:val="center"/>
        <w:outlineLvl w:val="0"/>
        <w:rPr>
          <w:rFonts w:ascii="Arial" w:hAnsi="Arial" w:cs="Arial"/>
          <w:sz w:val="24"/>
          <w:szCs w:val="24"/>
        </w:rPr>
      </w:pPr>
    </w:p>
    <w:p w:rsidR="004D6E60" w:rsidRDefault="004D6E60" w:rsidP="004D6E60">
      <w:pPr>
        <w:numPr>
          <w:ilvl w:val="0"/>
          <w:numId w:val="37"/>
        </w:numPr>
        <w:spacing w:after="0" w:line="240" w:lineRule="auto"/>
        <w:contextualSpacing/>
        <w:jc w:val="center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Общие положения</w:t>
      </w:r>
    </w:p>
    <w:p w:rsidR="004D6E60" w:rsidRDefault="004D6E60" w:rsidP="004D6E60">
      <w:pPr>
        <w:spacing w:after="0" w:line="240" w:lineRule="auto"/>
        <w:ind w:left="720"/>
        <w:contextualSpacing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4D6E60" w:rsidRDefault="004D6E60" w:rsidP="004D6E60">
      <w:pPr>
        <w:numPr>
          <w:ilvl w:val="1"/>
          <w:numId w:val="37"/>
        </w:numPr>
        <w:spacing w:after="120" w:line="240" w:lineRule="auto"/>
        <w:ind w:left="0" w:firstLine="284"/>
        <w:jc w:val="both"/>
        <w:outlineLvl w:val="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сельского поселения на 2026 год (далее - Программа профилактики) разработана для организации проведения в 2026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муниципальными правовыми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актами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 </w:t>
      </w:r>
    </w:p>
    <w:p w:rsidR="004D6E60" w:rsidRDefault="004D6E60" w:rsidP="004D6E60">
      <w:pPr>
        <w:numPr>
          <w:ilvl w:val="1"/>
          <w:numId w:val="37"/>
        </w:numPr>
        <w:spacing w:after="0" w:line="240" w:lineRule="auto"/>
        <w:ind w:left="0" w:firstLine="284"/>
        <w:contextualSpacing/>
        <w:jc w:val="both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Программа профилактики реализуется в 2026 году и состоит из следующих разделов: </w:t>
      </w:r>
    </w:p>
    <w:p w:rsidR="004D6E60" w:rsidRDefault="004D6E60" w:rsidP="004D6E60">
      <w:pPr>
        <w:spacing w:after="60" w:line="240" w:lineRule="auto"/>
        <w:ind w:firstLine="284"/>
        <w:jc w:val="both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 </w:t>
      </w:r>
    </w:p>
    <w:p w:rsidR="004D6E60" w:rsidRDefault="004D6E60" w:rsidP="004D6E60">
      <w:pPr>
        <w:spacing w:after="60" w:line="240" w:lineRule="auto"/>
        <w:ind w:firstLine="284"/>
        <w:jc w:val="both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б) цели и задачи реализации программы профилактики; </w:t>
      </w:r>
    </w:p>
    <w:p w:rsidR="004D6E60" w:rsidRDefault="004D6E60" w:rsidP="004D6E60">
      <w:pPr>
        <w:spacing w:after="60" w:line="240" w:lineRule="auto"/>
        <w:ind w:firstLine="284"/>
        <w:jc w:val="both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в) перечень профилактических мероприятий, сроки (периодичность) их проведения; г) показатели результативности и эффективности программы профилактики.</w:t>
      </w:r>
    </w:p>
    <w:p w:rsidR="004D6E60" w:rsidRDefault="004D6E60" w:rsidP="004D6E60">
      <w:pPr>
        <w:numPr>
          <w:ilvl w:val="0"/>
          <w:numId w:val="37"/>
        </w:numPr>
        <w:spacing w:after="120" w:line="240" w:lineRule="auto"/>
        <w:ind w:left="714" w:hanging="357"/>
        <w:jc w:val="center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Аналитическая часть</w:t>
      </w:r>
    </w:p>
    <w:p w:rsidR="004D6E60" w:rsidRDefault="004D6E60" w:rsidP="004D6E60">
      <w:pPr>
        <w:numPr>
          <w:ilvl w:val="1"/>
          <w:numId w:val="37"/>
        </w:numPr>
        <w:spacing w:after="0" w:line="240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Вид муниципального контроля - муниципальный контроль в сфере благоустройства.</w:t>
      </w:r>
    </w:p>
    <w:p w:rsidR="004D6E60" w:rsidRDefault="004D6E60" w:rsidP="004D6E60">
      <w:pPr>
        <w:numPr>
          <w:ilvl w:val="1"/>
          <w:numId w:val="37"/>
        </w:numPr>
        <w:spacing w:after="0" w:line="240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Контроль в сфере благоустройства осуществляется Исполнительным комитетом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сельского поселения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(далее – Исполком, поселение).</w:t>
      </w:r>
    </w:p>
    <w:p w:rsidR="004D6E60" w:rsidRDefault="004D6E60" w:rsidP="004D6E60">
      <w:pPr>
        <w:numPr>
          <w:ilvl w:val="1"/>
          <w:numId w:val="37"/>
        </w:numPr>
        <w:spacing w:after="0" w:line="240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>
        <w:rPr>
          <w:rFonts w:ascii="Arial" w:eastAsia="Arial" w:hAnsi="Arial" w:cs="Arial"/>
          <w:sz w:val="24"/>
          <w:szCs w:val="24"/>
          <w:shd w:val="clear" w:color="auto" w:fill="FFFFFF"/>
        </w:rPr>
        <w:t xml:space="preserve">Правил благоустройства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сельского поселения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  <w:szCs w:val="24"/>
        </w:rPr>
        <w:t>Аксубаевского</w:t>
      </w:r>
      <w:proofErr w:type="spellEnd"/>
      <w:r>
        <w:rPr>
          <w:rFonts w:ascii="Arial" w:eastAsia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(далее – Правила благоустройства)</w:t>
      </w:r>
      <w:r>
        <w:rPr>
          <w:rFonts w:ascii="Arial" w:eastAsia="Arial" w:hAnsi="Arial" w:cs="Arial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4D6E60" w:rsidRDefault="004D6E60" w:rsidP="004D6E60">
      <w:pPr>
        <w:spacing w:after="0" w:line="240" w:lineRule="auto"/>
        <w:ind w:firstLine="284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:rsidR="004D6E60" w:rsidRDefault="004D6E60" w:rsidP="004D6E60">
      <w:pPr>
        <w:numPr>
          <w:ilvl w:val="1"/>
          <w:numId w:val="37"/>
        </w:numPr>
        <w:spacing w:after="0" w:line="240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</w:rPr>
      </w:pPr>
      <w:bookmarkStart w:id="1" w:name="Par61"/>
      <w:bookmarkEnd w:id="1"/>
      <w:r>
        <w:rPr>
          <w:rFonts w:ascii="Arial" w:eastAsia="Arial" w:hAnsi="Arial" w:cs="Arial"/>
          <w:sz w:val="24"/>
          <w:szCs w:val="24"/>
        </w:rPr>
        <w:t xml:space="preserve">Исполком осуществляет </w:t>
      </w:r>
      <w:proofErr w:type="gramStart"/>
      <w:r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соблюдением Правил благоустройства, включающих:</w:t>
      </w:r>
    </w:p>
    <w:p w:rsidR="004D6E60" w:rsidRDefault="004D6E60" w:rsidP="004D6E60">
      <w:pPr>
        <w:widowControl w:val="0"/>
        <w:suppressAutoHyphens/>
        <w:autoSpaceDE w:val="0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1) обязательные требования по содержанию прилегающих территорий;</w:t>
      </w:r>
    </w:p>
    <w:p w:rsidR="004D6E60" w:rsidRDefault="004D6E60" w:rsidP="004D6E60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2) обязательные требования по содержанию элементов и объектов благоустройства</w:t>
      </w:r>
    </w:p>
    <w:p w:rsidR="004D6E60" w:rsidRDefault="004D6E60" w:rsidP="004D6E60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3) обязательные требования по уборке территории поселения в зимний период, включая контроль проведения мероприятий по очистке от снега, наледи и сосулек кровель зданий, сооружений; </w:t>
      </w:r>
    </w:p>
    <w:p w:rsidR="004D6E60" w:rsidRDefault="004D6E60" w:rsidP="004D6E60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4) обязательные требования по уборке территории поселения в летний период, включая обязательные требования по </w:t>
      </w:r>
      <w:r>
        <w:rPr>
          <w:rFonts w:ascii="Arial" w:hAnsi="Arial" w:cs="Arial"/>
          <w:bCs/>
          <w:sz w:val="24"/>
          <w:szCs w:val="24"/>
        </w:rPr>
        <w:t>выявлению карантинных, ядовитых и сорных растений, борьбе с ними, локализации, ликвидации их очагов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D6E60" w:rsidRDefault="004D6E60" w:rsidP="004D6E60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5) дополнительные обязательные требования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пожарной безопасности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период действия особого противопожарного режима; </w:t>
      </w:r>
    </w:p>
    <w:p w:rsidR="004D6E60" w:rsidRDefault="004D6E60" w:rsidP="004D6E60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6)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обязательные требования по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D6E60" w:rsidRDefault="004D6E60" w:rsidP="004D6E60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4D6E60" w:rsidRDefault="004D6E60" w:rsidP="004D6E60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 xml:space="preserve">8) </w:t>
      </w:r>
      <w:r>
        <w:rPr>
          <w:rFonts w:ascii="Arial" w:eastAsia="Times New Roman" w:hAnsi="Arial" w:cs="Arial"/>
          <w:sz w:val="24"/>
          <w:szCs w:val="24"/>
          <w:lang w:eastAsia="ru-RU"/>
        </w:rPr>
        <w:t>обязательные требования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складированию твердых коммунальных отходов;</w:t>
      </w:r>
    </w:p>
    <w:p w:rsidR="004D6E60" w:rsidRDefault="004D6E60" w:rsidP="004D6E60">
      <w:pPr>
        <w:tabs>
          <w:tab w:val="left" w:pos="1200"/>
        </w:tabs>
        <w:spacing w:after="6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9) обязательные требования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выгулу животных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4D6E60" w:rsidRDefault="004D6E60" w:rsidP="004D6E60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Исполком осуществляет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4D6E60" w:rsidRDefault="004D6E60" w:rsidP="004D6E60">
      <w:pPr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Ранее муниципальный контроль в сфере благоустройства на территории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r>
        <w:rPr>
          <w:rFonts w:ascii="Arial" w:hAnsi="Arial" w:cs="Arial"/>
          <w:sz w:val="24"/>
          <w:szCs w:val="24"/>
        </w:rPr>
        <w:t xml:space="preserve"> сельского поселения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профилактики.</w:t>
      </w:r>
    </w:p>
    <w:p w:rsidR="004D6E60" w:rsidRDefault="004D6E60" w:rsidP="004D6E60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Цели и задачи реализации программы профилактики</w:t>
      </w:r>
    </w:p>
    <w:p w:rsidR="004D6E60" w:rsidRDefault="004D6E60" w:rsidP="004D6E60">
      <w:pPr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Целями Программы профилактики являются: </w:t>
      </w:r>
    </w:p>
    <w:p w:rsidR="004D6E60" w:rsidRDefault="004D6E60" w:rsidP="004D6E6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предупреждение </w:t>
      </w:r>
      <w:proofErr w:type="gramStart"/>
      <w:r>
        <w:rPr>
          <w:rFonts w:ascii="Arial" w:hAnsi="Arial" w:cs="Arial"/>
          <w:sz w:val="24"/>
          <w:szCs w:val="24"/>
        </w:rPr>
        <w:t>нарушений</w:t>
      </w:r>
      <w:proofErr w:type="gramEnd"/>
      <w:r>
        <w:rPr>
          <w:rFonts w:ascii="Arial" w:hAnsi="Arial" w:cs="Arial"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D6E60" w:rsidRDefault="004D6E60" w:rsidP="004D6E6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снижение административной нагрузки на подконтрольные субъекты; </w:t>
      </w:r>
    </w:p>
    <w:p w:rsidR="004D6E60" w:rsidRDefault="004D6E60" w:rsidP="004D6E6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создание мотивации к добросовестному поведению подконтрольных субъектов; </w:t>
      </w:r>
    </w:p>
    <w:p w:rsidR="004D6E60" w:rsidRDefault="004D6E60" w:rsidP="004D6E60">
      <w:pPr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снижение уровня вреда (ущерба), причиняемого охраняемым законом ценностям. </w:t>
      </w:r>
    </w:p>
    <w:p w:rsidR="004D6E60" w:rsidRDefault="004D6E60" w:rsidP="004D6E60">
      <w:pPr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Задачами Программы профилактики являются: </w:t>
      </w:r>
    </w:p>
    <w:p w:rsidR="004D6E60" w:rsidRDefault="004D6E60" w:rsidP="004D6E6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укрепление системы профилактики нарушений обязательных требований; </w:t>
      </w:r>
    </w:p>
    <w:p w:rsidR="004D6E60" w:rsidRDefault="004D6E60" w:rsidP="004D6E6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 </w:t>
      </w:r>
    </w:p>
    <w:p w:rsidR="004D6E60" w:rsidRDefault="004D6E60" w:rsidP="004D6E6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повышение правосознания и правовой культуры подконтрольных субъектов. </w:t>
      </w:r>
    </w:p>
    <w:p w:rsidR="004D6E60" w:rsidRDefault="004D6E60" w:rsidP="004D6E60">
      <w:pPr>
        <w:autoSpaceDE w:val="0"/>
        <w:autoSpaceDN w:val="0"/>
        <w:adjustRightInd w:val="0"/>
        <w:spacing w:after="120" w:line="24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:rsidR="004D6E60" w:rsidRDefault="004D6E60" w:rsidP="004D6E60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профилактических мероприятий,                                                                сроки (периодичность) их проведения</w:t>
      </w:r>
    </w:p>
    <w:p w:rsidR="004D6E60" w:rsidRDefault="004D6E60" w:rsidP="004D6E60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В рамках реализации Программы профилактики осуществляются следующие виды профилактических мероприятий:</w:t>
      </w:r>
    </w:p>
    <w:p w:rsidR="004D6E60" w:rsidRDefault="004D6E60" w:rsidP="004D6E60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информирование</w:t>
      </w:r>
    </w:p>
    <w:p w:rsidR="004D6E60" w:rsidRDefault="004D6E60" w:rsidP="004D6E60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Информирование осуществляется Исполнительным комитетом сельского поселения по вопросам соблюдения обязательных требований посредством размещения соответствующих </w:t>
      </w:r>
      <w:r>
        <w:rPr>
          <w:rFonts w:ascii="Arial" w:hAnsi="Arial" w:cs="Arial"/>
          <w:sz w:val="24"/>
          <w:szCs w:val="24"/>
        </w:rPr>
        <w:lastRenderedPageBreak/>
        <w:t xml:space="preserve">сведений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и на информационных стендах поселения </w:t>
      </w:r>
    </w:p>
    <w:p w:rsidR="004D6E60" w:rsidRDefault="004D6E60" w:rsidP="004D6E60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Периодичность - постоянно</w:t>
      </w:r>
    </w:p>
    <w:p w:rsidR="004D6E60" w:rsidRDefault="004D6E60" w:rsidP="004D6E60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объявление предостережения </w:t>
      </w:r>
    </w:p>
    <w:p w:rsidR="004D6E60" w:rsidRDefault="004D6E60" w:rsidP="004D6E60">
      <w:pPr>
        <w:autoSpaceDE w:val="0"/>
        <w:autoSpaceDN w:val="0"/>
        <w:adjustRightInd w:val="0"/>
        <w:spacing w:after="0" w:line="240" w:lineRule="auto"/>
        <w:ind w:right="131" w:firstLine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Предостережение о недопустимости нарушения обязательных требований объявляется контролируемому лицу в случае наличия у Исполнительного комитета сельского поселения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4D6E60" w:rsidRDefault="004D6E60" w:rsidP="004D6E60">
      <w:pPr>
        <w:autoSpaceDE w:val="0"/>
        <w:autoSpaceDN w:val="0"/>
        <w:adjustRightInd w:val="0"/>
        <w:spacing w:after="120" w:line="240" w:lineRule="auto"/>
        <w:ind w:right="13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Периодичность - п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о мере появления </w:t>
      </w:r>
      <w:r>
        <w:rPr>
          <w:rFonts w:ascii="Arial" w:hAnsi="Arial" w:cs="Arial"/>
          <w:sz w:val="24"/>
          <w:szCs w:val="24"/>
        </w:rPr>
        <w:t>сведений о готовящихся нарушениях обязательных требований</w:t>
      </w:r>
      <w:r>
        <w:rPr>
          <w:rFonts w:ascii="Arial" w:hAnsi="Arial" w:cs="Arial"/>
          <w:sz w:val="24"/>
          <w:szCs w:val="24"/>
          <w:shd w:val="clear" w:color="auto" w:fill="FFFFFF"/>
        </w:rPr>
        <w:t>, предусмотренных законодательством</w:t>
      </w:r>
    </w:p>
    <w:p w:rsidR="004D6E60" w:rsidRDefault="004D6E60" w:rsidP="004D6E60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консультирование</w:t>
      </w:r>
    </w:p>
    <w:p w:rsidR="004D6E60" w:rsidRDefault="004D6E60" w:rsidP="004D6E60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Консультирование осуществляется в устной или письменной форме (по телефону, на личном приеме, в ходе проведения профилактического мероприятия, контрольного (надзорного) мероприятия) </w:t>
      </w:r>
    </w:p>
    <w:p w:rsidR="004D6E60" w:rsidRDefault="004D6E60" w:rsidP="004D6E60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Периодичность - в случае обращений контролируемых лиц и их представителей о необходимости консультации</w:t>
      </w:r>
    </w:p>
    <w:p w:rsidR="004D6E60" w:rsidRDefault="004D6E60" w:rsidP="004D6E60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4.2. Ответственное лицо за проведение профилактических мероприятий </w:t>
      </w:r>
      <w:proofErr w:type="gramStart"/>
      <w:r>
        <w:rPr>
          <w:rFonts w:ascii="Arial" w:hAnsi="Arial" w:cs="Arial"/>
          <w:sz w:val="24"/>
          <w:szCs w:val="24"/>
        </w:rPr>
        <w:t>–Г</w:t>
      </w:r>
      <w:proofErr w:type="gramEnd"/>
      <w:r>
        <w:rPr>
          <w:rFonts w:ascii="Arial" w:hAnsi="Arial" w:cs="Arial"/>
          <w:sz w:val="24"/>
          <w:szCs w:val="24"/>
        </w:rPr>
        <w:t xml:space="preserve">лава сельского поселения, секретарь Исполнительного комитета сельского поселения.  </w:t>
      </w:r>
    </w:p>
    <w:p w:rsidR="004D6E60" w:rsidRDefault="004D6E60" w:rsidP="004D6E60">
      <w:pPr>
        <w:numPr>
          <w:ilvl w:val="0"/>
          <w:numId w:val="37"/>
        </w:numPr>
        <w:spacing w:after="120" w:line="240" w:lineRule="auto"/>
        <w:ind w:left="714" w:hanging="357"/>
        <w:jc w:val="center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  <w:shd w:val="clear" w:color="auto" w:fill="FFFFFF"/>
        </w:rPr>
        <w:t>Показатели результативности и эффективности Программы</w:t>
      </w:r>
    </w:p>
    <w:p w:rsidR="004D6E60" w:rsidRDefault="004D6E60" w:rsidP="004D6E60">
      <w:pPr>
        <w:numPr>
          <w:ilvl w:val="1"/>
          <w:numId w:val="37"/>
        </w:numPr>
        <w:spacing w:after="0" w:line="240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</w:rPr>
        <w:t>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4D6E60" w:rsidRDefault="004D6E60" w:rsidP="004D6E60">
      <w:pPr>
        <w:numPr>
          <w:ilvl w:val="1"/>
          <w:numId w:val="37"/>
        </w:numPr>
        <w:spacing w:after="0" w:line="240" w:lineRule="auto"/>
        <w:ind w:left="0" w:firstLine="284"/>
        <w:contextualSpacing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</w:rPr>
        <w:t xml:space="preserve"> Для оценки результативности и эффективности Программы устанавливаются следующие показатели результативности и эффективности: </w:t>
      </w:r>
    </w:p>
    <w:p w:rsidR="004D6E60" w:rsidRDefault="004D6E60" w:rsidP="004D6E60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а) доля нарушений, выявленных в ходе проведения контрольных (надзорных) мероприятий, осуществленных в отношении контролируемых лиц. </w:t>
      </w:r>
    </w:p>
    <w:p w:rsidR="004D6E60" w:rsidRDefault="004D6E60" w:rsidP="004D6E60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4D6E60" w:rsidRDefault="004D6E60" w:rsidP="004D6E60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б) доля профилактических мероприятий в объеме контрольных мероприятий. </w:t>
      </w:r>
      <w:r>
        <w:rPr>
          <w:rFonts w:ascii="Arial" w:eastAsia="Arial" w:hAnsi="Arial" w:cs="Arial"/>
          <w:sz w:val="24"/>
          <w:szCs w:val="24"/>
        </w:rPr>
        <w:tab/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:rsidR="004D6E60" w:rsidRDefault="004D6E60" w:rsidP="004D6E60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</w:rPr>
        <w:t>5.3. Сведения о достижении показателей результативности и эффективности Программы включаются в состав доклада Исполнительного комитета сельского поселения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4D6E60" w:rsidRDefault="004D6E60" w:rsidP="004D6E60">
      <w:pPr>
        <w:spacing w:after="12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Ожидаемые конечные результаты</w:t>
      </w:r>
    </w:p>
    <w:p w:rsidR="004D6E60" w:rsidRDefault="004D6E60" w:rsidP="004D6E60">
      <w:pPr>
        <w:spacing w:after="120" w:line="21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4D6E60" w:rsidRDefault="004D6E60" w:rsidP="004D6E60">
      <w:pPr>
        <w:spacing w:after="120" w:line="216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6.2. Снижение уровня административной нагрузки на подконтрольные субъекты.</w:t>
      </w:r>
    </w:p>
    <w:p w:rsidR="004D6E60" w:rsidRDefault="004D6E60" w:rsidP="004D6E60">
      <w:pPr>
        <w:rPr>
          <w:rFonts w:ascii="Arial" w:eastAsiaTheme="minorHAnsi" w:hAnsi="Arial" w:cs="Arial"/>
          <w:sz w:val="24"/>
          <w:szCs w:val="24"/>
        </w:rPr>
      </w:pPr>
    </w:p>
    <w:p w:rsidR="004D6E60" w:rsidRDefault="004D6E60" w:rsidP="004D6E60">
      <w:pPr>
        <w:rPr>
          <w:rFonts w:asciiTheme="minorHAnsi" w:hAnsiTheme="minorHAnsi" w:cstheme="minorBidi"/>
        </w:rPr>
      </w:pPr>
    </w:p>
    <w:p w:rsidR="00060DF5" w:rsidRPr="007F772D" w:rsidRDefault="00060DF5" w:rsidP="00AE193A">
      <w:pPr>
        <w:spacing w:after="0"/>
        <w:ind w:left="1068" w:hanging="360"/>
        <w:rPr>
          <w:rFonts w:ascii="Times New Roman" w:hAnsi="Times New Roman"/>
        </w:rPr>
      </w:pPr>
    </w:p>
    <w:sectPr w:rsidR="00060DF5" w:rsidRPr="007F772D" w:rsidSect="00AE193A">
      <w:pgSz w:w="11905" w:h="16838"/>
      <w:pgMar w:top="284" w:right="423" w:bottom="568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3D" w:rsidRDefault="00C9273D" w:rsidP="009069B4">
      <w:pPr>
        <w:spacing w:after="0" w:line="240" w:lineRule="auto"/>
      </w:pPr>
      <w:r>
        <w:separator/>
      </w:r>
    </w:p>
  </w:endnote>
  <w:endnote w:type="continuationSeparator" w:id="0">
    <w:p w:rsidR="00C9273D" w:rsidRDefault="00C9273D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3D" w:rsidRDefault="00C9273D" w:rsidP="009069B4">
      <w:pPr>
        <w:spacing w:after="0" w:line="240" w:lineRule="auto"/>
      </w:pPr>
      <w:r>
        <w:separator/>
      </w:r>
    </w:p>
  </w:footnote>
  <w:footnote w:type="continuationSeparator" w:id="0">
    <w:p w:rsidR="00C9273D" w:rsidRDefault="00C9273D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7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30"/>
  </w:num>
  <w:num w:numId="10">
    <w:abstractNumId w:val="19"/>
  </w:num>
  <w:num w:numId="11">
    <w:abstractNumId w:val="29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3"/>
  </w:num>
  <w:num w:numId="17">
    <w:abstractNumId w:val="9"/>
  </w:num>
  <w:num w:numId="18">
    <w:abstractNumId w:val="23"/>
  </w:num>
  <w:num w:numId="19">
    <w:abstractNumId w:val="32"/>
  </w:num>
  <w:num w:numId="20">
    <w:abstractNumId w:val="0"/>
  </w:num>
  <w:num w:numId="21">
    <w:abstractNumId w:val="27"/>
  </w:num>
  <w:num w:numId="22">
    <w:abstractNumId w:val="20"/>
  </w:num>
  <w:num w:numId="23">
    <w:abstractNumId w:val="21"/>
  </w:num>
  <w:num w:numId="24">
    <w:abstractNumId w:val="24"/>
  </w:num>
  <w:num w:numId="25">
    <w:abstractNumId w:val="28"/>
  </w:num>
  <w:num w:numId="26">
    <w:abstractNumId w:val="8"/>
  </w:num>
  <w:num w:numId="27">
    <w:abstractNumId w:val="7"/>
  </w:num>
  <w:num w:numId="28">
    <w:abstractNumId w:val="31"/>
  </w:num>
  <w:num w:numId="29">
    <w:abstractNumId w:val="12"/>
  </w:num>
  <w:num w:numId="30">
    <w:abstractNumId w:val="15"/>
  </w:num>
  <w:num w:numId="31">
    <w:abstractNumId w:val="34"/>
  </w:num>
  <w:num w:numId="32">
    <w:abstractNumId w:val="1"/>
  </w:num>
  <w:num w:numId="33">
    <w:abstractNumId w:val="3"/>
  </w:num>
  <w:num w:numId="34">
    <w:abstractNumId w:val="1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61569"/>
    <w:rsid w:val="00073047"/>
    <w:rsid w:val="00081E16"/>
    <w:rsid w:val="00082CAF"/>
    <w:rsid w:val="00082FF1"/>
    <w:rsid w:val="000866AA"/>
    <w:rsid w:val="000945A9"/>
    <w:rsid w:val="000A3AF2"/>
    <w:rsid w:val="000B4CB5"/>
    <w:rsid w:val="000C5CA7"/>
    <w:rsid w:val="000C74DD"/>
    <w:rsid w:val="000D69A9"/>
    <w:rsid w:val="000E08E2"/>
    <w:rsid w:val="000E0B2A"/>
    <w:rsid w:val="000E3179"/>
    <w:rsid w:val="000F3841"/>
    <w:rsid w:val="00100739"/>
    <w:rsid w:val="00103C39"/>
    <w:rsid w:val="0010779E"/>
    <w:rsid w:val="00107A9D"/>
    <w:rsid w:val="00107D35"/>
    <w:rsid w:val="00110180"/>
    <w:rsid w:val="00135631"/>
    <w:rsid w:val="001376C3"/>
    <w:rsid w:val="001430B5"/>
    <w:rsid w:val="00151370"/>
    <w:rsid w:val="001523CA"/>
    <w:rsid w:val="00157500"/>
    <w:rsid w:val="00161896"/>
    <w:rsid w:val="001644DB"/>
    <w:rsid w:val="00165963"/>
    <w:rsid w:val="00181554"/>
    <w:rsid w:val="00182D9A"/>
    <w:rsid w:val="001949A4"/>
    <w:rsid w:val="0019558F"/>
    <w:rsid w:val="001A2790"/>
    <w:rsid w:val="001A348A"/>
    <w:rsid w:val="001B742E"/>
    <w:rsid w:val="001B7E7B"/>
    <w:rsid w:val="001C4B0A"/>
    <w:rsid w:val="001C6F01"/>
    <w:rsid w:val="001D5866"/>
    <w:rsid w:val="001D6105"/>
    <w:rsid w:val="001E0A78"/>
    <w:rsid w:val="001E7774"/>
    <w:rsid w:val="001F43C7"/>
    <w:rsid w:val="001F5A2C"/>
    <w:rsid w:val="001F5E0E"/>
    <w:rsid w:val="001F7DC7"/>
    <w:rsid w:val="00207A6D"/>
    <w:rsid w:val="00215E45"/>
    <w:rsid w:val="00220117"/>
    <w:rsid w:val="0022132D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7741B"/>
    <w:rsid w:val="0028347E"/>
    <w:rsid w:val="002870F0"/>
    <w:rsid w:val="00290088"/>
    <w:rsid w:val="00290D4C"/>
    <w:rsid w:val="0029481F"/>
    <w:rsid w:val="002953B0"/>
    <w:rsid w:val="00297450"/>
    <w:rsid w:val="002B049D"/>
    <w:rsid w:val="002B0F53"/>
    <w:rsid w:val="002B4475"/>
    <w:rsid w:val="002B4D52"/>
    <w:rsid w:val="002C2D51"/>
    <w:rsid w:val="002C3337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2F5110"/>
    <w:rsid w:val="00301C1C"/>
    <w:rsid w:val="00303AD7"/>
    <w:rsid w:val="003063E8"/>
    <w:rsid w:val="003110A9"/>
    <w:rsid w:val="00330D16"/>
    <w:rsid w:val="00331E77"/>
    <w:rsid w:val="003334D8"/>
    <w:rsid w:val="00333B17"/>
    <w:rsid w:val="003346AA"/>
    <w:rsid w:val="0036002A"/>
    <w:rsid w:val="00364C22"/>
    <w:rsid w:val="00375554"/>
    <w:rsid w:val="00376C9C"/>
    <w:rsid w:val="0038082D"/>
    <w:rsid w:val="00382C8B"/>
    <w:rsid w:val="00384438"/>
    <w:rsid w:val="00385C79"/>
    <w:rsid w:val="003944E2"/>
    <w:rsid w:val="003C2FCE"/>
    <w:rsid w:val="003C4D68"/>
    <w:rsid w:val="003D7D67"/>
    <w:rsid w:val="003E1070"/>
    <w:rsid w:val="003E1509"/>
    <w:rsid w:val="003E2266"/>
    <w:rsid w:val="003E4730"/>
    <w:rsid w:val="003E6E23"/>
    <w:rsid w:val="003F1A3F"/>
    <w:rsid w:val="003F1D48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A157B"/>
    <w:rsid w:val="004A7252"/>
    <w:rsid w:val="004C4683"/>
    <w:rsid w:val="004D0BC9"/>
    <w:rsid w:val="004D1079"/>
    <w:rsid w:val="004D6E60"/>
    <w:rsid w:val="004F1444"/>
    <w:rsid w:val="004F356F"/>
    <w:rsid w:val="004F4576"/>
    <w:rsid w:val="0050197F"/>
    <w:rsid w:val="00502BC4"/>
    <w:rsid w:val="00505EA4"/>
    <w:rsid w:val="00507E4B"/>
    <w:rsid w:val="005121C0"/>
    <w:rsid w:val="005218FF"/>
    <w:rsid w:val="0052211F"/>
    <w:rsid w:val="005221F6"/>
    <w:rsid w:val="00524B1E"/>
    <w:rsid w:val="00530CB0"/>
    <w:rsid w:val="00532416"/>
    <w:rsid w:val="00534351"/>
    <w:rsid w:val="005451D8"/>
    <w:rsid w:val="005456B5"/>
    <w:rsid w:val="00546676"/>
    <w:rsid w:val="005508FA"/>
    <w:rsid w:val="005534CF"/>
    <w:rsid w:val="005609E8"/>
    <w:rsid w:val="00561AE5"/>
    <w:rsid w:val="00567807"/>
    <w:rsid w:val="0057170F"/>
    <w:rsid w:val="00583DC1"/>
    <w:rsid w:val="00590DE6"/>
    <w:rsid w:val="005A0467"/>
    <w:rsid w:val="005A0472"/>
    <w:rsid w:val="005A23D3"/>
    <w:rsid w:val="005A2F53"/>
    <w:rsid w:val="005B54FF"/>
    <w:rsid w:val="005B5E84"/>
    <w:rsid w:val="005C7FD3"/>
    <w:rsid w:val="005D35A7"/>
    <w:rsid w:val="005D45F3"/>
    <w:rsid w:val="005D4B3A"/>
    <w:rsid w:val="005D5343"/>
    <w:rsid w:val="005E7509"/>
    <w:rsid w:val="005F5C64"/>
    <w:rsid w:val="005F6057"/>
    <w:rsid w:val="00600A66"/>
    <w:rsid w:val="006041F7"/>
    <w:rsid w:val="00606FF0"/>
    <w:rsid w:val="00621A81"/>
    <w:rsid w:val="00622E80"/>
    <w:rsid w:val="00630B66"/>
    <w:rsid w:val="00631C87"/>
    <w:rsid w:val="0063639F"/>
    <w:rsid w:val="00637C1F"/>
    <w:rsid w:val="00641E9D"/>
    <w:rsid w:val="006437D5"/>
    <w:rsid w:val="00647249"/>
    <w:rsid w:val="00652793"/>
    <w:rsid w:val="006617EA"/>
    <w:rsid w:val="00665A7C"/>
    <w:rsid w:val="00674975"/>
    <w:rsid w:val="0068082B"/>
    <w:rsid w:val="006819E6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2132"/>
    <w:rsid w:val="006E50DC"/>
    <w:rsid w:val="00700576"/>
    <w:rsid w:val="00706FFC"/>
    <w:rsid w:val="00721798"/>
    <w:rsid w:val="0072497D"/>
    <w:rsid w:val="00725372"/>
    <w:rsid w:val="007275F1"/>
    <w:rsid w:val="00730C1C"/>
    <w:rsid w:val="007311D7"/>
    <w:rsid w:val="00735664"/>
    <w:rsid w:val="00743F08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A71B3"/>
    <w:rsid w:val="007B02F1"/>
    <w:rsid w:val="007B1D37"/>
    <w:rsid w:val="007B3263"/>
    <w:rsid w:val="007C4E75"/>
    <w:rsid w:val="007C7A27"/>
    <w:rsid w:val="007D3D64"/>
    <w:rsid w:val="007D4B5F"/>
    <w:rsid w:val="007D67B4"/>
    <w:rsid w:val="007D6E81"/>
    <w:rsid w:val="007E63AC"/>
    <w:rsid w:val="007E70DC"/>
    <w:rsid w:val="007E76BC"/>
    <w:rsid w:val="007F0CC8"/>
    <w:rsid w:val="007F772D"/>
    <w:rsid w:val="00800704"/>
    <w:rsid w:val="00802F3B"/>
    <w:rsid w:val="008071D5"/>
    <w:rsid w:val="0080776E"/>
    <w:rsid w:val="00813FBC"/>
    <w:rsid w:val="00823ED2"/>
    <w:rsid w:val="00826DEB"/>
    <w:rsid w:val="00827F2A"/>
    <w:rsid w:val="00833B56"/>
    <w:rsid w:val="008379A5"/>
    <w:rsid w:val="00844F3F"/>
    <w:rsid w:val="00845868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E29B7"/>
    <w:rsid w:val="008F45B8"/>
    <w:rsid w:val="008F6F4C"/>
    <w:rsid w:val="009002F4"/>
    <w:rsid w:val="0090086E"/>
    <w:rsid w:val="00903C09"/>
    <w:rsid w:val="00903C0B"/>
    <w:rsid w:val="009069B4"/>
    <w:rsid w:val="0092613F"/>
    <w:rsid w:val="009321EC"/>
    <w:rsid w:val="0093327E"/>
    <w:rsid w:val="00942782"/>
    <w:rsid w:val="00942BC0"/>
    <w:rsid w:val="00942E93"/>
    <w:rsid w:val="009459BB"/>
    <w:rsid w:val="00950BD0"/>
    <w:rsid w:val="00952380"/>
    <w:rsid w:val="00962231"/>
    <w:rsid w:val="009646E1"/>
    <w:rsid w:val="00967384"/>
    <w:rsid w:val="009677E0"/>
    <w:rsid w:val="00972518"/>
    <w:rsid w:val="00972584"/>
    <w:rsid w:val="00983CEF"/>
    <w:rsid w:val="00986FB5"/>
    <w:rsid w:val="00987BE0"/>
    <w:rsid w:val="00994347"/>
    <w:rsid w:val="00996948"/>
    <w:rsid w:val="009A5175"/>
    <w:rsid w:val="009A54BF"/>
    <w:rsid w:val="009B485C"/>
    <w:rsid w:val="009B65FF"/>
    <w:rsid w:val="009C1CE4"/>
    <w:rsid w:val="009C29B4"/>
    <w:rsid w:val="009C2DB3"/>
    <w:rsid w:val="009C4CB7"/>
    <w:rsid w:val="009C6583"/>
    <w:rsid w:val="009D54F2"/>
    <w:rsid w:val="009E1F84"/>
    <w:rsid w:val="009E5B23"/>
    <w:rsid w:val="009E5CC7"/>
    <w:rsid w:val="009E64E8"/>
    <w:rsid w:val="009F6210"/>
    <w:rsid w:val="00A07805"/>
    <w:rsid w:val="00A14C75"/>
    <w:rsid w:val="00A23390"/>
    <w:rsid w:val="00A3188F"/>
    <w:rsid w:val="00A32019"/>
    <w:rsid w:val="00A33768"/>
    <w:rsid w:val="00A35E05"/>
    <w:rsid w:val="00A35F17"/>
    <w:rsid w:val="00A36129"/>
    <w:rsid w:val="00A3627A"/>
    <w:rsid w:val="00A36FE0"/>
    <w:rsid w:val="00A42AF9"/>
    <w:rsid w:val="00A4603A"/>
    <w:rsid w:val="00A47177"/>
    <w:rsid w:val="00A60748"/>
    <w:rsid w:val="00A64B9A"/>
    <w:rsid w:val="00A7424C"/>
    <w:rsid w:val="00A77704"/>
    <w:rsid w:val="00A810DB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193A"/>
    <w:rsid w:val="00AE3798"/>
    <w:rsid w:val="00AF2F44"/>
    <w:rsid w:val="00AF3B4E"/>
    <w:rsid w:val="00AF6EFF"/>
    <w:rsid w:val="00B01314"/>
    <w:rsid w:val="00B02405"/>
    <w:rsid w:val="00B03110"/>
    <w:rsid w:val="00B036AD"/>
    <w:rsid w:val="00B27C7C"/>
    <w:rsid w:val="00B3215D"/>
    <w:rsid w:val="00B371FC"/>
    <w:rsid w:val="00B410BD"/>
    <w:rsid w:val="00B45527"/>
    <w:rsid w:val="00B53DF1"/>
    <w:rsid w:val="00B61EFE"/>
    <w:rsid w:val="00B63D4D"/>
    <w:rsid w:val="00B72FCD"/>
    <w:rsid w:val="00B76806"/>
    <w:rsid w:val="00B96772"/>
    <w:rsid w:val="00BA1057"/>
    <w:rsid w:val="00BA299D"/>
    <w:rsid w:val="00BA3F9B"/>
    <w:rsid w:val="00BA5512"/>
    <w:rsid w:val="00BB7D60"/>
    <w:rsid w:val="00BC0424"/>
    <w:rsid w:val="00BC32EC"/>
    <w:rsid w:val="00BC68A2"/>
    <w:rsid w:val="00BD5835"/>
    <w:rsid w:val="00BE63FE"/>
    <w:rsid w:val="00BF4E2B"/>
    <w:rsid w:val="00C0204C"/>
    <w:rsid w:val="00C354F8"/>
    <w:rsid w:val="00C403F3"/>
    <w:rsid w:val="00C41349"/>
    <w:rsid w:val="00C42EBA"/>
    <w:rsid w:val="00C61120"/>
    <w:rsid w:val="00C63C66"/>
    <w:rsid w:val="00C66917"/>
    <w:rsid w:val="00C66ECA"/>
    <w:rsid w:val="00C756CD"/>
    <w:rsid w:val="00C83F54"/>
    <w:rsid w:val="00C8581A"/>
    <w:rsid w:val="00C86B11"/>
    <w:rsid w:val="00C9273D"/>
    <w:rsid w:val="00C93E45"/>
    <w:rsid w:val="00C96ABF"/>
    <w:rsid w:val="00CA299B"/>
    <w:rsid w:val="00CA29FD"/>
    <w:rsid w:val="00CA4B1E"/>
    <w:rsid w:val="00CC1A2A"/>
    <w:rsid w:val="00CC250E"/>
    <w:rsid w:val="00CC35E3"/>
    <w:rsid w:val="00CC766C"/>
    <w:rsid w:val="00CC7CF3"/>
    <w:rsid w:val="00CC7FD6"/>
    <w:rsid w:val="00CD3435"/>
    <w:rsid w:val="00CD4F0F"/>
    <w:rsid w:val="00CD54BD"/>
    <w:rsid w:val="00CD5B98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458ED"/>
    <w:rsid w:val="00D60553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11B4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1D70"/>
    <w:rsid w:val="00E259A0"/>
    <w:rsid w:val="00E2769E"/>
    <w:rsid w:val="00E301F5"/>
    <w:rsid w:val="00E33B91"/>
    <w:rsid w:val="00E35D1C"/>
    <w:rsid w:val="00E4790A"/>
    <w:rsid w:val="00E538C8"/>
    <w:rsid w:val="00E56EB5"/>
    <w:rsid w:val="00E61632"/>
    <w:rsid w:val="00E61777"/>
    <w:rsid w:val="00E642C7"/>
    <w:rsid w:val="00E6621D"/>
    <w:rsid w:val="00E70F4F"/>
    <w:rsid w:val="00E81FD8"/>
    <w:rsid w:val="00E874C8"/>
    <w:rsid w:val="00E87527"/>
    <w:rsid w:val="00E90907"/>
    <w:rsid w:val="00E91793"/>
    <w:rsid w:val="00E93D1C"/>
    <w:rsid w:val="00E94433"/>
    <w:rsid w:val="00EA2DCA"/>
    <w:rsid w:val="00EA663F"/>
    <w:rsid w:val="00EB6005"/>
    <w:rsid w:val="00EB7588"/>
    <w:rsid w:val="00EC1EB0"/>
    <w:rsid w:val="00EC4535"/>
    <w:rsid w:val="00ED31E0"/>
    <w:rsid w:val="00ED73AE"/>
    <w:rsid w:val="00EE40D0"/>
    <w:rsid w:val="00F15029"/>
    <w:rsid w:val="00F22C31"/>
    <w:rsid w:val="00F2352B"/>
    <w:rsid w:val="00F31E51"/>
    <w:rsid w:val="00F32FFA"/>
    <w:rsid w:val="00F4514A"/>
    <w:rsid w:val="00F54599"/>
    <w:rsid w:val="00F633FE"/>
    <w:rsid w:val="00F71135"/>
    <w:rsid w:val="00F711A4"/>
    <w:rsid w:val="00F76F82"/>
    <w:rsid w:val="00F85CBE"/>
    <w:rsid w:val="00F8703A"/>
    <w:rsid w:val="00F919E9"/>
    <w:rsid w:val="00FA072C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qFormat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  <w:style w:type="table" w:customStyle="1" w:styleId="7">
    <w:name w:val="Сетка таблицы7"/>
    <w:basedOn w:val="a1"/>
    <w:rsid w:val="004D6E60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qFormat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  <w:style w:type="table" w:customStyle="1" w:styleId="7">
    <w:name w:val="Сетка таблицы7"/>
    <w:basedOn w:val="a1"/>
    <w:rsid w:val="004D6E60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creator>Фатина</dc:creator>
  <cp:lastModifiedBy>Nibr</cp:lastModifiedBy>
  <cp:revision>12</cp:revision>
  <cp:lastPrinted>2025-12-22T11:30:00Z</cp:lastPrinted>
  <dcterms:created xsi:type="dcterms:W3CDTF">2025-12-22T10:42:00Z</dcterms:created>
  <dcterms:modified xsi:type="dcterms:W3CDTF">2025-12-29T06:12:00Z</dcterms:modified>
</cp:coreProperties>
</file>