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25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236"/>
        <w:gridCol w:w="4500"/>
        <w:gridCol w:w="396"/>
        <w:gridCol w:w="435"/>
        <w:gridCol w:w="4465"/>
        <w:gridCol w:w="293"/>
      </w:tblGrid>
      <w:tr w:rsidR="004F1F58">
        <w:trPr>
          <w:trHeight w:val="809"/>
        </w:trPr>
        <w:tc>
          <w:tcPr>
            <w:tcW w:w="4736" w:type="dxa"/>
            <w:gridSpan w:val="2"/>
            <w:shd w:val="clear" w:color="auto" w:fill="auto"/>
            <w:vAlign w:val="center"/>
          </w:tcPr>
          <w:p w:rsidR="004F1F58" w:rsidRDefault="00246341">
            <w:pPr>
              <w:widowControl w:val="0"/>
              <w:spacing w:line="300" w:lineRule="exact"/>
              <w:ind w:right="2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</w:t>
            </w:r>
          </w:p>
          <w:p w:rsidR="004F1F58" w:rsidRDefault="00246341">
            <w:pPr>
              <w:widowControl w:val="0"/>
              <w:spacing w:line="300" w:lineRule="exact"/>
              <w:ind w:right="209"/>
              <w:jc w:val="center"/>
            </w:pPr>
            <w:r>
              <w:rPr>
                <w:sz w:val="26"/>
                <w:szCs w:val="26"/>
              </w:rPr>
              <w:t>КРИВООЗЕРСКОГО СЕЛЬСКОГО ПОСЕЛЕНИЯ АКСУБАЕВСКОГО МУНИЦИПАЛЬНОГО РАЙОНА РЕСПУБЛИКИ ТАТАРСТАН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:rsidR="004F1F58" w:rsidRDefault="00246341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ragraph">
                    <wp:posOffset>2540</wp:posOffset>
                  </wp:positionV>
                  <wp:extent cx="732790" cy="913765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4F1F58" w:rsidRDefault="00246341">
            <w:pPr>
              <w:widowControl w:val="0"/>
              <w:spacing w:line="300" w:lineRule="exact"/>
              <w:ind w:left="317" w:right="-174"/>
              <w:jc w:val="center"/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  <w:sz w:val="28"/>
                <w:szCs w:val="28"/>
                <w:lang w:val="tt-RU"/>
              </w:rPr>
              <w:t>КӘКРЕ КҮЛ АВЫЛ ҖИРЛЕГЕ СОВЕТЫ</w:t>
            </w:r>
          </w:p>
        </w:tc>
      </w:tr>
      <w:tr w:rsidR="004F1F58">
        <w:trPr>
          <w:trHeight w:val="48"/>
        </w:trPr>
        <w:tc>
          <w:tcPr>
            <w:tcW w:w="4736" w:type="dxa"/>
            <w:gridSpan w:val="2"/>
            <w:shd w:val="clear" w:color="auto" w:fill="auto"/>
          </w:tcPr>
          <w:p w:rsidR="004F1F58" w:rsidRDefault="004F1F58">
            <w:pPr>
              <w:widowControl w:val="0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:rsidR="004F1F58" w:rsidRDefault="004F1F58">
            <w:pPr>
              <w:widowControl w:val="0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58" w:type="dxa"/>
            <w:gridSpan w:val="2"/>
            <w:shd w:val="clear" w:color="auto" w:fill="auto"/>
          </w:tcPr>
          <w:p w:rsidR="004F1F58" w:rsidRDefault="004F1F58">
            <w:pPr>
              <w:widowControl w:val="0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4F1F58">
        <w:trPr>
          <w:trHeight w:val="364"/>
        </w:trPr>
        <w:tc>
          <w:tcPr>
            <w:tcW w:w="4736" w:type="dxa"/>
            <w:gridSpan w:val="2"/>
            <w:shd w:val="clear" w:color="auto" w:fill="auto"/>
            <w:vAlign w:val="center"/>
          </w:tcPr>
          <w:p w:rsidR="004F1F58" w:rsidRDefault="00246341">
            <w:pPr>
              <w:widowControl w:val="0"/>
              <w:spacing w:line="220" w:lineRule="exact"/>
              <w:ind w:left="-100" w:right="492"/>
              <w:jc w:val="center"/>
            </w:pPr>
            <w:r>
              <w:t>ул. Ленина, 9а село Кривоозерки, 423051,</w:t>
            </w:r>
          </w:p>
          <w:p w:rsidR="004F1F58" w:rsidRDefault="004F1F58">
            <w:pPr>
              <w:widowControl w:val="0"/>
              <w:spacing w:line="220" w:lineRule="exact"/>
              <w:ind w:left="-100" w:right="492"/>
              <w:jc w:val="center"/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:rsidR="004F1F58" w:rsidRDefault="004F1F58">
            <w:pPr>
              <w:widowControl w:val="0"/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4F1F58" w:rsidRDefault="00246341">
            <w:pPr>
              <w:widowControl w:val="0"/>
              <w:spacing w:line="220" w:lineRule="exact"/>
              <w:ind w:left="317" w:right="-32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Ленина ур. 9а,, Кәкре Күл  </w:t>
            </w:r>
            <w:r>
              <w:rPr>
                <w:lang w:val="tt-RU" w:eastAsia="en-US"/>
              </w:rPr>
              <w:t>авылы ,</w:t>
            </w:r>
          </w:p>
          <w:p w:rsidR="004F1F58" w:rsidRDefault="00246341">
            <w:pPr>
              <w:widowControl w:val="0"/>
              <w:spacing w:line="220" w:lineRule="exact"/>
              <w:ind w:left="317" w:right="-32"/>
              <w:jc w:val="center"/>
            </w:pPr>
            <w:r>
              <w:rPr>
                <w:lang w:val="tt-RU" w:eastAsia="en-US"/>
              </w:rPr>
              <w:t>423051</w:t>
            </w:r>
          </w:p>
        </w:tc>
      </w:tr>
      <w:tr w:rsidR="004F1F58">
        <w:trPr>
          <w:trHeight w:val="232"/>
        </w:trPr>
        <w:tc>
          <w:tcPr>
            <w:tcW w:w="5132" w:type="dxa"/>
            <w:gridSpan w:val="3"/>
            <w:shd w:val="clear" w:color="auto" w:fill="auto"/>
          </w:tcPr>
          <w:p w:rsidR="004F1F58" w:rsidRDefault="004F1F58">
            <w:pPr>
              <w:widowControl w:val="0"/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193" w:type="dxa"/>
            <w:gridSpan w:val="3"/>
            <w:shd w:val="clear" w:color="auto" w:fill="auto"/>
          </w:tcPr>
          <w:p w:rsidR="004F1F58" w:rsidRDefault="004F1F58">
            <w:pPr>
              <w:widowControl w:val="0"/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4F1F58" w:rsidRPr="00717B72">
        <w:trPr>
          <w:trHeight w:val="251"/>
        </w:trPr>
        <w:tc>
          <w:tcPr>
            <w:tcW w:w="236" w:type="dxa"/>
            <w:shd w:val="clear" w:color="auto" w:fill="auto"/>
          </w:tcPr>
          <w:p w:rsidR="004F1F58" w:rsidRDefault="004F1F58">
            <w:pPr>
              <w:pStyle w:val="13"/>
              <w:widowControl w:val="0"/>
            </w:pPr>
          </w:p>
        </w:tc>
        <w:tc>
          <w:tcPr>
            <w:tcW w:w="9796" w:type="dxa"/>
            <w:gridSpan w:val="4"/>
            <w:shd w:val="clear" w:color="auto" w:fill="auto"/>
          </w:tcPr>
          <w:p w:rsidR="004F1F58" w:rsidRDefault="00246341">
            <w:pPr>
              <w:pStyle w:val="1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 (8-84344-4-43-45)  ОГРН </w:t>
            </w:r>
            <w:r>
              <w:rPr>
                <w:rFonts w:ascii="Times New Roman" w:hAnsi="Times New Roman"/>
                <w:sz w:val="20"/>
                <w:szCs w:val="20"/>
              </w:rPr>
              <w:t>1021605354264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,ОКПО 94318501, ИНН/КПП 1603001302 /160301001</w:t>
            </w:r>
          </w:p>
          <w:p w:rsidR="004F1F58" w:rsidRDefault="00246341">
            <w:pPr>
              <w:pStyle w:val="13"/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/>
                <w:i/>
                <w:sz w:val="20"/>
                <w:szCs w:val="20"/>
                <w:lang w:val="tt-RU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lang w:val="en-US"/>
              </w:rPr>
              <w:t>Krozer.Aks@tatar.ru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http://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ksubaevo.tatarstan.ru</w:t>
            </w:r>
          </w:p>
        </w:tc>
        <w:tc>
          <w:tcPr>
            <w:tcW w:w="293" w:type="dxa"/>
            <w:shd w:val="clear" w:color="auto" w:fill="auto"/>
          </w:tcPr>
          <w:p w:rsidR="004F1F58" w:rsidRDefault="004F1F58">
            <w:pPr>
              <w:widowControl w:val="0"/>
              <w:rPr>
                <w:lang w:val="en-US"/>
              </w:rPr>
            </w:pPr>
          </w:p>
        </w:tc>
      </w:tr>
    </w:tbl>
    <w:p w:rsidR="004F1F58" w:rsidRDefault="004F1F58">
      <w:pPr>
        <w:rPr>
          <w:lang w:val="en-US"/>
        </w:rPr>
      </w:pPr>
    </w:p>
    <w:p w:rsidR="004F1F58" w:rsidRDefault="004F1F58">
      <w:pPr>
        <w:rPr>
          <w:lang w:val="en-US"/>
        </w:rPr>
      </w:pPr>
    </w:p>
    <w:p w:rsidR="004F1F58" w:rsidRDefault="00717B72" w:rsidP="00717B72">
      <w:pPr>
        <w:ind w:firstLine="567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17B72">
        <w:rPr>
          <w:rFonts w:ascii="Arial" w:hAnsi="Arial" w:cs="Arial"/>
          <w:b/>
          <w:bCs/>
          <w:sz w:val="24"/>
          <w:szCs w:val="24"/>
          <w:shd w:val="clear" w:color="auto" w:fill="FFFFFF"/>
        </w:rPr>
        <w:t>ПРОЕКТ</w:t>
      </w:r>
    </w:p>
    <w:p w:rsidR="00717B72" w:rsidRDefault="00717B72" w:rsidP="00717B72">
      <w:pPr>
        <w:ind w:firstLine="567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17B72" w:rsidRDefault="00717B72" w:rsidP="00717B72">
      <w:pPr>
        <w:ind w:firstLine="567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РЕШЕНИЕ</w:t>
      </w:r>
    </w:p>
    <w:p w:rsidR="00717B72" w:rsidRDefault="00717B72" w:rsidP="00717B72">
      <w:pPr>
        <w:ind w:firstLine="567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17B72" w:rsidRDefault="00717B72" w:rsidP="00717B72">
      <w:pPr>
        <w:ind w:firstLine="567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№</w:t>
      </w:r>
      <w:r w:rsidR="00CD541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от         2026 года</w:t>
      </w:r>
    </w:p>
    <w:p w:rsidR="00CD541C" w:rsidRDefault="00CD541C" w:rsidP="00717B72">
      <w:pPr>
        <w:ind w:firstLine="567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CD541C" w:rsidRDefault="00CD541C" w:rsidP="00CD541C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24700B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24700B" w:rsidRPr="0024700B">
        <w:rPr>
          <w:rFonts w:ascii="Arial" w:hAnsi="Arial" w:cs="Arial"/>
          <w:b/>
          <w:sz w:val="24"/>
          <w:szCs w:val="24"/>
        </w:rPr>
        <w:t>Кривоозерского сельского поселения</w:t>
      </w:r>
      <w:r w:rsidRPr="0024700B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 № 1</w:t>
      </w:r>
      <w:r w:rsidRPr="0024700B">
        <w:rPr>
          <w:rFonts w:ascii="Arial" w:hAnsi="Arial" w:cs="Arial"/>
          <w:b/>
          <w:sz w:val="24"/>
          <w:szCs w:val="24"/>
        </w:rPr>
        <w:t>17</w:t>
      </w:r>
      <w:r w:rsidRPr="0024700B">
        <w:rPr>
          <w:rFonts w:ascii="Arial" w:hAnsi="Arial" w:cs="Arial"/>
          <w:b/>
          <w:sz w:val="24"/>
          <w:szCs w:val="24"/>
        </w:rPr>
        <w:t xml:space="preserve"> от 2</w:t>
      </w:r>
      <w:r w:rsidRPr="0024700B">
        <w:rPr>
          <w:rFonts w:ascii="Arial" w:hAnsi="Arial" w:cs="Arial"/>
          <w:b/>
          <w:sz w:val="24"/>
          <w:szCs w:val="24"/>
        </w:rPr>
        <w:t>6</w:t>
      </w:r>
      <w:r w:rsidRPr="0024700B">
        <w:rPr>
          <w:rFonts w:ascii="Arial" w:hAnsi="Arial" w:cs="Arial"/>
          <w:b/>
          <w:sz w:val="24"/>
          <w:szCs w:val="24"/>
        </w:rPr>
        <w:t xml:space="preserve"> ноября 2019 года «О земельном налоге»</w:t>
      </w:r>
      <w:r w:rsidRPr="0024700B">
        <w:rPr>
          <w:rFonts w:ascii="Arial" w:hAnsi="Arial" w:cs="Arial"/>
          <w:b/>
          <w:sz w:val="24"/>
          <w:szCs w:val="24"/>
        </w:rPr>
        <w:t xml:space="preserve"> </w:t>
      </w:r>
      <w:r w:rsidRPr="0024700B">
        <w:rPr>
          <w:rFonts w:ascii="Arial" w:hAnsi="Arial" w:cs="Arial"/>
          <w:b/>
          <w:sz w:val="24"/>
          <w:szCs w:val="24"/>
        </w:rPr>
        <w:t>(с изм. от 14.11.2020г №1</w:t>
      </w:r>
      <w:r w:rsidRPr="0024700B">
        <w:rPr>
          <w:rFonts w:ascii="Arial" w:hAnsi="Arial" w:cs="Arial"/>
          <w:b/>
          <w:sz w:val="24"/>
          <w:szCs w:val="24"/>
        </w:rPr>
        <w:t>0, от 12.04.2021 г №20, от 04</w:t>
      </w:r>
      <w:r w:rsidRPr="0024700B">
        <w:rPr>
          <w:rFonts w:ascii="Arial" w:hAnsi="Arial" w:cs="Arial"/>
          <w:b/>
          <w:sz w:val="24"/>
          <w:szCs w:val="24"/>
        </w:rPr>
        <w:t>.06.2021</w:t>
      </w:r>
      <w:r w:rsidRPr="0024700B">
        <w:rPr>
          <w:rFonts w:ascii="Arial" w:hAnsi="Arial" w:cs="Arial"/>
          <w:b/>
          <w:sz w:val="24"/>
          <w:szCs w:val="24"/>
        </w:rPr>
        <w:t xml:space="preserve"> </w:t>
      </w:r>
      <w:r w:rsidRPr="0024700B">
        <w:rPr>
          <w:rFonts w:ascii="Arial" w:hAnsi="Arial" w:cs="Arial"/>
          <w:b/>
          <w:sz w:val="24"/>
          <w:szCs w:val="24"/>
        </w:rPr>
        <w:t>г №2</w:t>
      </w:r>
      <w:r w:rsidRPr="0024700B">
        <w:rPr>
          <w:rFonts w:ascii="Arial" w:hAnsi="Arial" w:cs="Arial"/>
          <w:b/>
          <w:sz w:val="24"/>
          <w:szCs w:val="24"/>
        </w:rPr>
        <w:t>5</w:t>
      </w:r>
      <w:r w:rsidRPr="0024700B">
        <w:rPr>
          <w:rFonts w:ascii="Arial" w:hAnsi="Arial" w:cs="Arial"/>
          <w:b/>
          <w:sz w:val="24"/>
          <w:szCs w:val="24"/>
        </w:rPr>
        <w:t>, от 1</w:t>
      </w:r>
      <w:r w:rsidRPr="0024700B">
        <w:rPr>
          <w:rFonts w:ascii="Arial" w:hAnsi="Arial" w:cs="Arial"/>
          <w:b/>
          <w:sz w:val="24"/>
          <w:szCs w:val="24"/>
        </w:rPr>
        <w:t>5</w:t>
      </w:r>
      <w:r w:rsidRPr="0024700B">
        <w:rPr>
          <w:rFonts w:ascii="Arial" w:hAnsi="Arial" w:cs="Arial"/>
          <w:b/>
          <w:sz w:val="24"/>
          <w:szCs w:val="24"/>
        </w:rPr>
        <w:t>.1</w:t>
      </w:r>
      <w:r w:rsidRPr="0024700B">
        <w:rPr>
          <w:rFonts w:ascii="Arial" w:hAnsi="Arial" w:cs="Arial"/>
          <w:b/>
          <w:sz w:val="24"/>
          <w:szCs w:val="24"/>
        </w:rPr>
        <w:t>2</w:t>
      </w:r>
      <w:r w:rsidRPr="0024700B">
        <w:rPr>
          <w:rFonts w:ascii="Arial" w:hAnsi="Arial" w:cs="Arial"/>
          <w:b/>
          <w:sz w:val="24"/>
          <w:szCs w:val="24"/>
        </w:rPr>
        <w:t>.2023</w:t>
      </w:r>
      <w:r w:rsidRPr="0024700B">
        <w:rPr>
          <w:rFonts w:ascii="Arial" w:hAnsi="Arial" w:cs="Arial"/>
          <w:b/>
          <w:sz w:val="24"/>
          <w:szCs w:val="24"/>
        </w:rPr>
        <w:t xml:space="preserve"> г №6</w:t>
      </w:r>
      <w:r w:rsidRPr="0024700B">
        <w:rPr>
          <w:rFonts w:ascii="Arial" w:hAnsi="Arial" w:cs="Arial"/>
          <w:b/>
          <w:sz w:val="24"/>
          <w:szCs w:val="24"/>
        </w:rPr>
        <w:t>6,</w:t>
      </w:r>
      <w:r w:rsidRPr="0024700B">
        <w:rPr>
          <w:rFonts w:ascii="Arial" w:hAnsi="Arial" w:cs="Arial"/>
          <w:b/>
          <w:sz w:val="24"/>
          <w:szCs w:val="24"/>
        </w:rPr>
        <w:t xml:space="preserve"> </w:t>
      </w:r>
      <w:r w:rsidRPr="0024700B">
        <w:rPr>
          <w:rFonts w:ascii="Arial" w:hAnsi="Arial" w:cs="Arial"/>
          <w:b/>
          <w:sz w:val="24"/>
          <w:szCs w:val="24"/>
        </w:rPr>
        <w:t xml:space="preserve">от </w:t>
      </w:r>
      <w:r w:rsidRPr="0024700B">
        <w:rPr>
          <w:rFonts w:ascii="Arial" w:hAnsi="Arial" w:cs="Arial"/>
          <w:b/>
          <w:sz w:val="24"/>
          <w:szCs w:val="24"/>
        </w:rPr>
        <w:t>13.11.2024г №81</w:t>
      </w:r>
      <w:r w:rsidRPr="0024700B">
        <w:rPr>
          <w:rFonts w:ascii="Arial" w:hAnsi="Arial" w:cs="Arial"/>
          <w:b/>
          <w:sz w:val="24"/>
          <w:szCs w:val="24"/>
        </w:rPr>
        <w:t>)</w:t>
      </w:r>
    </w:p>
    <w:p w:rsidR="0024700B" w:rsidRDefault="0024700B" w:rsidP="00CD541C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24700B" w:rsidRPr="0024700B" w:rsidRDefault="0024700B" w:rsidP="0024700B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В соответствии с Налоговым кодексом Российской Федерации,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руководствуясь    Федеральным законом от 20.03.2025 г. № 33-ФЗ «Об общих принципах организации местного самоуправления в единой системе публичной власти», Совет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Кривоозерского сельского поселения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Аксубаевского  муниципального</w:t>
      </w:r>
      <w:proofErr w:type="gramEnd"/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района Республики Татарстан  РЕШИЛ: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1.  Внести в решение Совета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Кривоозерского сельского поселения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Аксубаев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ского муниципального района № 117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от 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ноября 2019 года «О земельном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налоге» следующие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изменения: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1.1. Часть 1статьи 3 дополнить пунктом 5 следующего содержания: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"-  лица, принимающие (принимавшие) участие в специальной военной операции: 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сотрудники органов внутренних дел Российской Федерации;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прокурорские работники;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      -   члены семей: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лиц, указанных в под абзацах 5-6 настоящего пункта;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граждан, призванных на военную службу по мобилизации в Вооруженные Силы Российской Федерации;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военнослужащих, принимающих (принимавших) участие в специальной военной операции;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-  члены семей: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лиц, указанных в под абзацах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5 и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Настоящее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Решение вступает в законную силу в соответствии со статьей 5 Налогового кодекса Российской Федерации.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3. Разместить настоящее решение на официальном сайте Аксубаевского муниципального района http://aksubayevo.tatar.ru и опубликовать на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портале правовой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информации http://pravo.tatarstan.ru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».     </w:t>
      </w:r>
    </w:p>
    <w:p w:rsidR="00CD541C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4. Контроль за исполнением настоящего решения оставляю за собой.</w:t>
      </w:r>
    </w:p>
    <w:p w:rsid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Председатель Совета,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Глава Кривоозерского сельского поселения</w:t>
      </w:r>
    </w:p>
    <w:p w:rsidR="0024700B" w:rsidRPr="0024700B" w:rsidRDefault="0024700B" w:rsidP="0024700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>Аксубаевского муниципального района РТ</w:t>
      </w:r>
      <w:r w:rsidRPr="0024700B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                                        С. С. Елисеев</w:t>
      </w:r>
      <w:bookmarkStart w:id="0" w:name="_GoBack"/>
      <w:bookmarkEnd w:id="0"/>
    </w:p>
    <w:sectPr w:rsidR="0024700B" w:rsidRPr="0024700B">
      <w:footerReference w:type="default" r:id="rId8"/>
      <w:footerReference w:type="first" r:id="rId9"/>
      <w:pgSz w:w="11906" w:h="16838"/>
      <w:pgMar w:top="851" w:right="569" w:bottom="777" w:left="709" w:header="0" w:footer="72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41" w:rsidRDefault="00246341">
      <w:r>
        <w:separator/>
      </w:r>
    </w:p>
  </w:endnote>
  <w:endnote w:type="continuationSeparator" w:id="0">
    <w:p w:rsidR="00246341" w:rsidRDefault="0024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School Book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L_Times New Roman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58" w:rsidRDefault="004F1F58">
    <w:pPr>
      <w:pStyle w:val="ae"/>
      <w:ind w:right="360"/>
      <w:jc w:val="righ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58" w:rsidRDefault="004F1F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41" w:rsidRDefault="00246341">
      <w:r>
        <w:separator/>
      </w:r>
    </w:p>
  </w:footnote>
  <w:footnote w:type="continuationSeparator" w:id="0">
    <w:p w:rsidR="00246341" w:rsidRDefault="0024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D6BE6"/>
    <w:multiLevelType w:val="multilevel"/>
    <w:tmpl w:val="31C25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913049"/>
    <w:multiLevelType w:val="multilevel"/>
    <w:tmpl w:val="26CA7F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9A539F"/>
    <w:multiLevelType w:val="multilevel"/>
    <w:tmpl w:val="A3C085FA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58"/>
    <w:rsid w:val="00246341"/>
    <w:rsid w:val="0024700B"/>
    <w:rsid w:val="004F1F58"/>
    <w:rsid w:val="00717B72"/>
    <w:rsid w:val="00C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79FB0-D69F-4EBB-95F4-12027F4C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60"/>
      <w:ind w:firstLine="851"/>
      <w:jc w:val="center"/>
      <w:outlineLvl w:val="3"/>
    </w:pPr>
    <w:rPr>
      <w:rFonts w:ascii="T_Baltica" w:hAnsi="T_Baltica" w:cs="T_Baltica"/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709"/>
      <w:jc w:val="both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Цветовое выделение"/>
    <w:qFormat/>
    <w:rPr>
      <w:b/>
      <w:color w:val="000080"/>
      <w:sz w:val="22"/>
    </w:rPr>
  </w:style>
  <w:style w:type="character" w:styleId="a7">
    <w:name w:val="FollowedHyperlink"/>
    <w:rPr>
      <w:color w:val="800000"/>
      <w:u w:val="single"/>
    </w:rPr>
  </w:style>
  <w:style w:type="paragraph" w:customStyle="1" w:styleId="a8">
    <w:name w:val="Заголовок"/>
    <w:basedOn w:val="a"/>
    <w:next w:val="a9"/>
    <w:qFormat/>
    <w:pPr>
      <w:ind w:firstLine="720"/>
      <w:jc w:val="center"/>
      <w:textAlignment w:val="baseline"/>
    </w:pPr>
    <w:rPr>
      <w:rFonts w:ascii="Tatar School Book" w:hAnsi="Tatar School Book" w:cs="Tatar School Book"/>
      <w:sz w:val="28"/>
      <w:szCs w:val="28"/>
    </w:rPr>
  </w:style>
  <w:style w:type="paragraph" w:styleId="a9">
    <w:name w:val="Body Text"/>
    <w:basedOn w:val="a"/>
    <w:pPr>
      <w:jc w:val="center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с отступом 21"/>
    <w:basedOn w:val="a"/>
    <w:qFormat/>
    <w:pPr>
      <w:spacing w:after="120"/>
      <w:ind w:firstLine="567"/>
      <w:jc w:val="both"/>
    </w:pPr>
    <w:rPr>
      <w:sz w:val="28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67"/>
      <w:jc w:val="both"/>
    </w:pPr>
    <w:rPr>
      <w:sz w:val="24"/>
    </w:rPr>
  </w:style>
  <w:style w:type="paragraph" w:customStyle="1" w:styleId="10">
    <w:name w:val="Маркированный список1"/>
    <w:basedOn w:val="a"/>
    <w:qFormat/>
    <w:pPr>
      <w:numPr>
        <w:numId w:val="2"/>
      </w:numPr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Pr>
      <w:rFonts w:ascii="SL_Times New Roman" w:hAnsi="SL_Times New Roman" w:cs="SL_Times New Roman"/>
      <w:b/>
      <w:sz w:val="24"/>
      <w:lang w:val="be-BY"/>
    </w:rPr>
  </w:style>
  <w:style w:type="paragraph" w:styleId="af1">
    <w:name w:val="footnote text"/>
    <w:basedOn w:val="a"/>
    <w:pPr>
      <w:ind w:firstLine="567"/>
      <w:jc w:val="both"/>
    </w:pPr>
    <w:rPr>
      <w:rFonts w:ascii="SL_Times New Roman" w:hAnsi="SL_Times New Roman" w:cs="SL_Times New Roman"/>
    </w:rPr>
  </w:style>
  <w:style w:type="paragraph" w:customStyle="1" w:styleId="af2">
    <w:name w:val="Стандартный научный"/>
    <w:basedOn w:val="a"/>
    <w:qFormat/>
    <w:pPr>
      <w:ind w:firstLine="567"/>
      <w:jc w:val="both"/>
    </w:pPr>
    <w:rPr>
      <w:rFonts w:ascii="SL_Times New Roman" w:hAnsi="SL_Times New Roman" w:cs="SL_Times New Roman"/>
      <w:sz w:val="28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unoaieiinou">
    <w:name w:val="auno.aie?iinou"/>
    <w:qFormat/>
    <w:pPr>
      <w:jc w:val="center"/>
    </w:pPr>
    <w:rPr>
      <w:rFonts w:ascii="Baltica" w:hAnsi="Baltica" w:cs="Baltica"/>
      <w:b/>
      <w:color w:val="000000"/>
      <w:sz w:val="34"/>
      <w:u w:val="single"/>
      <w:lang w:eastAsia="zh-CN"/>
    </w:rPr>
  </w:style>
  <w:style w:type="paragraph" w:customStyle="1" w:styleId="211">
    <w:name w:val="Стиль Заголовок 2 + Слева:  1 см Справа:  1 см"/>
    <w:basedOn w:val="2"/>
    <w:qFormat/>
    <w:pPr>
      <w:numPr>
        <w:ilvl w:val="0"/>
        <w:numId w:val="0"/>
      </w:numPr>
      <w:suppressAutoHyphens/>
      <w:spacing w:before="240" w:after="60"/>
      <w:ind w:left="567" w:right="567"/>
      <w:jc w:val="center"/>
      <w:outlineLvl w:val="9"/>
    </w:pPr>
    <w:rPr>
      <w:rFonts w:ascii="Arial" w:hAnsi="Arial" w:cs="Arial"/>
      <w:bCs/>
      <w:caps w:val="0"/>
      <w:sz w:val="28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lang w:eastAsia="zh-CN"/>
    </w:rPr>
  </w:style>
  <w:style w:type="paragraph" w:styleId="af4">
    <w:name w:val="Normal (Web)"/>
    <w:basedOn w:val="a"/>
    <w:qFormat/>
    <w:pPr>
      <w:spacing w:before="100" w:after="100"/>
    </w:pPr>
    <w:rPr>
      <w:color w:val="666666"/>
      <w:sz w:val="24"/>
      <w:szCs w:val="24"/>
    </w:rPr>
  </w:style>
  <w:style w:type="paragraph" w:customStyle="1" w:styleId="af5">
    <w:name w:val="Содержимое врезки"/>
    <w:basedOn w:val="a"/>
    <w:qFormat/>
  </w:style>
  <w:style w:type="paragraph" w:customStyle="1" w:styleId="13">
    <w:name w:val="Без интервала1"/>
    <w:qFormat/>
    <w:rPr>
      <w:rFonts w:ascii="Calibri" w:eastAsia="Tahoma" w:hAnsi="Calibri" w:cs="Noto Sans Devanagari"/>
      <w:sz w:val="22"/>
      <w:szCs w:val="22"/>
      <w:lang w:eastAsia="en-US" w:bidi="hi-IN"/>
    </w:rPr>
  </w:style>
  <w:style w:type="paragraph" w:customStyle="1" w:styleId="FORMATTEXT">
    <w:name w:val=".FORMATTEXT"/>
    <w:qFormat/>
    <w:pPr>
      <w:widowControl w:val="0"/>
    </w:pPr>
    <w:rPr>
      <w:rFonts w:ascii="Arial" w:hAnsi="Arial" w:cs="Arial"/>
      <w:lang w:bidi="hi-IN"/>
    </w:rPr>
  </w:style>
  <w:style w:type="paragraph" w:customStyle="1" w:styleId="14">
    <w:name w:val="Без интервала1"/>
    <w:qFormat/>
    <w:rPr>
      <w:rFonts w:ascii="PT Astra Serif" w:eastAsia="Tahoma" w:hAnsi="PT Astra Serif" w:cs="Noto Sans Devanagari"/>
      <w:sz w:val="22"/>
      <w:szCs w:val="22"/>
      <w:lang w:eastAsia="zh-CN" w:bidi="hi-IN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</w:rPr>
  </w:style>
  <w:style w:type="paragraph" w:customStyle="1" w:styleId="formattext0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dc:description/>
  <cp:lastModifiedBy>inf</cp:lastModifiedBy>
  <cp:revision>2</cp:revision>
  <cp:lastPrinted>2020-09-28T11:21:00Z</cp:lastPrinted>
  <dcterms:created xsi:type="dcterms:W3CDTF">2026-01-23T06:10:00Z</dcterms:created>
  <dcterms:modified xsi:type="dcterms:W3CDTF">2026-01-23T06:10:00Z</dcterms:modified>
  <dc:language>ru-RU</dc:language>
</cp:coreProperties>
</file>