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AD0" w:rsidRDefault="008B1F13" w:rsidP="00ED3AD0">
      <w:pPr>
        <w:spacing w:after="0" w:line="300" w:lineRule="exact"/>
        <w:ind w:right="-17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2877185</wp:posOffset>
            </wp:positionH>
            <wp:positionV relativeFrom="paragraph">
              <wp:posOffset>13335</wp:posOffset>
            </wp:positionV>
            <wp:extent cx="733425" cy="9144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191F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D3AD0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  <w:bookmarkStart w:id="0" w:name="_GoBack"/>
      <w:bookmarkEnd w:id="0"/>
    </w:p>
    <w:p w:rsidR="008B1F13" w:rsidRDefault="00191F78" w:rsidP="008B1F13">
      <w:pPr>
        <w:spacing w:after="0" w:line="300" w:lineRule="exact"/>
        <w:ind w:right="-174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8B1F13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8B1F1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B1F1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B1F1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8B1F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B1F13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ТАТАРСТАН РЕСПУБЛИКАСЫ </w:t>
      </w:r>
    </w:p>
    <w:p w:rsidR="008B1F13" w:rsidRDefault="008B1F13" w:rsidP="008B1F13">
      <w:pPr>
        <w:spacing w:after="0" w:line="300" w:lineRule="exact"/>
        <w:ind w:right="-174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СТАРО</w:t>
      </w:r>
      <w:r w:rsidR="00191F78">
        <w:rPr>
          <w:rFonts w:ascii="Arial" w:eastAsia="Times New Roman" w:hAnsi="Arial" w:cs="Arial"/>
          <w:sz w:val="24"/>
          <w:szCs w:val="24"/>
          <w:lang w:eastAsia="ru-RU"/>
        </w:rPr>
        <w:t>КИРЕМЕТ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                                </w:t>
      </w:r>
      <w:r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АКСУБАЙ МУНИЦИПАЛЬ РАЙОНЫ </w:t>
      </w:r>
    </w:p>
    <w:p w:rsidR="008B1F13" w:rsidRDefault="008B1F13" w:rsidP="008B1F1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191F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   </w:t>
      </w:r>
      <w:r w:rsidR="00191F7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 w:rsidR="00191F7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</w:t>
      </w:r>
      <w:r w:rsidR="00191F78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ИСКЕ </w:t>
      </w:r>
      <w:r w:rsidR="00191F78">
        <w:rPr>
          <w:rFonts w:ascii="Arial" w:eastAsia="Times New Roman" w:hAnsi="Arial" w:cs="Arial"/>
          <w:spacing w:val="-6"/>
          <w:sz w:val="24"/>
          <w:szCs w:val="24"/>
          <w:lang w:val="tt-RU" w:eastAsia="ru-RU"/>
        </w:rPr>
        <w:t>КАРМӘТ</w:t>
      </w:r>
      <w:r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 </w:t>
      </w:r>
      <w:r w:rsidR="00191F78">
        <w:rPr>
          <w:rFonts w:ascii="Arial" w:eastAsia="Times New Roman" w:hAnsi="Arial" w:cs="Arial"/>
          <w:spacing w:val="-6"/>
          <w:sz w:val="24"/>
          <w:szCs w:val="24"/>
          <w:lang w:val="tt-RU" w:eastAsia="ru-RU"/>
        </w:rPr>
        <w:t xml:space="preserve">АВЫЛ </w:t>
      </w:r>
      <w:r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ҖИРЛЕГЕ </w:t>
      </w:r>
    </w:p>
    <w:p w:rsidR="008B1F13" w:rsidRDefault="008B1F13" w:rsidP="008B1F1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МУНИЦИПАЛЬНОГО РАЙОНА                      </w:t>
      </w:r>
      <w:r w:rsidR="00191F7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91F78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БАШКАРМА </w:t>
      </w:r>
      <w:r>
        <w:rPr>
          <w:rFonts w:ascii="Arial" w:eastAsia="Times New Roman" w:hAnsi="Arial" w:cs="Arial"/>
          <w:spacing w:val="-6"/>
          <w:sz w:val="24"/>
          <w:szCs w:val="24"/>
          <w:lang w:eastAsia="ru-RU"/>
        </w:rPr>
        <w:t>КОМИТЕТЫ</w:t>
      </w:r>
    </w:p>
    <w:p w:rsidR="008B1F13" w:rsidRDefault="008B1F13" w:rsidP="008B1F1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РЕСПУБЛИКИ ТАТАРСТАН</w:t>
      </w:r>
    </w:p>
    <w:p w:rsidR="008B1F13" w:rsidRDefault="008B1F13" w:rsidP="008B1F1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</w:t>
      </w:r>
    </w:p>
    <w:p w:rsidR="008B1F13" w:rsidRDefault="008B1F13" w:rsidP="008B1F1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1F13" w:rsidRPr="00DC59E4" w:rsidRDefault="00AD2533" w:rsidP="00AD25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B1F13"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КАРАР</w:t>
      </w:r>
    </w:p>
    <w:p w:rsidR="00AD2533" w:rsidRPr="00DC59E4" w:rsidRDefault="00AD2533" w:rsidP="00AD25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F13" w:rsidRPr="00DC59E4" w:rsidRDefault="008B1F13" w:rsidP="008B1F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F13" w:rsidRPr="00DC59E4" w:rsidRDefault="008B1F13" w:rsidP="008B1F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D2533"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E06CF"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</w:t>
      </w:r>
      <w:proofErr w:type="gramStart"/>
      <w:r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91F78" w:rsidRPr="00DC59E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Старая Киремет</w:t>
      </w:r>
      <w:r w:rsidR="00191F78"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D2533"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№</w:t>
      </w:r>
      <w:r w:rsidR="001D5C76" w:rsidRPr="00DC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59E4" w:rsidRPr="00DC59E4" w:rsidRDefault="00DC59E4" w:rsidP="008B1F1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1F13" w:rsidRPr="00DC59E4" w:rsidRDefault="008B1F13" w:rsidP="008B1F1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A81" w:rsidRPr="00DC59E4" w:rsidRDefault="00D85A81" w:rsidP="00D85A81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9E4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«Комплексное развитие систем коммунальной инфраструктуры»  </w:t>
      </w:r>
      <w:r w:rsidR="001D5C76" w:rsidRPr="00DC59E4">
        <w:rPr>
          <w:rFonts w:ascii="Times New Roman" w:hAnsi="Times New Roman" w:cs="Times New Roman"/>
          <w:b/>
          <w:sz w:val="28"/>
          <w:szCs w:val="28"/>
        </w:rPr>
        <w:t>Старокиреметского</w:t>
      </w:r>
      <w:r w:rsidRPr="00DC59E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Аксубаевского  муниципального района  на 2026 – 2036 годы</w:t>
      </w:r>
    </w:p>
    <w:p w:rsidR="00D85A81" w:rsidRPr="00DC59E4" w:rsidRDefault="00D85A81" w:rsidP="00D85A81">
      <w:pPr>
        <w:ind w:firstLine="372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C59E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DC59E4">
        <w:rPr>
          <w:rFonts w:ascii="Times New Roman" w:hAnsi="Times New Roman" w:cs="Times New Roman"/>
          <w:noProof/>
          <w:sz w:val="28"/>
          <w:szCs w:val="28"/>
        </w:rPr>
        <w:t xml:space="preserve">Федеральным законом от 20.03.2025 N 33-ФЗ "Об общих принципах организации местного самоуправления в единой системе публичной власти", </w:t>
      </w:r>
      <w:r w:rsidRPr="00DC59E4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1D5C76" w:rsidRPr="00DC59E4">
        <w:rPr>
          <w:rFonts w:ascii="Times New Roman" w:hAnsi="Times New Roman" w:cs="Times New Roman"/>
          <w:sz w:val="28"/>
          <w:szCs w:val="28"/>
        </w:rPr>
        <w:t>Старокиреметское</w:t>
      </w:r>
      <w:r w:rsidRPr="00DC59E4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Татарстан, Исполнительный комитет </w:t>
      </w:r>
      <w:r w:rsidR="001D5C76" w:rsidRPr="00DC59E4">
        <w:rPr>
          <w:rFonts w:ascii="Times New Roman" w:hAnsi="Times New Roman" w:cs="Times New Roman"/>
          <w:sz w:val="28"/>
          <w:szCs w:val="28"/>
        </w:rPr>
        <w:t>Старокиреметского</w:t>
      </w:r>
      <w:r w:rsidRPr="00DC59E4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</w:t>
      </w:r>
      <w:proofErr w:type="gramStart"/>
      <w:r w:rsidRPr="00DC59E4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DC59E4">
        <w:rPr>
          <w:rFonts w:ascii="Times New Roman" w:hAnsi="Times New Roman" w:cs="Times New Roman"/>
          <w:sz w:val="28"/>
          <w:szCs w:val="28"/>
        </w:rPr>
        <w:t>остановляет:</w:t>
      </w:r>
    </w:p>
    <w:p w:rsidR="00D85A81" w:rsidRPr="00DC59E4" w:rsidRDefault="00D85A81" w:rsidP="00D85A81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9E4">
        <w:rPr>
          <w:rFonts w:ascii="Times New Roman" w:hAnsi="Times New Roman" w:cs="Times New Roman"/>
          <w:sz w:val="28"/>
          <w:szCs w:val="28"/>
        </w:rPr>
        <w:t xml:space="preserve">1. Утвердить программу «Комплексное развитие систем коммунальной инфраструктуры»  </w:t>
      </w:r>
      <w:r w:rsidR="001D5C76" w:rsidRPr="00DC59E4">
        <w:rPr>
          <w:rFonts w:ascii="Times New Roman" w:hAnsi="Times New Roman" w:cs="Times New Roman"/>
          <w:sz w:val="28"/>
          <w:szCs w:val="28"/>
        </w:rPr>
        <w:t>Старокиреметского</w:t>
      </w:r>
      <w:r w:rsidRPr="00DC59E4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 муниципального района  на 2026 – 2036 годы (Приложение).</w:t>
      </w:r>
    </w:p>
    <w:p w:rsidR="00D85A81" w:rsidRPr="00DC59E4" w:rsidRDefault="00D85A81" w:rsidP="00D85A81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9E4">
        <w:rPr>
          <w:rFonts w:ascii="Times New Roman" w:hAnsi="Times New Roman" w:cs="Times New Roman"/>
          <w:sz w:val="28"/>
          <w:szCs w:val="28"/>
        </w:rPr>
        <w:t>2. Признать утратившим силу п</w:t>
      </w:r>
      <w:r w:rsidR="001D5C76" w:rsidRPr="00DC59E4">
        <w:rPr>
          <w:rFonts w:ascii="Times New Roman" w:hAnsi="Times New Roman" w:cs="Times New Roman"/>
          <w:sz w:val="28"/>
          <w:szCs w:val="28"/>
        </w:rPr>
        <w:t>остановления</w:t>
      </w:r>
      <w:r w:rsidRPr="00DC59E4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1D5C76" w:rsidRPr="00DC59E4">
        <w:rPr>
          <w:rFonts w:ascii="Times New Roman" w:hAnsi="Times New Roman" w:cs="Times New Roman"/>
          <w:sz w:val="28"/>
          <w:szCs w:val="28"/>
        </w:rPr>
        <w:t>Старокиреметского</w:t>
      </w:r>
      <w:r w:rsidRPr="00DC59E4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 w:rsidR="001D5C76" w:rsidRPr="00DC59E4">
        <w:rPr>
          <w:rFonts w:ascii="Times New Roman" w:hAnsi="Times New Roman" w:cs="Times New Roman"/>
          <w:sz w:val="28"/>
          <w:szCs w:val="28"/>
        </w:rPr>
        <w:t>:</w:t>
      </w:r>
    </w:p>
    <w:p w:rsidR="00D85A81" w:rsidRPr="00DC59E4" w:rsidRDefault="00D85A81" w:rsidP="00D85A81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9E4">
        <w:rPr>
          <w:rFonts w:ascii="Times New Roman" w:hAnsi="Times New Roman" w:cs="Times New Roman"/>
          <w:sz w:val="28"/>
          <w:szCs w:val="28"/>
        </w:rPr>
        <w:t xml:space="preserve">- </w:t>
      </w:r>
      <w:r w:rsidR="00614F7F" w:rsidRPr="00DC59E4">
        <w:rPr>
          <w:rFonts w:ascii="Times New Roman" w:hAnsi="Times New Roman" w:cs="Times New Roman"/>
          <w:sz w:val="28"/>
          <w:szCs w:val="28"/>
        </w:rPr>
        <w:t>от 16</w:t>
      </w:r>
      <w:r w:rsidRPr="00DC59E4">
        <w:rPr>
          <w:rFonts w:ascii="Times New Roman" w:hAnsi="Times New Roman" w:cs="Times New Roman"/>
          <w:sz w:val="28"/>
          <w:szCs w:val="28"/>
        </w:rPr>
        <w:t>.10.2015 г № 1</w:t>
      </w:r>
      <w:r w:rsidR="00614F7F" w:rsidRPr="00DC59E4">
        <w:rPr>
          <w:rFonts w:ascii="Times New Roman" w:hAnsi="Times New Roman" w:cs="Times New Roman"/>
          <w:sz w:val="28"/>
          <w:szCs w:val="28"/>
        </w:rPr>
        <w:t>3</w:t>
      </w:r>
      <w:r w:rsidRPr="00DC59E4">
        <w:rPr>
          <w:rFonts w:ascii="Times New Roman" w:hAnsi="Times New Roman" w:cs="Times New Roman"/>
          <w:sz w:val="28"/>
          <w:szCs w:val="28"/>
        </w:rPr>
        <w:t xml:space="preserve"> «О программе комплексного развития систем  коммунальной инфраструктуры </w:t>
      </w:r>
      <w:r w:rsidR="001D5C76" w:rsidRPr="00DC59E4">
        <w:rPr>
          <w:rFonts w:ascii="Times New Roman" w:hAnsi="Times New Roman" w:cs="Times New Roman"/>
          <w:sz w:val="28"/>
          <w:szCs w:val="28"/>
        </w:rPr>
        <w:t>Старокиреметского</w:t>
      </w:r>
      <w:r w:rsidRPr="00DC59E4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РТ»;</w:t>
      </w:r>
    </w:p>
    <w:p w:rsidR="003046E0" w:rsidRPr="00DC59E4" w:rsidRDefault="003046E0" w:rsidP="00D85A81">
      <w:pPr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C59E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от 06.06.2016 г. № 8 "О внесении изменений в постановление № 13 от 16.10.2015 г. «О программе комплексного развития систем коммунальной инфраструктуры Старокиреметского сельского поселения Аксубаевского муниципального района РТ"</w:t>
      </w:r>
    </w:p>
    <w:p w:rsidR="00D85A81" w:rsidRPr="00DC59E4" w:rsidRDefault="00614F7F" w:rsidP="00614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9E4">
        <w:rPr>
          <w:rFonts w:ascii="Times New Roman" w:hAnsi="Times New Roman" w:cs="Times New Roman"/>
          <w:sz w:val="28"/>
          <w:szCs w:val="28"/>
        </w:rPr>
        <w:t>- от 06.12.2019 г № 17</w:t>
      </w:r>
      <w:r w:rsidR="00D85A81" w:rsidRPr="00DC59E4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Исполнительного комитета </w:t>
      </w:r>
      <w:r w:rsidR="001D5C76" w:rsidRPr="00DC59E4">
        <w:rPr>
          <w:rFonts w:ascii="Times New Roman" w:hAnsi="Times New Roman" w:cs="Times New Roman"/>
          <w:sz w:val="28"/>
          <w:szCs w:val="28"/>
        </w:rPr>
        <w:t>Старокиреметского</w:t>
      </w:r>
      <w:r w:rsidR="00D85A81" w:rsidRPr="00DC59E4">
        <w:rPr>
          <w:rFonts w:ascii="Times New Roman" w:hAnsi="Times New Roman" w:cs="Times New Roman"/>
          <w:sz w:val="28"/>
          <w:szCs w:val="28"/>
        </w:rPr>
        <w:t xml:space="preserve"> сельского  поселения  Аксубаевского муниципального р</w:t>
      </w:r>
      <w:r w:rsidRPr="00DC59E4">
        <w:rPr>
          <w:rFonts w:ascii="Times New Roman" w:hAnsi="Times New Roman" w:cs="Times New Roman"/>
          <w:sz w:val="28"/>
          <w:szCs w:val="28"/>
        </w:rPr>
        <w:t>айона Республики Татарстан от 16.10.2015 г № 13</w:t>
      </w:r>
      <w:r w:rsidR="00D85A81" w:rsidRPr="00DC59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85A81" w:rsidRPr="00DC59E4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«Комплексное развитие систем коммунальной инфраструктуры </w:t>
      </w:r>
      <w:r w:rsidR="001D5C76" w:rsidRPr="00DC59E4">
        <w:rPr>
          <w:rFonts w:ascii="Times New Roman" w:hAnsi="Times New Roman" w:cs="Times New Roman"/>
          <w:sz w:val="28"/>
          <w:szCs w:val="28"/>
        </w:rPr>
        <w:t>Старокиреметского</w:t>
      </w:r>
      <w:r w:rsidR="00D85A81" w:rsidRPr="00DC59E4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на 2016 – 2020 годы";</w:t>
      </w:r>
    </w:p>
    <w:p w:rsidR="00D85A81" w:rsidRPr="00DC59E4" w:rsidRDefault="0080659E" w:rsidP="001D5C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9E4">
        <w:rPr>
          <w:rFonts w:ascii="Times New Roman" w:hAnsi="Times New Roman" w:cs="Times New Roman"/>
          <w:sz w:val="28"/>
          <w:szCs w:val="28"/>
        </w:rPr>
        <w:lastRenderedPageBreak/>
        <w:t>- от 20.10.2023 г № 7</w:t>
      </w:r>
      <w:r w:rsidR="00D85A81" w:rsidRPr="00DC59E4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Исполнительного комитета </w:t>
      </w:r>
      <w:r w:rsidR="001D5C76" w:rsidRPr="00DC59E4">
        <w:rPr>
          <w:rFonts w:ascii="Times New Roman" w:hAnsi="Times New Roman" w:cs="Times New Roman"/>
          <w:sz w:val="28"/>
          <w:szCs w:val="28"/>
        </w:rPr>
        <w:t>Старокиреметского</w:t>
      </w:r>
      <w:r w:rsidR="00D85A81" w:rsidRPr="00DC59E4">
        <w:rPr>
          <w:rFonts w:ascii="Times New Roman" w:hAnsi="Times New Roman" w:cs="Times New Roman"/>
          <w:sz w:val="28"/>
          <w:szCs w:val="28"/>
        </w:rPr>
        <w:t xml:space="preserve"> сельского  поселения  Аксубаевского муниципального р</w:t>
      </w:r>
      <w:r w:rsidR="00614F7F" w:rsidRPr="00DC59E4">
        <w:rPr>
          <w:rFonts w:ascii="Times New Roman" w:hAnsi="Times New Roman" w:cs="Times New Roman"/>
          <w:sz w:val="28"/>
          <w:szCs w:val="28"/>
        </w:rPr>
        <w:t>айона Республики Татарстан от 16.10.2015 г № 13</w:t>
      </w:r>
      <w:r w:rsidR="00D85A81" w:rsidRPr="00DC59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5C76" w:rsidRPr="00DC59E4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</w:t>
      </w:r>
      <w:r w:rsidR="00D85A81" w:rsidRPr="00DC59E4">
        <w:rPr>
          <w:rFonts w:ascii="Times New Roman" w:hAnsi="Times New Roman" w:cs="Times New Roman"/>
          <w:sz w:val="28"/>
          <w:szCs w:val="28"/>
        </w:rPr>
        <w:t>программы «Комплексное развитие сис</w:t>
      </w:r>
      <w:r w:rsidR="001D5C76" w:rsidRPr="00DC59E4">
        <w:rPr>
          <w:rFonts w:ascii="Times New Roman" w:hAnsi="Times New Roman" w:cs="Times New Roman"/>
          <w:sz w:val="28"/>
          <w:szCs w:val="28"/>
        </w:rPr>
        <w:t>тем коммунальной инфраструктуры Старокиреметского</w:t>
      </w:r>
      <w:r w:rsidR="00D85A81" w:rsidRPr="00DC59E4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 на 2016 – 2020 годы"»;</w:t>
      </w:r>
    </w:p>
    <w:p w:rsidR="00D85A81" w:rsidRPr="00DC59E4" w:rsidRDefault="00614F7F" w:rsidP="001D5C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9E4">
        <w:rPr>
          <w:rFonts w:ascii="Times New Roman" w:hAnsi="Times New Roman" w:cs="Times New Roman"/>
          <w:sz w:val="28"/>
          <w:szCs w:val="28"/>
        </w:rPr>
        <w:t>- от 21.10.2024 № 8</w:t>
      </w:r>
      <w:r w:rsidR="00D85A81" w:rsidRPr="00DC59E4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Исполнительного комитета </w:t>
      </w:r>
      <w:r w:rsidR="001D5C76" w:rsidRPr="00DC59E4">
        <w:rPr>
          <w:rFonts w:ascii="Times New Roman" w:hAnsi="Times New Roman" w:cs="Times New Roman"/>
          <w:sz w:val="28"/>
          <w:szCs w:val="28"/>
        </w:rPr>
        <w:t>Старокиреметского</w:t>
      </w:r>
      <w:r w:rsidR="00D85A81" w:rsidRPr="00DC59E4">
        <w:rPr>
          <w:rFonts w:ascii="Times New Roman" w:hAnsi="Times New Roman" w:cs="Times New Roman"/>
          <w:sz w:val="28"/>
          <w:szCs w:val="28"/>
        </w:rPr>
        <w:t xml:space="preserve"> сельского  поселения  Аксубаевского муниципального р</w:t>
      </w:r>
      <w:r w:rsidRPr="00DC59E4">
        <w:rPr>
          <w:rFonts w:ascii="Times New Roman" w:hAnsi="Times New Roman" w:cs="Times New Roman"/>
          <w:sz w:val="28"/>
          <w:szCs w:val="28"/>
        </w:rPr>
        <w:t>айона Республики Татарстан от 16.10.2015 г № 13</w:t>
      </w:r>
      <w:r w:rsidR="00D85A81" w:rsidRPr="00DC59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5C76" w:rsidRPr="00DC59E4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</w:t>
      </w:r>
      <w:r w:rsidR="00D85A81" w:rsidRPr="00DC59E4">
        <w:rPr>
          <w:rFonts w:ascii="Times New Roman" w:hAnsi="Times New Roman" w:cs="Times New Roman"/>
          <w:sz w:val="28"/>
          <w:szCs w:val="28"/>
        </w:rPr>
        <w:t>программы «Комплексное развитие систем коммунальной инфраструктуры</w:t>
      </w:r>
      <w:r w:rsidR="001D5C76" w:rsidRPr="00DC59E4">
        <w:rPr>
          <w:rFonts w:ascii="Times New Roman" w:hAnsi="Times New Roman" w:cs="Times New Roman"/>
          <w:sz w:val="28"/>
          <w:szCs w:val="28"/>
        </w:rPr>
        <w:t xml:space="preserve"> Старокиреметского</w:t>
      </w:r>
      <w:r w:rsidR="00D85A81" w:rsidRPr="00DC59E4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 на 2016 – 2020 годы»;</w:t>
      </w:r>
    </w:p>
    <w:p w:rsidR="00D85A81" w:rsidRPr="00DC59E4" w:rsidRDefault="00614F7F" w:rsidP="00D85A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9E4">
        <w:rPr>
          <w:rFonts w:ascii="Times New Roman" w:hAnsi="Times New Roman" w:cs="Times New Roman"/>
          <w:sz w:val="28"/>
          <w:szCs w:val="28"/>
        </w:rPr>
        <w:t>- от 2</w:t>
      </w:r>
      <w:r w:rsidR="00351FE3" w:rsidRPr="00DC59E4">
        <w:rPr>
          <w:rFonts w:ascii="Times New Roman" w:hAnsi="Times New Roman" w:cs="Times New Roman"/>
          <w:sz w:val="28"/>
          <w:szCs w:val="28"/>
        </w:rPr>
        <w:t>3.10.2025 № 12</w:t>
      </w:r>
      <w:r w:rsidR="00D85A81" w:rsidRPr="00DC59E4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Исполнительного комитета </w:t>
      </w:r>
      <w:r w:rsidR="001D5C76" w:rsidRPr="00DC59E4">
        <w:rPr>
          <w:rFonts w:ascii="Times New Roman" w:hAnsi="Times New Roman" w:cs="Times New Roman"/>
          <w:sz w:val="28"/>
          <w:szCs w:val="28"/>
        </w:rPr>
        <w:t>Старокиреметского</w:t>
      </w:r>
      <w:r w:rsidR="00D85A81" w:rsidRPr="00DC59E4">
        <w:rPr>
          <w:rFonts w:ascii="Times New Roman" w:hAnsi="Times New Roman" w:cs="Times New Roman"/>
          <w:sz w:val="28"/>
          <w:szCs w:val="28"/>
        </w:rPr>
        <w:t xml:space="preserve"> сельского  поселения  Аксубаевского муниципального р</w:t>
      </w:r>
      <w:r w:rsidRPr="00DC59E4">
        <w:rPr>
          <w:rFonts w:ascii="Times New Roman" w:hAnsi="Times New Roman" w:cs="Times New Roman"/>
          <w:sz w:val="28"/>
          <w:szCs w:val="28"/>
        </w:rPr>
        <w:t>айона Республики Татарстан от 16.10.2015 г № 13</w:t>
      </w:r>
      <w:r w:rsidR="00D85A81" w:rsidRPr="00DC59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85A81" w:rsidRPr="00DC59E4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«Комплексное развитие систем коммунальной инфраструктуры </w:t>
      </w:r>
      <w:r w:rsidR="001D5C76" w:rsidRPr="00DC59E4">
        <w:rPr>
          <w:rFonts w:ascii="Times New Roman" w:hAnsi="Times New Roman" w:cs="Times New Roman"/>
          <w:sz w:val="28"/>
          <w:szCs w:val="28"/>
        </w:rPr>
        <w:t>Старокиреметского</w:t>
      </w:r>
      <w:r w:rsidR="00D85A81" w:rsidRPr="00DC59E4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на 2016 – 2020 годы"».</w:t>
      </w:r>
    </w:p>
    <w:p w:rsidR="00D85A81" w:rsidRPr="00DC59E4" w:rsidRDefault="00D85A81" w:rsidP="00D85A81">
      <w:pPr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9E4">
        <w:rPr>
          <w:rFonts w:ascii="Times New Roman" w:hAnsi="Times New Roman" w:cs="Times New Roman"/>
          <w:sz w:val="28"/>
          <w:szCs w:val="28"/>
        </w:rPr>
        <w:t xml:space="preserve">3. Разместить настоящее постановление на официальном сайте Аксубаевского муниципального района </w:t>
      </w:r>
      <w:hyperlink r:id="rId7" w:history="1">
        <w:r w:rsidRPr="00DC59E4">
          <w:rPr>
            <w:rStyle w:val="a3"/>
            <w:rFonts w:ascii="Times New Roman" w:hAnsi="Times New Roman" w:cs="Times New Roman"/>
            <w:sz w:val="28"/>
            <w:szCs w:val="28"/>
          </w:rPr>
          <w:t>http://aksubayevo.tatar.ru</w:t>
        </w:r>
      </w:hyperlink>
      <w:r w:rsidRPr="00DC59E4">
        <w:rPr>
          <w:rFonts w:ascii="Times New Roman" w:hAnsi="Times New Roman" w:cs="Times New Roman"/>
          <w:sz w:val="28"/>
          <w:szCs w:val="28"/>
        </w:rPr>
        <w:t xml:space="preserve"> и опубликовать на официальном портале правовой информации http://pravo.tatarstan.ru  </w:t>
      </w:r>
    </w:p>
    <w:p w:rsidR="00D85A81" w:rsidRPr="00DC59E4" w:rsidRDefault="00D85A81" w:rsidP="00D85A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9E4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D85A81" w:rsidRPr="00DC59E4" w:rsidRDefault="00D85A81" w:rsidP="00D85A81">
      <w:pPr>
        <w:rPr>
          <w:rFonts w:ascii="Times New Roman" w:hAnsi="Times New Roman" w:cs="Times New Roman"/>
          <w:sz w:val="28"/>
          <w:szCs w:val="28"/>
        </w:rPr>
      </w:pPr>
    </w:p>
    <w:p w:rsidR="00D85A81" w:rsidRPr="00DC59E4" w:rsidRDefault="00D85A81" w:rsidP="001D5C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9E4">
        <w:rPr>
          <w:rFonts w:ascii="Times New Roman" w:hAnsi="Times New Roman" w:cs="Times New Roman"/>
          <w:sz w:val="28"/>
          <w:szCs w:val="28"/>
        </w:rPr>
        <w:t>Руководитель  Исполнительного комитета</w:t>
      </w:r>
    </w:p>
    <w:p w:rsidR="00D85A81" w:rsidRPr="00DC59E4" w:rsidRDefault="001D5C76" w:rsidP="001D5C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9E4">
        <w:rPr>
          <w:rFonts w:ascii="Times New Roman" w:hAnsi="Times New Roman" w:cs="Times New Roman"/>
          <w:sz w:val="28"/>
          <w:szCs w:val="28"/>
        </w:rPr>
        <w:t>Старокиреметского</w:t>
      </w:r>
      <w:r w:rsidR="00D85A81" w:rsidRPr="00DC59E4">
        <w:rPr>
          <w:rFonts w:ascii="Times New Roman" w:hAnsi="Times New Roman" w:cs="Times New Roman"/>
          <w:sz w:val="28"/>
          <w:szCs w:val="28"/>
        </w:rPr>
        <w:t xml:space="preserve"> сельского поселения     </w:t>
      </w:r>
      <w:r w:rsidR="00DC59E4">
        <w:rPr>
          <w:rFonts w:ascii="Times New Roman" w:hAnsi="Times New Roman" w:cs="Times New Roman"/>
          <w:sz w:val="28"/>
          <w:szCs w:val="28"/>
        </w:rPr>
        <w:t xml:space="preserve">     </w:t>
      </w:r>
      <w:r w:rsidR="00D85A81" w:rsidRPr="00DC59E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C59E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85A81" w:rsidRPr="00DC59E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D85A81" w:rsidRPr="00DC59E4">
        <w:rPr>
          <w:rFonts w:ascii="Times New Roman" w:hAnsi="Times New Roman" w:cs="Times New Roman"/>
          <w:sz w:val="28"/>
          <w:szCs w:val="28"/>
        </w:rPr>
        <w:t>А.В.</w:t>
      </w:r>
      <w:r w:rsidRPr="00DC59E4">
        <w:rPr>
          <w:rFonts w:ascii="Times New Roman" w:hAnsi="Times New Roman" w:cs="Times New Roman"/>
          <w:sz w:val="28"/>
          <w:szCs w:val="28"/>
        </w:rPr>
        <w:t>Парфенов</w:t>
      </w:r>
      <w:proofErr w:type="spellEnd"/>
    </w:p>
    <w:p w:rsidR="00D85A81" w:rsidRPr="00DC59E4" w:rsidRDefault="00D85A81" w:rsidP="00D85A81">
      <w:pPr>
        <w:jc w:val="both"/>
        <w:rPr>
          <w:rFonts w:ascii="Times New Roman" w:hAnsi="Times New Roman" w:cs="Times New Roman"/>
          <w:sz w:val="28"/>
          <w:szCs w:val="28"/>
        </w:rPr>
      </w:pPr>
      <w:r w:rsidRPr="00DC59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85A81" w:rsidRPr="00DC59E4" w:rsidRDefault="00D85A81" w:rsidP="00D85A81">
      <w:pPr>
        <w:jc w:val="both"/>
        <w:rPr>
          <w:rFonts w:ascii="Times New Roman" w:hAnsi="Times New Roman" w:cs="Times New Roman"/>
          <w:sz w:val="28"/>
          <w:szCs w:val="28"/>
        </w:rPr>
      </w:pPr>
      <w:r w:rsidRPr="00DC59E4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85A81" w:rsidRPr="00DC59E4" w:rsidRDefault="00D85A81" w:rsidP="00D85A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5A81" w:rsidRDefault="00D85A81" w:rsidP="00D85A81">
      <w:pPr>
        <w:jc w:val="both"/>
        <w:rPr>
          <w:rFonts w:ascii="Arial" w:hAnsi="Arial" w:cs="Arial"/>
        </w:rPr>
      </w:pPr>
    </w:p>
    <w:p w:rsidR="00D85A81" w:rsidRDefault="00D85A81" w:rsidP="00D85A81">
      <w:pPr>
        <w:jc w:val="both"/>
        <w:rPr>
          <w:rFonts w:ascii="Arial" w:hAnsi="Arial" w:cs="Arial"/>
        </w:rPr>
      </w:pPr>
    </w:p>
    <w:p w:rsidR="00D85A81" w:rsidRDefault="00D85A81" w:rsidP="00D85A81">
      <w:pPr>
        <w:jc w:val="both"/>
        <w:rPr>
          <w:rFonts w:ascii="Arial" w:hAnsi="Arial" w:cs="Arial"/>
        </w:rPr>
      </w:pPr>
    </w:p>
    <w:p w:rsidR="00D85A81" w:rsidRDefault="00D85A81" w:rsidP="00D85A81">
      <w:pPr>
        <w:jc w:val="both"/>
        <w:rPr>
          <w:rFonts w:ascii="Arial" w:hAnsi="Arial" w:cs="Arial"/>
        </w:rPr>
      </w:pPr>
    </w:p>
    <w:p w:rsidR="00D85A81" w:rsidRDefault="00D85A81" w:rsidP="00D85A81">
      <w:pPr>
        <w:rPr>
          <w:rFonts w:ascii="Arial" w:hAnsi="Arial" w:cs="Arial"/>
          <w:b/>
        </w:rPr>
      </w:pPr>
    </w:p>
    <w:p w:rsidR="001D5C76" w:rsidRDefault="001D5C76" w:rsidP="00D85A81">
      <w:pPr>
        <w:rPr>
          <w:rFonts w:ascii="Arial" w:hAnsi="Arial" w:cs="Arial"/>
          <w:b/>
        </w:rPr>
      </w:pPr>
    </w:p>
    <w:p w:rsidR="001D5C76" w:rsidRDefault="001D5C76" w:rsidP="00D85A81">
      <w:pPr>
        <w:rPr>
          <w:rFonts w:ascii="Arial" w:hAnsi="Arial" w:cs="Arial"/>
          <w:b/>
        </w:rPr>
      </w:pPr>
    </w:p>
    <w:p w:rsidR="001D5C76" w:rsidRDefault="001D5C76" w:rsidP="00D85A81">
      <w:pPr>
        <w:rPr>
          <w:rFonts w:ascii="Arial" w:hAnsi="Arial" w:cs="Arial"/>
          <w:b/>
        </w:rPr>
      </w:pPr>
    </w:p>
    <w:p w:rsidR="001D5C76" w:rsidRDefault="001D5C76" w:rsidP="00D85A81">
      <w:pPr>
        <w:rPr>
          <w:rFonts w:ascii="Arial" w:hAnsi="Arial" w:cs="Arial"/>
          <w:b/>
        </w:rPr>
      </w:pPr>
    </w:p>
    <w:p w:rsidR="00D85A81" w:rsidRPr="0043305F" w:rsidRDefault="00D85A81" w:rsidP="00D85A81">
      <w:pPr>
        <w:rPr>
          <w:rFonts w:ascii="Arial" w:hAnsi="Arial" w:cs="Arial"/>
          <w:b/>
        </w:rPr>
      </w:pPr>
    </w:p>
    <w:p w:rsidR="009D2751" w:rsidRPr="008E4FCC" w:rsidRDefault="009D2751" w:rsidP="009D27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FCC">
        <w:rPr>
          <w:rFonts w:ascii="Times New Roman" w:hAnsi="Times New Roman" w:cs="Times New Roman"/>
          <w:b/>
          <w:sz w:val="24"/>
          <w:szCs w:val="24"/>
        </w:rPr>
        <w:t>ДОЛГОСРОЧНАЯ  МУНИЦИПАЛЬНАЯ ЦЕЛЕВАЯ ПРОГРАММА</w:t>
      </w:r>
    </w:p>
    <w:p w:rsidR="009D2751" w:rsidRPr="008E4FCC" w:rsidRDefault="009D2751" w:rsidP="009D27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FCC">
        <w:rPr>
          <w:rFonts w:ascii="Times New Roman" w:hAnsi="Times New Roman" w:cs="Times New Roman"/>
          <w:b/>
          <w:sz w:val="24"/>
          <w:szCs w:val="24"/>
        </w:rPr>
        <w:t xml:space="preserve">«Комплексное развитие систем коммунальной инфраструктуры </w:t>
      </w:r>
    </w:p>
    <w:p w:rsidR="009D2751" w:rsidRPr="008E4FCC" w:rsidRDefault="005349C6" w:rsidP="009D27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FCC">
        <w:rPr>
          <w:rFonts w:ascii="Times New Roman" w:hAnsi="Times New Roman" w:cs="Times New Roman"/>
          <w:b/>
          <w:sz w:val="24"/>
          <w:szCs w:val="24"/>
        </w:rPr>
        <w:t>Старокиреметского</w:t>
      </w:r>
      <w:r w:rsidR="009D2751" w:rsidRPr="008E4FC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Аксубаевского муниципального района </w:t>
      </w:r>
    </w:p>
    <w:p w:rsidR="009D2751" w:rsidRPr="008E4FCC" w:rsidRDefault="009D2751" w:rsidP="009D27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FCC">
        <w:rPr>
          <w:rFonts w:ascii="Times New Roman" w:hAnsi="Times New Roman" w:cs="Times New Roman"/>
          <w:b/>
          <w:sz w:val="24"/>
          <w:szCs w:val="24"/>
        </w:rPr>
        <w:t>Республики Татарстан на 2026-2036 годы»</w:t>
      </w:r>
    </w:p>
    <w:p w:rsidR="009D2751" w:rsidRDefault="009D2751" w:rsidP="009D27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9C6" w:rsidRDefault="005349C6" w:rsidP="009D27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9C6" w:rsidRPr="008E4FCC" w:rsidRDefault="005349C6" w:rsidP="009D27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A81" w:rsidRPr="008E4FCC" w:rsidRDefault="00D85A81" w:rsidP="00D85A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FCC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85A81" w:rsidRPr="008E4FCC" w:rsidRDefault="005349C6" w:rsidP="001D5C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FCC">
        <w:rPr>
          <w:rFonts w:ascii="Times New Roman" w:hAnsi="Times New Roman" w:cs="Times New Roman"/>
          <w:b/>
          <w:sz w:val="24"/>
          <w:szCs w:val="24"/>
        </w:rPr>
        <w:t>долгосрочной</w:t>
      </w:r>
      <w:r w:rsidRPr="005349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4FCC">
        <w:rPr>
          <w:rFonts w:ascii="Times New Roman" w:hAnsi="Times New Roman" w:cs="Times New Roman"/>
          <w:b/>
          <w:sz w:val="24"/>
          <w:szCs w:val="24"/>
        </w:rPr>
        <w:t xml:space="preserve">целевой </w:t>
      </w:r>
      <w:r w:rsidR="00D85A81" w:rsidRPr="008E4FCC">
        <w:rPr>
          <w:rFonts w:ascii="Times New Roman" w:hAnsi="Times New Roman" w:cs="Times New Roman"/>
          <w:b/>
          <w:sz w:val="24"/>
          <w:szCs w:val="24"/>
        </w:rPr>
        <w:t xml:space="preserve">программы «Комплексное развитие систем коммунальной инфраструктуры» </w:t>
      </w:r>
      <w:r w:rsidR="001D5C76" w:rsidRPr="008E4FCC">
        <w:rPr>
          <w:rFonts w:ascii="Times New Roman" w:hAnsi="Times New Roman" w:cs="Times New Roman"/>
          <w:b/>
          <w:sz w:val="24"/>
          <w:szCs w:val="24"/>
        </w:rPr>
        <w:t>Старокиреметского</w:t>
      </w:r>
      <w:r w:rsidR="00D85A81" w:rsidRPr="008E4FC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D85A81" w:rsidRPr="008E4FCC" w:rsidRDefault="00D85A81" w:rsidP="001D5C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FCC">
        <w:rPr>
          <w:rFonts w:ascii="Times New Roman" w:hAnsi="Times New Roman" w:cs="Times New Roman"/>
          <w:b/>
          <w:sz w:val="24"/>
          <w:szCs w:val="24"/>
        </w:rPr>
        <w:t>Аксубаевского муниципального  района  Республики Татарстан</w:t>
      </w:r>
    </w:p>
    <w:p w:rsidR="00D85A81" w:rsidRPr="008E4FCC" w:rsidRDefault="00D85A81" w:rsidP="001D5C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FCC">
        <w:rPr>
          <w:rFonts w:ascii="Times New Roman" w:hAnsi="Times New Roman" w:cs="Times New Roman"/>
          <w:b/>
          <w:sz w:val="24"/>
          <w:szCs w:val="24"/>
        </w:rPr>
        <w:t>на 2026-2036 годы</w:t>
      </w:r>
    </w:p>
    <w:p w:rsidR="00D85A81" w:rsidRPr="008E4FCC" w:rsidRDefault="00D85A81" w:rsidP="00D85A8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913"/>
        <w:gridCol w:w="6971"/>
      </w:tblGrid>
      <w:tr w:rsidR="00D85A81" w:rsidRPr="008E4FCC" w:rsidTr="00113B19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5A81" w:rsidRPr="008E4FCC" w:rsidRDefault="00D85A81" w:rsidP="00113B1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85A81" w:rsidRPr="008E4FCC" w:rsidRDefault="00D85A81" w:rsidP="00113B1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81" w:rsidRPr="008E4FCC" w:rsidRDefault="00D85A81" w:rsidP="00113B19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комплексного развития систем коммунальной инфраструктуры </w:t>
            </w:r>
            <w:r w:rsidR="001D5C76" w:rsidRPr="008E4FCC">
              <w:rPr>
                <w:rFonts w:ascii="Times New Roman" w:hAnsi="Times New Roman" w:cs="Times New Roman"/>
                <w:sz w:val="24"/>
                <w:szCs w:val="24"/>
              </w:rPr>
              <w:t>Старокиреметского</w:t>
            </w: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  на 2026-2036 годы (в дальнейшем Программа)</w:t>
            </w:r>
          </w:p>
        </w:tc>
      </w:tr>
      <w:tr w:rsidR="00D85A81" w:rsidRPr="008E4FCC" w:rsidTr="00113B19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5A81" w:rsidRPr="008E4FCC" w:rsidRDefault="00D85A81" w:rsidP="00113B19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81" w:rsidRPr="008E4FCC" w:rsidRDefault="00D85A81" w:rsidP="00113B19">
            <w:pPr>
              <w:ind w:firstLine="37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E4FCC">
              <w:rPr>
                <w:rFonts w:ascii="Times New Roman" w:hAnsi="Times New Roman" w:cs="Times New Roman"/>
                <w:noProof/>
                <w:sz w:val="24"/>
                <w:szCs w:val="24"/>
              </w:rPr>
              <w:t>Федеральный закон от 20.03.2025 N 33- ФЗ "Об общих принципах организации местного самоуправления в единой системе публичной власти"</w:t>
            </w:r>
          </w:p>
          <w:p w:rsidR="00D85A81" w:rsidRPr="008E4FCC" w:rsidRDefault="00D85A81" w:rsidP="00113B19">
            <w:pPr>
              <w:ind w:firstLine="37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E4FC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Градостроительный кодекс Российской Федерации от 29.12.2004  № 190-ФЗ </w:t>
            </w:r>
          </w:p>
          <w:p w:rsidR="00D85A81" w:rsidRPr="008E4FCC" w:rsidRDefault="00D85A81" w:rsidP="00113B19">
            <w:pPr>
              <w:ind w:firstLine="37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4FC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>Устав муниципального образования «</w:t>
            </w:r>
            <w:r w:rsidR="001D5C76" w:rsidRPr="008E4FCC">
              <w:rPr>
                <w:rFonts w:ascii="Times New Roman" w:hAnsi="Times New Roman" w:cs="Times New Roman"/>
                <w:sz w:val="24"/>
                <w:szCs w:val="24"/>
              </w:rPr>
              <w:t>Старокиреметское</w:t>
            </w: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сельское поселение» Аксубаевского муниципального района Республики Татарстан</w:t>
            </w:r>
            <w:r w:rsidRPr="008E4FC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</w:t>
            </w:r>
          </w:p>
        </w:tc>
      </w:tr>
      <w:tr w:rsidR="00D85A81" w:rsidRPr="008E4FCC" w:rsidTr="00113B19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5A81" w:rsidRPr="008E4FCC" w:rsidRDefault="00D85A81" w:rsidP="00113B19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81" w:rsidRPr="008E4FCC" w:rsidRDefault="00D85A81" w:rsidP="00113B19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 w:rsidR="001D5C76" w:rsidRPr="008E4FCC">
              <w:rPr>
                <w:rFonts w:ascii="Times New Roman" w:hAnsi="Times New Roman" w:cs="Times New Roman"/>
                <w:sz w:val="24"/>
                <w:szCs w:val="24"/>
              </w:rPr>
              <w:t>Старокиреметского</w:t>
            </w: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  Аксубаевского муниципального района Республики Татарстан</w:t>
            </w:r>
          </w:p>
        </w:tc>
      </w:tr>
      <w:tr w:rsidR="00D85A81" w:rsidRPr="008E4FCC" w:rsidTr="00113B19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5A81" w:rsidRPr="008E4FCC" w:rsidRDefault="00D85A81" w:rsidP="00113B19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81" w:rsidRPr="008E4FCC" w:rsidRDefault="00D85A81" w:rsidP="00113B19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 </w:t>
            </w:r>
            <w:r w:rsidR="001D5C76" w:rsidRPr="008E4FCC">
              <w:rPr>
                <w:rFonts w:ascii="Times New Roman" w:hAnsi="Times New Roman" w:cs="Times New Roman"/>
                <w:sz w:val="24"/>
                <w:szCs w:val="24"/>
              </w:rPr>
              <w:t>Старокиреметского</w:t>
            </w: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Аксубаевского  муниципального района Республики Татарстан </w:t>
            </w:r>
          </w:p>
        </w:tc>
      </w:tr>
      <w:tr w:rsidR="00D85A81" w:rsidRPr="008E4FCC" w:rsidTr="00113B19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5A81" w:rsidRPr="008E4FCC" w:rsidRDefault="00D85A81" w:rsidP="00113B19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81" w:rsidRPr="008E4FCC" w:rsidRDefault="00D85A81" w:rsidP="00113B1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и техническое перевооружение основных фондов коммунального комплекса </w:t>
            </w:r>
            <w:r w:rsidR="001D5C76" w:rsidRPr="008E4FCC">
              <w:rPr>
                <w:rFonts w:ascii="Times New Roman" w:hAnsi="Times New Roman" w:cs="Times New Roman"/>
                <w:sz w:val="24"/>
                <w:szCs w:val="24"/>
              </w:rPr>
              <w:t>Старокиреметского</w:t>
            </w: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 с целью:</w:t>
            </w:r>
          </w:p>
          <w:p w:rsidR="00D85A81" w:rsidRPr="008E4FCC" w:rsidRDefault="00D85A81" w:rsidP="00D85A81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>обеспечения доступности для потребителей товаров и услуг организаций коммунального комплекса;</w:t>
            </w:r>
          </w:p>
          <w:p w:rsidR="00D85A81" w:rsidRPr="008E4FCC" w:rsidRDefault="00D85A81" w:rsidP="00D85A81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>повышения надежности и качества услуг по водоснабжению, проведение мероприятий по модернизации существующих, строительство новых объектов;</w:t>
            </w:r>
          </w:p>
          <w:p w:rsidR="00D85A81" w:rsidRPr="008E4FCC" w:rsidRDefault="00D85A81" w:rsidP="00D85A81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повышение уровня благоустройства и улучшение </w:t>
            </w:r>
            <w:r w:rsidRPr="008E4FC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экологической обстановки</w:t>
            </w:r>
          </w:p>
          <w:p w:rsidR="00D85A81" w:rsidRPr="008E4FCC" w:rsidRDefault="00D85A81" w:rsidP="00D85A81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>снижение потерь при эксплуатации систем водоснабжения;</w:t>
            </w:r>
          </w:p>
          <w:p w:rsidR="00D85A81" w:rsidRPr="008E4FCC" w:rsidRDefault="00D85A81" w:rsidP="00D85A81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4FCC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надежности и эффективности функционирования коммунальных систем жизнеобеспечения населения.</w:t>
            </w:r>
          </w:p>
        </w:tc>
      </w:tr>
      <w:tr w:rsidR="00D85A81" w:rsidRPr="008E4FCC" w:rsidTr="00113B19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5A81" w:rsidRPr="008E4FCC" w:rsidRDefault="00D85A81" w:rsidP="00113B19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81" w:rsidRPr="008E4FCC" w:rsidRDefault="00D85A81" w:rsidP="00113B19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разработке проектно-сметной документации и производству работ для развития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</w:t>
            </w:r>
          </w:p>
        </w:tc>
      </w:tr>
      <w:tr w:rsidR="00D85A81" w:rsidRPr="008E4FCC" w:rsidTr="00113B19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5A81" w:rsidRPr="008E4FCC" w:rsidRDefault="00D85A81" w:rsidP="00113B19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81" w:rsidRPr="008E4FCC" w:rsidRDefault="00D85A81" w:rsidP="00113B19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Программы: 2026-2036 годы</w:t>
            </w:r>
          </w:p>
        </w:tc>
      </w:tr>
      <w:tr w:rsidR="00D85A81" w:rsidRPr="008E4FCC" w:rsidTr="00113B19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5A81" w:rsidRPr="008E4FCC" w:rsidRDefault="00D85A81" w:rsidP="00113B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81" w:rsidRPr="008E4FCC" w:rsidRDefault="00D85A81" w:rsidP="00113B1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общий  объем  финансирования  на  реализацию  Программы составляет  </w:t>
            </w:r>
            <w:r w:rsidR="003C73E6" w:rsidRPr="008E4FCC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85A81" w:rsidRPr="008E4FCC" w:rsidRDefault="00D85A81" w:rsidP="00113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 w:rsidR="00C6522D" w:rsidRPr="008E4FC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85A81" w:rsidRPr="008E4FCC" w:rsidRDefault="00D85A81" w:rsidP="00113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 w:rsidR="00C6522D" w:rsidRPr="008E4FC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85A81" w:rsidRPr="008E4FCC" w:rsidRDefault="00D85A81" w:rsidP="00113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  <w:r w:rsidR="00C6522D" w:rsidRPr="008E4FC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85A81" w:rsidRPr="008E4FCC" w:rsidRDefault="00D85A81" w:rsidP="00113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2029 год </w:t>
            </w:r>
            <w:r w:rsidR="003C73E6" w:rsidRPr="008E4FC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85A81" w:rsidRPr="008E4FCC" w:rsidRDefault="00D85A81" w:rsidP="00113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2030 год </w:t>
            </w:r>
            <w:r w:rsidR="003C73E6" w:rsidRPr="008E4FC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85A81" w:rsidRPr="008E4FCC" w:rsidRDefault="00D85A81" w:rsidP="00113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2031 год </w:t>
            </w:r>
            <w:r w:rsidR="003C73E6" w:rsidRPr="008E4FC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85A81" w:rsidRPr="008E4FCC" w:rsidRDefault="00D85A81" w:rsidP="00113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2032 год </w:t>
            </w:r>
            <w:r w:rsidR="003C73E6" w:rsidRPr="008E4FC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85A81" w:rsidRPr="008E4FCC" w:rsidRDefault="00D85A81" w:rsidP="00113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2033 год </w:t>
            </w:r>
            <w:r w:rsidR="003C73E6" w:rsidRPr="008E4FC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85A81" w:rsidRPr="008E4FCC" w:rsidRDefault="00D85A81" w:rsidP="00113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2034 год </w:t>
            </w:r>
            <w:r w:rsidR="003C73E6" w:rsidRPr="008E4FC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85A81" w:rsidRPr="008E4FCC" w:rsidRDefault="00D85A81" w:rsidP="00113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2035 год </w:t>
            </w:r>
            <w:r w:rsidR="003C73E6" w:rsidRPr="008E4FC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85A81" w:rsidRPr="008E4FCC" w:rsidRDefault="00D85A81" w:rsidP="00113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2036 год </w:t>
            </w:r>
            <w:r w:rsidR="003C73E6" w:rsidRPr="008E4FC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85A81" w:rsidRPr="008E4FCC" w:rsidRDefault="00D85A81" w:rsidP="00113B1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8E4FCC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мероприятий</w:t>
            </w:r>
          </w:p>
        </w:tc>
      </w:tr>
      <w:tr w:rsidR="00D85A81" w:rsidRPr="008E4FCC" w:rsidTr="00113B19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5A81" w:rsidRPr="008E4FCC" w:rsidRDefault="00D85A81" w:rsidP="00113B19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81" w:rsidRPr="008E4FCC" w:rsidRDefault="00D85A81" w:rsidP="00113B1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надежности функционирования систем коммунальной инфраструктуры и качества коммунальных услуг, предоставляемых населению  </w:t>
            </w:r>
            <w:r w:rsidR="001D5C76" w:rsidRPr="008E4FCC">
              <w:rPr>
                <w:rFonts w:ascii="Times New Roman" w:hAnsi="Times New Roman" w:cs="Times New Roman"/>
                <w:sz w:val="24"/>
                <w:szCs w:val="24"/>
              </w:rPr>
              <w:t>Старокиреметского</w:t>
            </w: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 Аксубаевского муниципального  района Республики Татарстан</w:t>
            </w:r>
          </w:p>
        </w:tc>
      </w:tr>
      <w:tr w:rsidR="00D85A81" w:rsidRPr="008E4FCC" w:rsidTr="00113B19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5A81" w:rsidRPr="008E4FCC" w:rsidRDefault="00D85A81" w:rsidP="00113B19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>Система контроля за выполнением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81" w:rsidRPr="008E4FCC" w:rsidRDefault="00D85A81" w:rsidP="00113B19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Программы осуществляет Исполнительный комитет   </w:t>
            </w:r>
            <w:r w:rsidR="001D5C76" w:rsidRPr="008E4FCC">
              <w:rPr>
                <w:rFonts w:ascii="Times New Roman" w:hAnsi="Times New Roman" w:cs="Times New Roman"/>
                <w:sz w:val="24"/>
                <w:szCs w:val="24"/>
              </w:rPr>
              <w:t>Старокиреметского</w:t>
            </w: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 Аксубаевского района Республики Татарстан</w:t>
            </w:r>
          </w:p>
        </w:tc>
      </w:tr>
    </w:tbl>
    <w:p w:rsidR="00D85A81" w:rsidRPr="008E4FCC" w:rsidRDefault="00D85A81" w:rsidP="00D85A81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1D5C76" w:rsidRPr="008E4FCC" w:rsidRDefault="001D5C76" w:rsidP="00D85A81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1D5C76" w:rsidRPr="004C773C" w:rsidRDefault="001D5C76" w:rsidP="00D85A81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:rsidR="00D85A81" w:rsidRPr="004C773C" w:rsidRDefault="00D85A81" w:rsidP="00D85A8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73C">
        <w:rPr>
          <w:rFonts w:ascii="Times New Roman" w:hAnsi="Times New Roman" w:cs="Times New Roman"/>
          <w:b/>
          <w:sz w:val="28"/>
          <w:szCs w:val="28"/>
        </w:rPr>
        <w:t>Обоснование актуальности разработки Программы</w:t>
      </w:r>
    </w:p>
    <w:p w:rsidR="00D85A81" w:rsidRPr="004C773C" w:rsidRDefault="00D85A81" w:rsidP="00D85A81">
      <w:pPr>
        <w:ind w:firstLine="372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C773C">
        <w:rPr>
          <w:rFonts w:ascii="Times New Roman" w:hAnsi="Times New Roman" w:cs="Times New Roman"/>
          <w:b/>
          <w:sz w:val="28"/>
          <w:szCs w:val="28"/>
        </w:rPr>
        <w:tab/>
      </w:r>
      <w:r w:rsidRPr="004C773C">
        <w:rPr>
          <w:rFonts w:ascii="Times New Roman" w:hAnsi="Times New Roman" w:cs="Times New Roman"/>
          <w:sz w:val="28"/>
          <w:szCs w:val="28"/>
        </w:rPr>
        <w:t xml:space="preserve">Разработка данной Программы продиктована необходимостью реализации положений </w:t>
      </w:r>
      <w:r w:rsidRPr="004C773C">
        <w:rPr>
          <w:rFonts w:ascii="Times New Roman" w:hAnsi="Times New Roman" w:cs="Times New Roman"/>
          <w:noProof/>
          <w:sz w:val="28"/>
          <w:szCs w:val="28"/>
        </w:rPr>
        <w:t xml:space="preserve">Федеральный закон от 20.03.2025 N 33- ФЗ "Об общих принципах организации местного самоуправления в единой системе публичной власти" </w:t>
      </w:r>
      <w:r w:rsidRPr="004C773C">
        <w:rPr>
          <w:rFonts w:ascii="Times New Roman" w:hAnsi="Times New Roman" w:cs="Times New Roman"/>
          <w:sz w:val="28"/>
          <w:szCs w:val="28"/>
        </w:rPr>
        <w:t>в части организации электро-газо-и водоснабжения населения, от 23 ноября 2009г. №261-ФЗ «Об энергосбережении и о повышении энергетической эффективности».</w:t>
      </w:r>
    </w:p>
    <w:p w:rsidR="00D85A81" w:rsidRPr="004C773C" w:rsidRDefault="00D85A81" w:rsidP="004C77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73C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4C773C">
        <w:rPr>
          <w:rFonts w:ascii="Times New Roman" w:hAnsi="Times New Roman" w:cs="Times New Roman"/>
          <w:sz w:val="28"/>
          <w:szCs w:val="28"/>
        </w:rPr>
        <w:t>Для обеспечения населенных пунктов питьевой водой надлежащего качества необходимо при подготовке, транспортировании и хранении воды, используемой на хозяйственно-питьевые нужды, применять реагенты с хлорсодержащими веществами, внутренние антикоррозионные покрытия, а также фильтрующие материалы, соответствующие требованиям Федеральной службы по надзору в сфере защиты прав потребителей и благополучия человека для применения в практике хозяйственно-питьевого водоснабжения.</w:t>
      </w:r>
      <w:proofErr w:type="gramEnd"/>
    </w:p>
    <w:p w:rsidR="00D85A81" w:rsidRPr="004C773C" w:rsidRDefault="00D85A81" w:rsidP="004C77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73C">
        <w:rPr>
          <w:rFonts w:ascii="Times New Roman" w:hAnsi="Times New Roman" w:cs="Times New Roman"/>
          <w:sz w:val="28"/>
          <w:szCs w:val="28"/>
        </w:rPr>
        <w:t xml:space="preserve">В рамках развития систем водоснабжения  необходимо выполнение работ по реконструкции сетей водопровода в </w:t>
      </w:r>
      <w:proofErr w:type="spellStart"/>
      <w:r w:rsidRPr="004C773C">
        <w:rPr>
          <w:rFonts w:ascii="Times New Roman" w:hAnsi="Times New Roman" w:cs="Times New Roman"/>
          <w:sz w:val="28"/>
          <w:szCs w:val="28"/>
        </w:rPr>
        <w:t>н.п</w:t>
      </w:r>
      <w:proofErr w:type="spellEnd"/>
      <w:r w:rsidRPr="004C773C">
        <w:rPr>
          <w:rFonts w:ascii="Times New Roman" w:hAnsi="Times New Roman" w:cs="Times New Roman"/>
          <w:sz w:val="28"/>
          <w:szCs w:val="28"/>
        </w:rPr>
        <w:t>.</w:t>
      </w:r>
      <w:r w:rsidR="001D5C76" w:rsidRPr="004C773C">
        <w:rPr>
          <w:rFonts w:ascii="Times New Roman" w:hAnsi="Times New Roman" w:cs="Times New Roman"/>
          <w:sz w:val="28"/>
          <w:szCs w:val="28"/>
        </w:rPr>
        <w:t xml:space="preserve"> Старая Киреметь</w:t>
      </w:r>
      <w:r w:rsidRPr="004C77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5A81" w:rsidRPr="004C773C" w:rsidRDefault="00D85A81" w:rsidP="00D85A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5A81" w:rsidRPr="004C773C" w:rsidRDefault="00D85A81" w:rsidP="00D85A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73C">
        <w:rPr>
          <w:rFonts w:ascii="Times New Roman" w:hAnsi="Times New Roman" w:cs="Times New Roman"/>
          <w:b/>
          <w:sz w:val="28"/>
          <w:szCs w:val="28"/>
        </w:rPr>
        <w:t>1. Цели, задачи и сроки реализации долгосрочной Программы</w:t>
      </w:r>
    </w:p>
    <w:p w:rsidR="00D85A81" w:rsidRPr="004C773C" w:rsidRDefault="00D85A81" w:rsidP="004C77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73C">
        <w:rPr>
          <w:rFonts w:ascii="Times New Roman" w:hAnsi="Times New Roman" w:cs="Times New Roman"/>
          <w:b/>
          <w:sz w:val="28"/>
          <w:szCs w:val="28"/>
        </w:rPr>
        <w:tab/>
      </w:r>
      <w:r w:rsidRPr="004C773C">
        <w:rPr>
          <w:rFonts w:ascii="Times New Roman" w:hAnsi="Times New Roman" w:cs="Times New Roman"/>
          <w:sz w:val="28"/>
          <w:szCs w:val="28"/>
        </w:rPr>
        <w:t xml:space="preserve">Основными целями Программы являются повышение качества коммунальных услуг, развитие систем коммунальной инфраструктуры, в соответствии с действующими нормативными требованиями, повышение устойчивости их функционирования, улучшение условий проживания населения  </w:t>
      </w:r>
      <w:r w:rsidR="001D5C76" w:rsidRPr="004C773C">
        <w:rPr>
          <w:rFonts w:ascii="Times New Roman" w:hAnsi="Times New Roman" w:cs="Times New Roman"/>
          <w:sz w:val="28"/>
          <w:szCs w:val="28"/>
        </w:rPr>
        <w:t>Старокиреметского</w:t>
      </w:r>
      <w:r w:rsidRPr="004C773C">
        <w:rPr>
          <w:rFonts w:ascii="Times New Roman" w:hAnsi="Times New Roman" w:cs="Times New Roman"/>
          <w:sz w:val="28"/>
          <w:szCs w:val="28"/>
        </w:rPr>
        <w:t xml:space="preserve"> сельского поселения  Аксубаевского муниципального района.</w:t>
      </w:r>
    </w:p>
    <w:p w:rsidR="00D85A81" w:rsidRPr="004C773C" w:rsidRDefault="00D85A81" w:rsidP="004C77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73C">
        <w:rPr>
          <w:rFonts w:ascii="Times New Roman" w:hAnsi="Times New Roman" w:cs="Times New Roman"/>
          <w:sz w:val="28"/>
          <w:szCs w:val="28"/>
        </w:rPr>
        <w:tab/>
        <w:t>Основными задачами Программы является реализация мероприятий по разработке проектно-сметной документации и производству работ для строительства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размещения.</w:t>
      </w:r>
    </w:p>
    <w:p w:rsidR="00D85A81" w:rsidRPr="004C773C" w:rsidRDefault="00D85A81" w:rsidP="004C77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73C">
        <w:rPr>
          <w:rFonts w:ascii="Times New Roman" w:hAnsi="Times New Roman" w:cs="Times New Roman"/>
          <w:sz w:val="28"/>
          <w:szCs w:val="28"/>
        </w:rPr>
        <w:t>Срок реализации долгосрочной Программы: 2026-2036 годы.</w:t>
      </w:r>
    </w:p>
    <w:p w:rsidR="00D85A81" w:rsidRPr="004C773C" w:rsidRDefault="00D85A81" w:rsidP="00D85A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5A81" w:rsidRPr="004C773C" w:rsidRDefault="00D85A81" w:rsidP="00D85A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73C">
        <w:rPr>
          <w:rFonts w:ascii="Times New Roman" w:hAnsi="Times New Roman" w:cs="Times New Roman"/>
          <w:b/>
          <w:sz w:val="28"/>
          <w:szCs w:val="28"/>
        </w:rPr>
        <w:t>2. Система программных мероприятий</w:t>
      </w:r>
    </w:p>
    <w:p w:rsidR="00D85A81" w:rsidRPr="004C773C" w:rsidRDefault="00D85A81" w:rsidP="004C77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73C">
        <w:rPr>
          <w:rFonts w:ascii="Times New Roman" w:hAnsi="Times New Roman" w:cs="Times New Roman"/>
          <w:sz w:val="28"/>
          <w:szCs w:val="28"/>
        </w:rPr>
        <w:t xml:space="preserve">          В целях реализации Программы планируется осуществить:</w:t>
      </w:r>
    </w:p>
    <w:p w:rsidR="00D85A81" w:rsidRPr="004C773C" w:rsidRDefault="00D85A81" w:rsidP="004C77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73C">
        <w:rPr>
          <w:rFonts w:ascii="Times New Roman" w:hAnsi="Times New Roman" w:cs="Times New Roman"/>
          <w:sz w:val="28"/>
          <w:szCs w:val="28"/>
        </w:rPr>
        <w:tab/>
        <w:t xml:space="preserve">- изготовление проектно-сметной документации с проведением необходимых экспертиз и согласований; </w:t>
      </w:r>
    </w:p>
    <w:p w:rsidR="00D85A81" w:rsidRPr="004C773C" w:rsidRDefault="00D85A81" w:rsidP="004C773C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73C">
        <w:rPr>
          <w:rFonts w:ascii="Times New Roman" w:hAnsi="Times New Roman" w:cs="Times New Roman"/>
          <w:sz w:val="28"/>
          <w:szCs w:val="28"/>
        </w:rPr>
        <w:t>ремонт, реконструкцию и строительство систем коммунальной инфраструктуры.</w:t>
      </w:r>
    </w:p>
    <w:p w:rsidR="004C773C" w:rsidRDefault="004C773C" w:rsidP="00D85A8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C773C" w:rsidRDefault="004C773C" w:rsidP="00D85A8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C773C" w:rsidRPr="004C773C" w:rsidRDefault="004C773C" w:rsidP="00D85A8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85A81" w:rsidRPr="004C773C" w:rsidRDefault="00D85A81" w:rsidP="00D85A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73C">
        <w:rPr>
          <w:rFonts w:ascii="Times New Roman" w:hAnsi="Times New Roman" w:cs="Times New Roman"/>
          <w:b/>
          <w:sz w:val="28"/>
          <w:szCs w:val="28"/>
        </w:rPr>
        <w:lastRenderedPageBreak/>
        <w:t>3. Ресурсное обеспечение Программы</w:t>
      </w:r>
    </w:p>
    <w:p w:rsidR="00D85A81" w:rsidRPr="004C773C" w:rsidRDefault="00D85A81" w:rsidP="004C77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73C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Программы осуществляется за счет средств муниципального бюджета </w:t>
      </w:r>
      <w:r w:rsidR="001D5C76" w:rsidRPr="004C773C">
        <w:rPr>
          <w:rFonts w:ascii="Times New Roman" w:hAnsi="Times New Roman" w:cs="Times New Roman"/>
          <w:sz w:val="28"/>
          <w:szCs w:val="28"/>
        </w:rPr>
        <w:t>Старокиреметского</w:t>
      </w:r>
      <w:r w:rsidRPr="004C773C">
        <w:rPr>
          <w:rFonts w:ascii="Times New Roman" w:hAnsi="Times New Roman" w:cs="Times New Roman"/>
          <w:sz w:val="28"/>
          <w:szCs w:val="28"/>
        </w:rPr>
        <w:t xml:space="preserve">  сельского поселения. Общая сумма планируемых затрат за 2026 - 2036 годы – </w:t>
      </w:r>
      <w:r w:rsidR="004C773C" w:rsidRPr="004C773C">
        <w:rPr>
          <w:rFonts w:ascii="Times New Roman" w:hAnsi="Times New Roman" w:cs="Times New Roman"/>
          <w:sz w:val="28"/>
          <w:szCs w:val="28"/>
        </w:rPr>
        <w:t>1</w:t>
      </w:r>
      <w:r w:rsidR="004C773C" w:rsidRPr="004C773C">
        <w:rPr>
          <w:rFonts w:ascii="Times New Roman" w:hAnsi="Times New Roman" w:cs="Times New Roman"/>
          <w:sz w:val="28"/>
          <w:szCs w:val="28"/>
          <w:lang w:val="tt-RU"/>
        </w:rPr>
        <w:t>910</w:t>
      </w:r>
      <w:r w:rsidRPr="004C773C">
        <w:rPr>
          <w:rFonts w:ascii="Times New Roman" w:hAnsi="Times New Roman" w:cs="Times New Roman"/>
          <w:sz w:val="28"/>
          <w:szCs w:val="28"/>
        </w:rPr>
        <w:t xml:space="preserve"> тыс.</w:t>
      </w:r>
      <w:r w:rsidR="00C6522D" w:rsidRPr="004C773C">
        <w:rPr>
          <w:rFonts w:ascii="Times New Roman" w:hAnsi="Times New Roman" w:cs="Times New Roman"/>
          <w:sz w:val="28"/>
          <w:szCs w:val="28"/>
        </w:rPr>
        <w:t xml:space="preserve"> </w:t>
      </w:r>
      <w:r w:rsidRPr="004C773C">
        <w:rPr>
          <w:rFonts w:ascii="Times New Roman" w:hAnsi="Times New Roman" w:cs="Times New Roman"/>
          <w:sz w:val="28"/>
          <w:szCs w:val="28"/>
        </w:rPr>
        <w:t>рублей.</w:t>
      </w:r>
    </w:p>
    <w:p w:rsidR="00D85A81" w:rsidRPr="004C773C" w:rsidRDefault="00D85A81" w:rsidP="004C77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73C">
        <w:rPr>
          <w:rFonts w:ascii="Times New Roman" w:hAnsi="Times New Roman" w:cs="Times New Roman"/>
          <w:sz w:val="28"/>
          <w:szCs w:val="28"/>
        </w:rPr>
        <w:t xml:space="preserve">          Финансирование Программы предусматривает финансирование из Федерального, республиканского бюджета в виде субсидий местному бюджету на условиях </w:t>
      </w:r>
      <w:proofErr w:type="spellStart"/>
      <w:r w:rsidRPr="004C773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C773C">
        <w:rPr>
          <w:rFonts w:ascii="Times New Roman" w:hAnsi="Times New Roman" w:cs="Times New Roman"/>
          <w:sz w:val="28"/>
          <w:szCs w:val="28"/>
        </w:rPr>
        <w:t xml:space="preserve">.        Объемы финансирования Программы на 2026-2036 годы  носят прогнозный характер и подлежат ежегодному уточнению в установленном порядке после принятия бюджетов на очередной финансовый год.      </w:t>
      </w:r>
    </w:p>
    <w:p w:rsidR="004C773C" w:rsidRDefault="004C773C" w:rsidP="00D85A8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85A81" w:rsidRPr="004C773C" w:rsidRDefault="00D85A81" w:rsidP="00D85A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73C">
        <w:rPr>
          <w:rFonts w:ascii="Times New Roman" w:hAnsi="Times New Roman" w:cs="Times New Roman"/>
          <w:b/>
          <w:sz w:val="28"/>
          <w:szCs w:val="28"/>
        </w:rPr>
        <w:t>4. Оценка эффективности реализации Программы</w:t>
      </w:r>
    </w:p>
    <w:p w:rsidR="00D85A81" w:rsidRPr="004C773C" w:rsidRDefault="00D85A81" w:rsidP="00614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73C">
        <w:rPr>
          <w:rFonts w:ascii="Times New Roman" w:hAnsi="Times New Roman" w:cs="Times New Roman"/>
          <w:sz w:val="28"/>
          <w:szCs w:val="28"/>
        </w:rPr>
        <w:t xml:space="preserve">Результаты реализации Программы определяются с достижением  уровня запланированных технических и финансово-экономических целевых показателей. </w:t>
      </w:r>
    </w:p>
    <w:p w:rsidR="00D85A81" w:rsidRPr="004C773C" w:rsidRDefault="00D85A81" w:rsidP="00614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73C">
        <w:rPr>
          <w:rFonts w:ascii="Times New Roman" w:hAnsi="Times New Roman" w:cs="Times New Roman"/>
          <w:sz w:val="28"/>
          <w:szCs w:val="28"/>
        </w:rPr>
        <w:t xml:space="preserve">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комплексного развития систем коммунальной инфраструктуры муниципальных образований, утв. Приказом Министерства регионального развития Российской Федерации от 06.05.2011 г. № 204: </w:t>
      </w:r>
    </w:p>
    <w:p w:rsidR="00D85A81" w:rsidRPr="004C773C" w:rsidRDefault="00D85A81" w:rsidP="00614F7F">
      <w:pPr>
        <w:pStyle w:val="1"/>
        <w:numPr>
          <w:ilvl w:val="0"/>
          <w:numId w:val="3"/>
        </w:numPr>
        <w:ind w:left="993" w:firstLine="567"/>
        <w:rPr>
          <w:rFonts w:cs="Times New Roman"/>
          <w:szCs w:val="28"/>
        </w:rPr>
      </w:pPr>
      <w:r w:rsidRPr="004C773C">
        <w:rPr>
          <w:rFonts w:cs="Times New Roman"/>
          <w:szCs w:val="28"/>
        </w:rPr>
        <w:t xml:space="preserve">критерии доступности коммунальных услуг для населения; </w:t>
      </w:r>
    </w:p>
    <w:p w:rsidR="00D85A81" w:rsidRPr="004C773C" w:rsidRDefault="00D85A81" w:rsidP="00614F7F">
      <w:pPr>
        <w:pStyle w:val="1"/>
        <w:numPr>
          <w:ilvl w:val="0"/>
          <w:numId w:val="3"/>
        </w:numPr>
        <w:ind w:left="993" w:firstLine="567"/>
        <w:rPr>
          <w:rFonts w:cs="Times New Roman"/>
          <w:szCs w:val="28"/>
        </w:rPr>
      </w:pPr>
      <w:r w:rsidRPr="004C773C">
        <w:rPr>
          <w:rFonts w:cs="Times New Roman"/>
          <w:szCs w:val="28"/>
        </w:rPr>
        <w:t xml:space="preserve">показатели спроса на коммунальные ресурсы и перспективные нагрузки; </w:t>
      </w:r>
    </w:p>
    <w:p w:rsidR="00D85A81" w:rsidRPr="004C773C" w:rsidRDefault="00D85A81" w:rsidP="00614F7F">
      <w:pPr>
        <w:pStyle w:val="1"/>
        <w:numPr>
          <w:ilvl w:val="0"/>
          <w:numId w:val="3"/>
        </w:numPr>
        <w:ind w:left="993" w:firstLine="567"/>
        <w:rPr>
          <w:rFonts w:cs="Times New Roman"/>
          <w:szCs w:val="28"/>
        </w:rPr>
      </w:pPr>
      <w:r w:rsidRPr="004C773C">
        <w:rPr>
          <w:rFonts w:cs="Times New Roman"/>
          <w:szCs w:val="28"/>
        </w:rPr>
        <w:t xml:space="preserve">величины новых нагрузок; </w:t>
      </w:r>
    </w:p>
    <w:p w:rsidR="00D85A81" w:rsidRPr="004C773C" w:rsidRDefault="00D85A81" w:rsidP="00614F7F">
      <w:pPr>
        <w:pStyle w:val="1"/>
        <w:numPr>
          <w:ilvl w:val="0"/>
          <w:numId w:val="3"/>
        </w:numPr>
        <w:ind w:left="993" w:firstLine="567"/>
        <w:rPr>
          <w:rFonts w:cs="Times New Roman"/>
          <w:szCs w:val="28"/>
        </w:rPr>
      </w:pPr>
      <w:r w:rsidRPr="004C773C">
        <w:rPr>
          <w:rFonts w:cs="Times New Roman"/>
          <w:szCs w:val="28"/>
        </w:rPr>
        <w:t xml:space="preserve">показатели качества поставляемого ресурса; </w:t>
      </w:r>
    </w:p>
    <w:p w:rsidR="00D85A81" w:rsidRPr="004C773C" w:rsidRDefault="00D85A81" w:rsidP="00614F7F">
      <w:pPr>
        <w:pStyle w:val="1"/>
        <w:numPr>
          <w:ilvl w:val="0"/>
          <w:numId w:val="3"/>
        </w:numPr>
        <w:ind w:left="993" w:firstLine="567"/>
        <w:rPr>
          <w:rFonts w:cs="Times New Roman"/>
          <w:szCs w:val="28"/>
        </w:rPr>
      </w:pPr>
      <w:r w:rsidRPr="004C773C">
        <w:rPr>
          <w:rFonts w:cs="Times New Roman"/>
          <w:szCs w:val="28"/>
        </w:rPr>
        <w:t xml:space="preserve">показатели степени охвата потребителей приборами учета; </w:t>
      </w:r>
    </w:p>
    <w:p w:rsidR="00D85A81" w:rsidRPr="004C773C" w:rsidRDefault="00D85A81" w:rsidP="00614F7F">
      <w:pPr>
        <w:pStyle w:val="1"/>
        <w:numPr>
          <w:ilvl w:val="0"/>
          <w:numId w:val="3"/>
        </w:numPr>
        <w:ind w:left="993" w:firstLine="567"/>
        <w:rPr>
          <w:rFonts w:cs="Times New Roman"/>
          <w:szCs w:val="28"/>
        </w:rPr>
      </w:pPr>
      <w:r w:rsidRPr="004C773C">
        <w:rPr>
          <w:rFonts w:cs="Times New Roman"/>
          <w:szCs w:val="28"/>
        </w:rPr>
        <w:t xml:space="preserve">показатели надежности поставки ресурсов; </w:t>
      </w:r>
    </w:p>
    <w:p w:rsidR="00D85A81" w:rsidRPr="004C773C" w:rsidRDefault="00D85A81" w:rsidP="00614F7F">
      <w:pPr>
        <w:pStyle w:val="1"/>
        <w:numPr>
          <w:ilvl w:val="0"/>
          <w:numId w:val="3"/>
        </w:numPr>
        <w:ind w:left="993" w:firstLine="567"/>
        <w:rPr>
          <w:rFonts w:cs="Times New Roman"/>
          <w:szCs w:val="28"/>
        </w:rPr>
      </w:pPr>
      <w:r w:rsidRPr="004C773C">
        <w:rPr>
          <w:rFonts w:cs="Times New Roman"/>
          <w:szCs w:val="28"/>
        </w:rPr>
        <w:t xml:space="preserve">показатели эффективности производства и транспортировки ресурсов; </w:t>
      </w:r>
    </w:p>
    <w:p w:rsidR="00D85A81" w:rsidRPr="004C773C" w:rsidRDefault="00D85A81" w:rsidP="00614F7F">
      <w:pPr>
        <w:pStyle w:val="1"/>
        <w:numPr>
          <w:ilvl w:val="0"/>
          <w:numId w:val="3"/>
        </w:numPr>
        <w:ind w:left="993" w:firstLine="567"/>
        <w:rPr>
          <w:rFonts w:cs="Times New Roman"/>
          <w:szCs w:val="28"/>
        </w:rPr>
      </w:pPr>
      <w:r w:rsidRPr="004C773C">
        <w:rPr>
          <w:rFonts w:cs="Times New Roman"/>
          <w:szCs w:val="28"/>
        </w:rPr>
        <w:t xml:space="preserve">показатели эффективности потребления коммунальных ресурсов; </w:t>
      </w:r>
    </w:p>
    <w:p w:rsidR="00D85A81" w:rsidRPr="004C773C" w:rsidRDefault="00D85A81" w:rsidP="00614F7F">
      <w:pPr>
        <w:pStyle w:val="1"/>
        <w:numPr>
          <w:ilvl w:val="0"/>
          <w:numId w:val="3"/>
        </w:numPr>
        <w:ind w:left="993" w:firstLine="567"/>
        <w:rPr>
          <w:rFonts w:cs="Times New Roman"/>
          <w:szCs w:val="28"/>
        </w:rPr>
      </w:pPr>
      <w:r w:rsidRPr="004C773C">
        <w:rPr>
          <w:rFonts w:cs="Times New Roman"/>
          <w:szCs w:val="28"/>
        </w:rPr>
        <w:t xml:space="preserve">показатели воздействия на окружающую среду. </w:t>
      </w:r>
    </w:p>
    <w:p w:rsidR="00D85A81" w:rsidRPr="004C773C" w:rsidRDefault="00D85A81" w:rsidP="00614F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73C">
        <w:rPr>
          <w:rFonts w:ascii="Times New Roman" w:hAnsi="Times New Roman" w:cs="Times New Roman"/>
          <w:sz w:val="28"/>
          <w:szCs w:val="28"/>
        </w:rPr>
        <w:t xml:space="preserve">При формировании требований к конечному состоянию коммунальной инфраструктуры </w:t>
      </w:r>
      <w:r w:rsidR="001D5C76" w:rsidRPr="004C773C">
        <w:rPr>
          <w:rFonts w:ascii="Times New Roman" w:hAnsi="Times New Roman" w:cs="Times New Roman"/>
          <w:sz w:val="28"/>
          <w:szCs w:val="28"/>
        </w:rPr>
        <w:t>Старокиреметского</w:t>
      </w:r>
      <w:r w:rsidRPr="004C773C">
        <w:rPr>
          <w:rFonts w:ascii="Times New Roman" w:hAnsi="Times New Roman" w:cs="Times New Roman"/>
          <w:sz w:val="28"/>
          <w:szCs w:val="28"/>
        </w:rPr>
        <w:t xml:space="preserve"> сельского поселения  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комплекса, утвержденной приказом Министерства регионального развития Российской Федерации от 14.04.2008 №48. Целевые показатели устанавливаются по каждому виду коммунальных услуг и периодически корректируются. </w:t>
      </w:r>
    </w:p>
    <w:p w:rsidR="00D85A81" w:rsidRPr="004C773C" w:rsidRDefault="00D85A81" w:rsidP="00614F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73C">
        <w:rPr>
          <w:rFonts w:ascii="Times New Roman" w:hAnsi="Times New Roman" w:cs="Times New Roman"/>
          <w:sz w:val="28"/>
          <w:szCs w:val="28"/>
        </w:rPr>
        <w:t xml:space="preserve">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услуг. </w:t>
      </w:r>
    </w:p>
    <w:p w:rsidR="00D85A81" w:rsidRPr="004C773C" w:rsidRDefault="00D85A81" w:rsidP="00614F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73C">
        <w:rPr>
          <w:rFonts w:ascii="Times New Roman" w:hAnsi="Times New Roman" w:cs="Times New Roman"/>
          <w:sz w:val="28"/>
          <w:szCs w:val="28"/>
        </w:rPr>
        <w:t xml:space="preserve">Охват потребителей услугами  используется для оценки качества работы систем жизнеобеспечения. </w:t>
      </w:r>
    </w:p>
    <w:p w:rsidR="00D85A81" w:rsidRPr="004C773C" w:rsidRDefault="00D85A81" w:rsidP="00614F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73C">
        <w:rPr>
          <w:rFonts w:ascii="Times New Roman" w:hAnsi="Times New Roman" w:cs="Times New Roman"/>
          <w:sz w:val="28"/>
          <w:szCs w:val="28"/>
        </w:rPr>
        <w:lastRenderedPageBreak/>
        <w:t xml:space="preserve">Уровень использования производственных мощностей, обеспеченность приборами учета, характеризуют сбалансированность систем. </w:t>
      </w:r>
    </w:p>
    <w:p w:rsidR="00D85A81" w:rsidRPr="004C773C" w:rsidRDefault="00D85A81" w:rsidP="00614F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73C">
        <w:rPr>
          <w:rFonts w:ascii="Times New Roman" w:hAnsi="Times New Roman" w:cs="Times New Roman"/>
          <w:sz w:val="28"/>
          <w:szCs w:val="28"/>
        </w:rPr>
        <w:t xml:space="preserve">Качество оказываемых услуг организациями коммунального комплекса характеризует соответствие качества оказываемых услуг установленным требованиями, эпидемиологическим нормам и правилам. </w:t>
      </w:r>
    </w:p>
    <w:p w:rsidR="00D85A81" w:rsidRPr="004C773C" w:rsidRDefault="00D85A81" w:rsidP="00614F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73C">
        <w:rPr>
          <w:rFonts w:ascii="Times New Roman" w:hAnsi="Times New Roman" w:cs="Times New Roman"/>
          <w:sz w:val="28"/>
          <w:szCs w:val="28"/>
        </w:rPr>
        <w:t xml:space="preserve">Надежность обслуживания систем жизнеобеспечения характеризует способность коммунальных объектов обеспечивать жизнедеятельность </w:t>
      </w:r>
      <w:r w:rsidR="001D5C76" w:rsidRPr="004C773C">
        <w:rPr>
          <w:rFonts w:ascii="Times New Roman" w:hAnsi="Times New Roman" w:cs="Times New Roman"/>
          <w:sz w:val="28"/>
          <w:szCs w:val="28"/>
        </w:rPr>
        <w:t>Старокиреметского</w:t>
      </w:r>
      <w:r w:rsidRPr="004C773C">
        <w:rPr>
          <w:rFonts w:ascii="Times New Roman" w:hAnsi="Times New Roman" w:cs="Times New Roman"/>
          <w:sz w:val="28"/>
          <w:szCs w:val="28"/>
        </w:rPr>
        <w:t xml:space="preserve"> сельского поселения  без существенного снижения качества среды обитания при любых воздействиях извне, то есть оценкой возможности функционирования коммунальных систем практически без аварий, повреждений, других нарушений в работе. </w:t>
      </w:r>
    </w:p>
    <w:p w:rsidR="00D85A81" w:rsidRPr="004C773C" w:rsidRDefault="00D85A81" w:rsidP="00614F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73C">
        <w:rPr>
          <w:rFonts w:ascii="Times New Roman" w:hAnsi="Times New Roman" w:cs="Times New Roman"/>
          <w:sz w:val="28"/>
          <w:szCs w:val="28"/>
        </w:rPr>
        <w:t xml:space="preserve">Надежность работы объектов коммунальной инфраструктуры характеризуется обратной величиной - интенсивностью отказов (количеством аварий и повреждений на единицу масштаба объекта, например на 1 км инженерных сетей); износом коммунальных сетей, протяженностью сетей, нуждающихся в замене; долей ежегодно заменяемых сетей; уровнем потерь и неучтенных расходов.  </w:t>
      </w:r>
    </w:p>
    <w:p w:rsidR="00D85A81" w:rsidRPr="004C773C" w:rsidRDefault="00D85A81" w:rsidP="00614F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73C">
        <w:rPr>
          <w:rFonts w:ascii="Times New Roman" w:hAnsi="Times New Roman" w:cs="Times New Roman"/>
          <w:sz w:val="28"/>
          <w:szCs w:val="28"/>
        </w:rPr>
        <w:t xml:space="preserve">Ресурсная эффективность  определяет рациональность использования ресурсов, характеризуется следующими показателями: удельный расход электроэнергии, удельный расход топлива. </w:t>
      </w:r>
    </w:p>
    <w:p w:rsidR="00D85A81" w:rsidRPr="004C773C" w:rsidRDefault="00D85A81" w:rsidP="00614F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C773C">
        <w:rPr>
          <w:rFonts w:ascii="Times New Roman" w:hAnsi="Times New Roman" w:cs="Times New Roman"/>
          <w:sz w:val="28"/>
          <w:szCs w:val="28"/>
        </w:rPr>
        <w:t xml:space="preserve">Результатами реализация мероприятий по развитию систем водоснабжения </w:t>
      </w:r>
      <w:r w:rsidR="001D5C76" w:rsidRPr="004C773C">
        <w:rPr>
          <w:rFonts w:ascii="Times New Roman" w:hAnsi="Times New Roman" w:cs="Times New Roman"/>
          <w:sz w:val="28"/>
          <w:szCs w:val="28"/>
        </w:rPr>
        <w:t>Старокиреметского</w:t>
      </w:r>
      <w:r w:rsidRPr="004C773C">
        <w:rPr>
          <w:rFonts w:ascii="Times New Roman" w:hAnsi="Times New Roman" w:cs="Times New Roman"/>
          <w:sz w:val="28"/>
          <w:szCs w:val="28"/>
        </w:rPr>
        <w:t xml:space="preserve">  сельского поселения  являются: </w:t>
      </w:r>
    </w:p>
    <w:p w:rsidR="00D85A81" w:rsidRPr="004C773C" w:rsidRDefault="00D85A81" w:rsidP="00D85A81">
      <w:pPr>
        <w:pStyle w:val="1"/>
        <w:numPr>
          <w:ilvl w:val="0"/>
          <w:numId w:val="3"/>
        </w:numPr>
        <w:ind w:left="993" w:hanging="284"/>
        <w:rPr>
          <w:rFonts w:cs="Times New Roman"/>
          <w:szCs w:val="28"/>
        </w:rPr>
      </w:pPr>
      <w:r w:rsidRPr="004C773C">
        <w:rPr>
          <w:rFonts w:cs="Times New Roman"/>
          <w:szCs w:val="28"/>
        </w:rPr>
        <w:t xml:space="preserve">обеспечение бесперебойной подачи качественной воды от источника до потребителя; </w:t>
      </w:r>
    </w:p>
    <w:p w:rsidR="00D85A81" w:rsidRPr="004C773C" w:rsidRDefault="00D85A81" w:rsidP="00D85A81">
      <w:pPr>
        <w:pStyle w:val="1"/>
        <w:numPr>
          <w:ilvl w:val="0"/>
          <w:numId w:val="3"/>
        </w:numPr>
        <w:ind w:left="993" w:hanging="284"/>
        <w:rPr>
          <w:rFonts w:cs="Times New Roman"/>
          <w:szCs w:val="28"/>
        </w:rPr>
      </w:pPr>
      <w:r w:rsidRPr="004C773C">
        <w:rPr>
          <w:rFonts w:cs="Times New Roman"/>
          <w:szCs w:val="28"/>
        </w:rPr>
        <w:t xml:space="preserve">улучшение качества коммунального обслуживания населения по системе водоснабжения; </w:t>
      </w:r>
    </w:p>
    <w:p w:rsidR="00D85A81" w:rsidRPr="004C773C" w:rsidRDefault="00D85A81" w:rsidP="00D85A81">
      <w:pPr>
        <w:pStyle w:val="1"/>
        <w:numPr>
          <w:ilvl w:val="0"/>
          <w:numId w:val="3"/>
        </w:numPr>
        <w:ind w:left="993" w:hanging="284"/>
        <w:rPr>
          <w:rFonts w:cs="Times New Roman"/>
          <w:szCs w:val="28"/>
        </w:rPr>
      </w:pPr>
      <w:r w:rsidRPr="004C773C">
        <w:rPr>
          <w:rFonts w:cs="Times New Roman"/>
          <w:szCs w:val="28"/>
        </w:rPr>
        <w:t xml:space="preserve">обеспечение энергосбережения; </w:t>
      </w:r>
    </w:p>
    <w:p w:rsidR="00D85A81" w:rsidRPr="004C773C" w:rsidRDefault="00D85A81" w:rsidP="00D85A81">
      <w:pPr>
        <w:pStyle w:val="1"/>
        <w:numPr>
          <w:ilvl w:val="0"/>
          <w:numId w:val="3"/>
        </w:numPr>
        <w:ind w:left="993" w:hanging="284"/>
        <w:rPr>
          <w:rFonts w:cs="Times New Roman"/>
          <w:szCs w:val="28"/>
        </w:rPr>
      </w:pPr>
      <w:r w:rsidRPr="004C773C">
        <w:rPr>
          <w:rFonts w:cs="Times New Roman"/>
          <w:szCs w:val="28"/>
        </w:rPr>
        <w:t xml:space="preserve">снижение уровня потерь и неучтенных расходов воды к 2026 г. </w:t>
      </w:r>
    </w:p>
    <w:p w:rsidR="00D85A81" w:rsidRPr="004C773C" w:rsidRDefault="00D85A81" w:rsidP="00D85A81">
      <w:pPr>
        <w:pStyle w:val="1"/>
        <w:numPr>
          <w:ilvl w:val="0"/>
          <w:numId w:val="3"/>
        </w:numPr>
        <w:ind w:left="993" w:hanging="284"/>
        <w:rPr>
          <w:rFonts w:cs="Times New Roman"/>
          <w:szCs w:val="28"/>
        </w:rPr>
      </w:pPr>
      <w:r w:rsidRPr="004C773C">
        <w:rPr>
          <w:rFonts w:cs="Times New Roman"/>
          <w:szCs w:val="28"/>
        </w:rPr>
        <w:t xml:space="preserve">обеспечение возможности подключения строящихся объектов к системе водоснабжения при гарантированном объеме заявленной мощности. </w:t>
      </w:r>
    </w:p>
    <w:p w:rsidR="00D85A81" w:rsidRPr="004C773C" w:rsidRDefault="00D85A81" w:rsidP="00D85A81">
      <w:pPr>
        <w:jc w:val="both"/>
        <w:rPr>
          <w:rFonts w:ascii="Times New Roman" w:hAnsi="Times New Roman" w:cs="Times New Roman"/>
          <w:sz w:val="28"/>
          <w:szCs w:val="28"/>
        </w:rPr>
      </w:pPr>
      <w:r w:rsidRPr="004C773C">
        <w:rPr>
          <w:rFonts w:ascii="Times New Roman" w:hAnsi="Times New Roman" w:cs="Times New Roman"/>
          <w:sz w:val="28"/>
          <w:szCs w:val="28"/>
        </w:rPr>
        <w:t xml:space="preserve">          Количественные значения  целевых показателей определены с учетом выполнения всех мероприятий Программы в запланированные сроки. </w:t>
      </w:r>
    </w:p>
    <w:p w:rsidR="00D85A81" w:rsidRPr="004C773C" w:rsidRDefault="00D85A81" w:rsidP="00C6522D">
      <w:pPr>
        <w:jc w:val="both"/>
        <w:rPr>
          <w:rFonts w:ascii="Times New Roman" w:hAnsi="Times New Roman" w:cs="Times New Roman"/>
          <w:sz w:val="28"/>
          <w:szCs w:val="28"/>
        </w:rPr>
      </w:pPr>
      <w:r w:rsidRPr="004C773C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4C773C">
        <w:rPr>
          <w:rFonts w:ascii="Times New Roman" w:hAnsi="Times New Roman" w:cs="Times New Roman"/>
          <w:sz w:val="28"/>
          <w:szCs w:val="28"/>
        </w:rPr>
        <w:t>ключевым</w:t>
      </w:r>
      <w:proofErr w:type="gramEnd"/>
      <w:r w:rsidRPr="004C773C">
        <w:rPr>
          <w:rFonts w:ascii="Times New Roman" w:hAnsi="Times New Roman" w:cs="Times New Roman"/>
          <w:sz w:val="28"/>
          <w:szCs w:val="28"/>
        </w:rPr>
        <w:t xml:space="preserve"> из них относятся:</w:t>
      </w:r>
      <w:r w:rsidR="00C6522D" w:rsidRPr="004C7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A81" w:rsidRPr="004C773C" w:rsidRDefault="00D85A81" w:rsidP="00D85A81">
      <w:pPr>
        <w:rPr>
          <w:rFonts w:ascii="Times New Roman" w:hAnsi="Times New Roman" w:cs="Times New Roman"/>
          <w:sz w:val="28"/>
          <w:szCs w:val="28"/>
        </w:rPr>
      </w:pPr>
      <w:r w:rsidRPr="004C773C">
        <w:rPr>
          <w:rFonts w:ascii="Times New Roman" w:hAnsi="Times New Roman" w:cs="Times New Roman"/>
          <w:b/>
          <w:sz w:val="28"/>
          <w:szCs w:val="28"/>
        </w:rPr>
        <w:t xml:space="preserve"> Водоснабжение</w:t>
      </w:r>
      <w:r w:rsidRPr="004C773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85A81" w:rsidRPr="004C773C" w:rsidRDefault="00D85A81" w:rsidP="00D85A81">
      <w:pPr>
        <w:jc w:val="both"/>
        <w:rPr>
          <w:rFonts w:ascii="Times New Roman" w:hAnsi="Times New Roman" w:cs="Times New Roman"/>
          <w:sz w:val="28"/>
          <w:szCs w:val="28"/>
        </w:rPr>
      </w:pPr>
      <w:r w:rsidRPr="004C773C">
        <w:rPr>
          <w:rFonts w:ascii="Times New Roman" w:hAnsi="Times New Roman" w:cs="Times New Roman"/>
          <w:sz w:val="28"/>
          <w:szCs w:val="28"/>
        </w:rPr>
        <w:t xml:space="preserve">Оптимизация технической структуры </w:t>
      </w:r>
    </w:p>
    <w:p w:rsidR="00D85A81" w:rsidRPr="004C773C" w:rsidRDefault="00D85A81" w:rsidP="00D85A81">
      <w:pPr>
        <w:pStyle w:val="1"/>
        <w:numPr>
          <w:ilvl w:val="0"/>
          <w:numId w:val="4"/>
        </w:numPr>
        <w:ind w:left="993" w:hanging="284"/>
        <w:jc w:val="both"/>
        <w:rPr>
          <w:rFonts w:cs="Times New Roman"/>
          <w:szCs w:val="28"/>
        </w:rPr>
      </w:pPr>
      <w:r w:rsidRPr="004C773C">
        <w:rPr>
          <w:rFonts w:cs="Times New Roman"/>
          <w:szCs w:val="28"/>
        </w:rPr>
        <w:t xml:space="preserve">Обеспечить достаточные резервы мощностей на всех стадиях технологической цепочки водоснабжения с учетом развития нового строительства и требований по надежности и эффективности этих услуг; </w:t>
      </w:r>
    </w:p>
    <w:p w:rsidR="00D85A81" w:rsidRPr="004C773C" w:rsidRDefault="00D85A81" w:rsidP="00D85A81">
      <w:pPr>
        <w:pStyle w:val="1"/>
        <w:numPr>
          <w:ilvl w:val="0"/>
          <w:numId w:val="4"/>
        </w:numPr>
        <w:ind w:left="993" w:hanging="284"/>
        <w:jc w:val="both"/>
        <w:rPr>
          <w:rFonts w:cs="Times New Roman"/>
          <w:szCs w:val="28"/>
        </w:rPr>
      </w:pPr>
      <w:r w:rsidRPr="004C773C">
        <w:rPr>
          <w:rFonts w:cs="Times New Roman"/>
          <w:szCs w:val="28"/>
        </w:rPr>
        <w:t xml:space="preserve">Формировать стратегию развития и модернизации системы водоснабжения,  исходя из требований стандартов качества, надежности и эффективности; </w:t>
      </w:r>
    </w:p>
    <w:p w:rsidR="00D85A81" w:rsidRPr="004C773C" w:rsidRDefault="00D85A81" w:rsidP="00D85A81">
      <w:pPr>
        <w:pStyle w:val="1"/>
        <w:numPr>
          <w:ilvl w:val="0"/>
          <w:numId w:val="4"/>
        </w:numPr>
        <w:ind w:left="993" w:hanging="284"/>
        <w:jc w:val="both"/>
        <w:rPr>
          <w:rFonts w:cs="Times New Roman"/>
          <w:szCs w:val="28"/>
        </w:rPr>
      </w:pPr>
      <w:r w:rsidRPr="004C773C">
        <w:rPr>
          <w:rFonts w:cs="Times New Roman"/>
          <w:szCs w:val="28"/>
        </w:rPr>
        <w:t xml:space="preserve">Способствовать процессу оснащения потребителей приборами учета. </w:t>
      </w:r>
    </w:p>
    <w:p w:rsidR="00D85A81" w:rsidRPr="004C773C" w:rsidRDefault="00D85A81" w:rsidP="00D85A81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C773C">
        <w:rPr>
          <w:rFonts w:ascii="Times New Roman" w:hAnsi="Times New Roman" w:cs="Times New Roman"/>
          <w:sz w:val="28"/>
          <w:szCs w:val="28"/>
        </w:rPr>
        <w:t xml:space="preserve">Параметры </w:t>
      </w:r>
      <w:proofErr w:type="spellStart"/>
      <w:r w:rsidRPr="004C773C">
        <w:rPr>
          <w:rFonts w:ascii="Times New Roman" w:hAnsi="Times New Roman" w:cs="Times New Roman"/>
          <w:sz w:val="28"/>
          <w:szCs w:val="28"/>
        </w:rPr>
        <w:t>ресурсоэффективности</w:t>
      </w:r>
      <w:proofErr w:type="spellEnd"/>
      <w:r w:rsidRPr="004C7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A81" w:rsidRPr="004C773C" w:rsidRDefault="00D85A81" w:rsidP="00D85A81">
      <w:pPr>
        <w:pStyle w:val="1"/>
        <w:numPr>
          <w:ilvl w:val="0"/>
          <w:numId w:val="4"/>
        </w:numPr>
        <w:ind w:left="993" w:hanging="284"/>
        <w:jc w:val="both"/>
        <w:rPr>
          <w:rFonts w:cs="Times New Roman"/>
          <w:szCs w:val="28"/>
        </w:rPr>
      </w:pPr>
      <w:r w:rsidRPr="004C773C">
        <w:rPr>
          <w:rFonts w:cs="Times New Roman"/>
          <w:szCs w:val="28"/>
        </w:rPr>
        <w:lastRenderedPageBreak/>
        <w:t xml:space="preserve">Обеспечить снижение потерь воды; </w:t>
      </w:r>
    </w:p>
    <w:p w:rsidR="00D85A81" w:rsidRPr="004C773C" w:rsidRDefault="00D85A81" w:rsidP="00D85A81">
      <w:pPr>
        <w:pStyle w:val="1"/>
        <w:numPr>
          <w:ilvl w:val="0"/>
          <w:numId w:val="4"/>
        </w:numPr>
        <w:ind w:left="993" w:hanging="284"/>
        <w:jc w:val="both"/>
        <w:rPr>
          <w:rFonts w:cs="Times New Roman"/>
          <w:szCs w:val="28"/>
        </w:rPr>
      </w:pPr>
      <w:r w:rsidRPr="004C773C">
        <w:rPr>
          <w:rFonts w:cs="Times New Roman"/>
          <w:szCs w:val="28"/>
        </w:rPr>
        <w:t xml:space="preserve">Организовать постоянный приборный мониторинг утечек; </w:t>
      </w:r>
    </w:p>
    <w:p w:rsidR="00D85A81" w:rsidRPr="004C773C" w:rsidRDefault="00D85A81" w:rsidP="00D85A81">
      <w:pPr>
        <w:pStyle w:val="1"/>
        <w:numPr>
          <w:ilvl w:val="0"/>
          <w:numId w:val="4"/>
        </w:numPr>
        <w:ind w:left="993" w:hanging="284"/>
        <w:jc w:val="both"/>
        <w:rPr>
          <w:rFonts w:cs="Times New Roman"/>
          <w:szCs w:val="28"/>
        </w:rPr>
      </w:pPr>
      <w:r w:rsidRPr="004C773C">
        <w:rPr>
          <w:rFonts w:cs="Times New Roman"/>
          <w:szCs w:val="28"/>
        </w:rPr>
        <w:t xml:space="preserve">Снизить удельные расходы на электроэнергию в 2 раза; </w:t>
      </w:r>
    </w:p>
    <w:p w:rsidR="00D85A81" w:rsidRPr="004C773C" w:rsidRDefault="00D85A81" w:rsidP="00D85A81">
      <w:pPr>
        <w:pStyle w:val="1"/>
        <w:numPr>
          <w:ilvl w:val="0"/>
          <w:numId w:val="4"/>
        </w:numPr>
        <w:ind w:left="993" w:hanging="284"/>
        <w:jc w:val="both"/>
        <w:rPr>
          <w:rFonts w:cs="Times New Roman"/>
          <w:szCs w:val="28"/>
        </w:rPr>
      </w:pPr>
      <w:r w:rsidRPr="004C773C">
        <w:rPr>
          <w:rFonts w:cs="Times New Roman"/>
          <w:szCs w:val="28"/>
        </w:rPr>
        <w:t xml:space="preserve">Обеспечить все желающие домохозяйства возможностью установки приборами учета, организации их поверки и обслуживания; </w:t>
      </w:r>
    </w:p>
    <w:p w:rsidR="00D85A81" w:rsidRPr="004C773C" w:rsidRDefault="00D85A81" w:rsidP="00D85A81">
      <w:pPr>
        <w:jc w:val="both"/>
        <w:rPr>
          <w:rFonts w:ascii="Times New Roman" w:hAnsi="Times New Roman" w:cs="Times New Roman"/>
          <w:sz w:val="28"/>
          <w:szCs w:val="28"/>
        </w:rPr>
      </w:pPr>
      <w:r w:rsidRPr="004C773C">
        <w:rPr>
          <w:rFonts w:ascii="Times New Roman" w:hAnsi="Times New Roman" w:cs="Times New Roman"/>
          <w:sz w:val="28"/>
          <w:szCs w:val="28"/>
        </w:rPr>
        <w:t xml:space="preserve">Параметры надежности и качества обслуживания </w:t>
      </w:r>
    </w:p>
    <w:p w:rsidR="00D85A81" w:rsidRPr="004C773C" w:rsidRDefault="00D85A81" w:rsidP="00D85A81">
      <w:pPr>
        <w:pStyle w:val="1"/>
        <w:numPr>
          <w:ilvl w:val="0"/>
          <w:numId w:val="4"/>
        </w:numPr>
        <w:ind w:left="993" w:hanging="284"/>
        <w:jc w:val="both"/>
        <w:rPr>
          <w:rFonts w:cs="Times New Roman"/>
          <w:szCs w:val="28"/>
        </w:rPr>
      </w:pPr>
      <w:r w:rsidRPr="004C773C">
        <w:rPr>
          <w:rFonts w:cs="Times New Roman"/>
          <w:szCs w:val="28"/>
        </w:rPr>
        <w:t xml:space="preserve">Обеспечить бесперебойное снабжение абонентов услугами водоснабжения; </w:t>
      </w:r>
    </w:p>
    <w:p w:rsidR="00D85A81" w:rsidRPr="004C773C" w:rsidRDefault="00D85A81" w:rsidP="00D85A81">
      <w:pPr>
        <w:pStyle w:val="1"/>
        <w:numPr>
          <w:ilvl w:val="0"/>
          <w:numId w:val="4"/>
        </w:numPr>
        <w:ind w:left="993" w:hanging="284"/>
        <w:jc w:val="both"/>
        <w:rPr>
          <w:rFonts w:cs="Times New Roman"/>
          <w:szCs w:val="28"/>
        </w:rPr>
      </w:pPr>
      <w:r w:rsidRPr="004C773C">
        <w:rPr>
          <w:rFonts w:cs="Times New Roman"/>
          <w:szCs w:val="28"/>
        </w:rPr>
        <w:t xml:space="preserve">Снизить повреждаемость водопроводных сетей; </w:t>
      </w:r>
    </w:p>
    <w:p w:rsidR="00D85A81" w:rsidRPr="004C773C" w:rsidRDefault="00D85A81" w:rsidP="00D85A81">
      <w:pPr>
        <w:pStyle w:val="1"/>
        <w:numPr>
          <w:ilvl w:val="0"/>
          <w:numId w:val="4"/>
        </w:numPr>
        <w:ind w:left="993" w:hanging="284"/>
        <w:jc w:val="both"/>
        <w:rPr>
          <w:rFonts w:cs="Times New Roman"/>
          <w:szCs w:val="28"/>
        </w:rPr>
      </w:pPr>
      <w:r w:rsidRPr="004C773C">
        <w:rPr>
          <w:rFonts w:cs="Times New Roman"/>
          <w:szCs w:val="28"/>
        </w:rPr>
        <w:t xml:space="preserve">Обеспечить подключение новых абонентов к системе водоснабжения в течение не более 2 недель; </w:t>
      </w:r>
    </w:p>
    <w:p w:rsidR="00D85A81" w:rsidRPr="004C773C" w:rsidRDefault="00D85A81" w:rsidP="00D85A81">
      <w:pPr>
        <w:pStyle w:val="1"/>
        <w:numPr>
          <w:ilvl w:val="0"/>
          <w:numId w:val="4"/>
        </w:numPr>
        <w:ind w:left="993" w:hanging="284"/>
        <w:jc w:val="both"/>
        <w:rPr>
          <w:rFonts w:cs="Times New Roman"/>
          <w:szCs w:val="28"/>
        </w:rPr>
      </w:pPr>
      <w:r w:rsidRPr="004C773C">
        <w:rPr>
          <w:rFonts w:cs="Times New Roman"/>
          <w:szCs w:val="28"/>
        </w:rPr>
        <w:t xml:space="preserve">Осуществить переход преимущественно на предупредительные ремонты и внедрение системы раннего оповещения о формировании чрезвычайных ситуаций; </w:t>
      </w:r>
    </w:p>
    <w:p w:rsidR="00D85A81" w:rsidRPr="004C773C" w:rsidRDefault="00D85A81" w:rsidP="00D85A81">
      <w:pPr>
        <w:pStyle w:val="1"/>
        <w:numPr>
          <w:ilvl w:val="0"/>
          <w:numId w:val="4"/>
        </w:numPr>
        <w:ind w:left="993" w:hanging="284"/>
        <w:jc w:val="both"/>
        <w:rPr>
          <w:rFonts w:cs="Times New Roman"/>
          <w:szCs w:val="28"/>
        </w:rPr>
      </w:pPr>
      <w:r w:rsidRPr="004C773C">
        <w:rPr>
          <w:rFonts w:cs="Times New Roman"/>
          <w:szCs w:val="28"/>
        </w:rPr>
        <w:t xml:space="preserve">Снизить расходы на аварийно-восстановительные работы; </w:t>
      </w:r>
    </w:p>
    <w:p w:rsidR="00D85A81" w:rsidRPr="004C773C" w:rsidRDefault="00D85A81" w:rsidP="00D85A81">
      <w:pPr>
        <w:pStyle w:val="1"/>
        <w:numPr>
          <w:ilvl w:val="0"/>
          <w:numId w:val="4"/>
        </w:numPr>
        <w:ind w:left="993" w:hanging="284"/>
        <w:jc w:val="both"/>
        <w:rPr>
          <w:rFonts w:cs="Times New Roman"/>
          <w:szCs w:val="28"/>
        </w:rPr>
      </w:pPr>
      <w:proofErr w:type="gramStart"/>
      <w:r w:rsidRPr="004C773C">
        <w:rPr>
          <w:rFonts w:cs="Times New Roman"/>
          <w:szCs w:val="28"/>
        </w:rPr>
        <w:t>Безусловно</w:t>
      </w:r>
      <w:proofErr w:type="gramEnd"/>
      <w:r w:rsidRPr="004C773C">
        <w:rPr>
          <w:rFonts w:cs="Times New Roman"/>
          <w:szCs w:val="28"/>
        </w:rPr>
        <w:t xml:space="preserve"> соблюдать нормативные требования по параметрам качества воды и требования по охране окружающей среды; </w:t>
      </w:r>
    </w:p>
    <w:p w:rsidR="00D85A81" w:rsidRPr="004C773C" w:rsidRDefault="00D85A81" w:rsidP="00D85A81">
      <w:pPr>
        <w:pStyle w:val="1"/>
        <w:numPr>
          <w:ilvl w:val="0"/>
          <w:numId w:val="4"/>
        </w:numPr>
        <w:ind w:left="993" w:hanging="284"/>
        <w:jc w:val="both"/>
        <w:rPr>
          <w:rFonts w:cs="Times New Roman"/>
          <w:szCs w:val="28"/>
        </w:rPr>
      </w:pPr>
      <w:r w:rsidRPr="004C773C">
        <w:rPr>
          <w:rFonts w:cs="Times New Roman"/>
          <w:szCs w:val="28"/>
        </w:rPr>
        <w:t xml:space="preserve">Корректировать оплату услуг в зависимости от результатов мониторинга. </w:t>
      </w:r>
    </w:p>
    <w:p w:rsidR="00D85A81" w:rsidRPr="004C773C" w:rsidRDefault="00D85A81" w:rsidP="00D85A81">
      <w:pPr>
        <w:ind w:left="349"/>
        <w:jc w:val="both"/>
        <w:rPr>
          <w:rFonts w:ascii="Times New Roman" w:hAnsi="Times New Roman" w:cs="Times New Roman"/>
          <w:sz w:val="28"/>
          <w:szCs w:val="28"/>
        </w:rPr>
      </w:pPr>
      <w:r w:rsidRPr="004C773C">
        <w:rPr>
          <w:rFonts w:ascii="Times New Roman" w:hAnsi="Times New Roman" w:cs="Times New Roman"/>
          <w:sz w:val="28"/>
          <w:szCs w:val="28"/>
        </w:rPr>
        <w:t xml:space="preserve">Параметры экономической эффективности </w:t>
      </w:r>
    </w:p>
    <w:p w:rsidR="00D85A81" w:rsidRPr="004C773C" w:rsidRDefault="00D85A81" w:rsidP="00D85A81">
      <w:pPr>
        <w:pStyle w:val="1"/>
        <w:numPr>
          <w:ilvl w:val="0"/>
          <w:numId w:val="4"/>
        </w:numPr>
        <w:ind w:left="993" w:hanging="284"/>
        <w:jc w:val="both"/>
        <w:rPr>
          <w:rFonts w:cs="Times New Roman"/>
          <w:szCs w:val="28"/>
        </w:rPr>
      </w:pPr>
      <w:r w:rsidRPr="004C773C">
        <w:rPr>
          <w:rFonts w:cs="Times New Roman"/>
          <w:szCs w:val="28"/>
        </w:rPr>
        <w:t xml:space="preserve">Обеспечить уровень квалификации сотрудников, соответствующий новым требованиям к системе управления; </w:t>
      </w:r>
    </w:p>
    <w:p w:rsidR="00D85A81" w:rsidRPr="004C773C" w:rsidRDefault="00D85A81" w:rsidP="00D85A81">
      <w:pPr>
        <w:pStyle w:val="1"/>
        <w:numPr>
          <w:ilvl w:val="0"/>
          <w:numId w:val="4"/>
        </w:numPr>
        <w:ind w:left="993" w:hanging="284"/>
        <w:jc w:val="both"/>
        <w:rPr>
          <w:rFonts w:cs="Times New Roman"/>
          <w:szCs w:val="28"/>
        </w:rPr>
      </w:pPr>
      <w:r w:rsidRPr="004C773C">
        <w:rPr>
          <w:rFonts w:cs="Times New Roman"/>
          <w:szCs w:val="28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D85A81" w:rsidRPr="004C773C" w:rsidRDefault="00D85A81" w:rsidP="00D85A81">
      <w:pPr>
        <w:pStyle w:val="1"/>
        <w:numPr>
          <w:ilvl w:val="0"/>
          <w:numId w:val="4"/>
        </w:numPr>
        <w:ind w:left="993" w:hanging="284"/>
        <w:jc w:val="both"/>
        <w:rPr>
          <w:rFonts w:cs="Times New Roman"/>
          <w:szCs w:val="28"/>
        </w:rPr>
      </w:pPr>
      <w:r w:rsidRPr="004C773C">
        <w:rPr>
          <w:rFonts w:cs="Times New Roman"/>
          <w:szCs w:val="28"/>
        </w:rPr>
        <w:t xml:space="preserve">Возмещать капитальные затраты в модернизацию системы водоснабжения  в значительной мере за  счет снижения издержек в результате повышения энергетической и общеэкономической эффективности деятельности; </w:t>
      </w:r>
    </w:p>
    <w:p w:rsidR="00D85A81" w:rsidRPr="004C773C" w:rsidRDefault="00D85A81" w:rsidP="00D85A81">
      <w:pPr>
        <w:pStyle w:val="1"/>
        <w:numPr>
          <w:ilvl w:val="0"/>
          <w:numId w:val="4"/>
        </w:numPr>
        <w:ind w:left="993" w:hanging="284"/>
        <w:jc w:val="both"/>
        <w:rPr>
          <w:rFonts w:cs="Times New Roman"/>
          <w:szCs w:val="28"/>
        </w:rPr>
      </w:pPr>
      <w:r w:rsidRPr="004C773C">
        <w:rPr>
          <w:rFonts w:cs="Times New Roman"/>
          <w:szCs w:val="28"/>
        </w:rPr>
        <w:t xml:space="preserve">Обеспечить собираемость платежей за услуги водоснабжения на уровне не менее 95%. </w:t>
      </w:r>
    </w:p>
    <w:p w:rsidR="00C6522D" w:rsidRPr="004C773C" w:rsidRDefault="00C6522D" w:rsidP="00D85A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A81" w:rsidRPr="004C773C" w:rsidRDefault="00D85A81" w:rsidP="00D85A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73C">
        <w:rPr>
          <w:rFonts w:ascii="Times New Roman" w:hAnsi="Times New Roman" w:cs="Times New Roman"/>
          <w:b/>
          <w:sz w:val="28"/>
          <w:szCs w:val="28"/>
        </w:rPr>
        <w:t xml:space="preserve">5. Организация управления Программой и </w:t>
      </w:r>
      <w:proofErr w:type="gramStart"/>
      <w:r w:rsidRPr="004C773C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4C773C">
        <w:rPr>
          <w:rFonts w:ascii="Times New Roman" w:hAnsi="Times New Roman" w:cs="Times New Roman"/>
          <w:b/>
          <w:sz w:val="28"/>
          <w:szCs w:val="28"/>
        </w:rPr>
        <w:t xml:space="preserve"> ходом ее реализации</w:t>
      </w:r>
    </w:p>
    <w:p w:rsidR="00D85A81" w:rsidRPr="004C773C" w:rsidRDefault="00D85A81" w:rsidP="00D85A81">
      <w:pPr>
        <w:jc w:val="both"/>
        <w:rPr>
          <w:rFonts w:ascii="Times New Roman" w:hAnsi="Times New Roman" w:cs="Times New Roman"/>
          <w:sz w:val="28"/>
          <w:szCs w:val="28"/>
        </w:rPr>
      </w:pPr>
      <w:r w:rsidRPr="004C773C">
        <w:rPr>
          <w:rFonts w:ascii="Times New Roman" w:hAnsi="Times New Roman" w:cs="Times New Roman"/>
          <w:b/>
          <w:sz w:val="28"/>
          <w:szCs w:val="28"/>
        </w:rPr>
        <w:tab/>
      </w:r>
      <w:r w:rsidRPr="004C773C">
        <w:rPr>
          <w:rFonts w:ascii="Times New Roman" w:hAnsi="Times New Roman" w:cs="Times New Roman"/>
          <w:sz w:val="28"/>
          <w:szCs w:val="28"/>
        </w:rPr>
        <w:t xml:space="preserve">Заказчиком Программы является исполнительный комитет </w:t>
      </w:r>
      <w:r w:rsidR="001D5C76" w:rsidRPr="004C773C">
        <w:rPr>
          <w:rFonts w:ascii="Times New Roman" w:hAnsi="Times New Roman" w:cs="Times New Roman"/>
          <w:sz w:val="28"/>
          <w:szCs w:val="28"/>
        </w:rPr>
        <w:t>Старокиреметского</w:t>
      </w:r>
      <w:r w:rsidRPr="004C773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6522D" w:rsidRPr="004C773C">
        <w:rPr>
          <w:rFonts w:ascii="Times New Roman" w:hAnsi="Times New Roman" w:cs="Times New Roman"/>
          <w:sz w:val="28"/>
          <w:szCs w:val="28"/>
        </w:rPr>
        <w:t>.</w:t>
      </w:r>
      <w:r w:rsidRPr="004C773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5A81" w:rsidRPr="004C773C" w:rsidRDefault="00D85A81" w:rsidP="00D85A81">
      <w:pPr>
        <w:jc w:val="both"/>
        <w:rPr>
          <w:rFonts w:ascii="Times New Roman" w:hAnsi="Times New Roman" w:cs="Times New Roman"/>
          <w:sz w:val="28"/>
          <w:szCs w:val="28"/>
        </w:rPr>
      </w:pPr>
      <w:r w:rsidRPr="004C773C">
        <w:rPr>
          <w:rFonts w:ascii="Times New Roman" w:hAnsi="Times New Roman" w:cs="Times New Roman"/>
          <w:sz w:val="28"/>
          <w:szCs w:val="28"/>
        </w:rPr>
        <w:tab/>
        <w:t>Заказчик осуществляет:</w:t>
      </w:r>
    </w:p>
    <w:p w:rsidR="00D85A81" w:rsidRPr="004C773C" w:rsidRDefault="00D85A81" w:rsidP="00D85A81">
      <w:pPr>
        <w:jc w:val="both"/>
        <w:rPr>
          <w:rFonts w:ascii="Times New Roman" w:hAnsi="Times New Roman" w:cs="Times New Roman"/>
          <w:sz w:val="28"/>
          <w:szCs w:val="28"/>
        </w:rPr>
      </w:pPr>
      <w:r w:rsidRPr="004C773C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gramStart"/>
      <w:r w:rsidRPr="004C773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773C">
        <w:rPr>
          <w:rFonts w:ascii="Times New Roman" w:hAnsi="Times New Roman" w:cs="Times New Roman"/>
          <w:sz w:val="28"/>
          <w:szCs w:val="28"/>
        </w:rPr>
        <w:t xml:space="preserve"> ходом реализации Программы, эффективным и целевым использованием бюджетных средств, направленных на реализацию этой Программы;</w:t>
      </w:r>
    </w:p>
    <w:p w:rsidR="00D85A81" w:rsidRPr="004C773C" w:rsidRDefault="00D85A81" w:rsidP="00D85A81">
      <w:pPr>
        <w:jc w:val="both"/>
        <w:rPr>
          <w:rFonts w:ascii="Times New Roman" w:hAnsi="Times New Roman" w:cs="Times New Roman"/>
          <w:sz w:val="28"/>
          <w:szCs w:val="28"/>
        </w:rPr>
      </w:pPr>
      <w:r w:rsidRPr="004C773C">
        <w:rPr>
          <w:rFonts w:ascii="Times New Roman" w:hAnsi="Times New Roman" w:cs="Times New Roman"/>
          <w:sz w:val="28"/>
          <w:szCs w:val="28"/>
        </w:rPr>
        <w:tab/>
        <w:t xml:space="preserve">- подготовку предложений по корректировке Программы в соответствии с приоритетами социально-экономического развития поселения. </w:t>
      </w:r>
    </w:p>
    <w:p w:rsidR="00D85A81" w:rsidRPr="004C773C" w:rsidRDefault="00D85A81" w:rsidP="00D85A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5A81" w:rsidRPr="004C773C" w:rsidRDefault="00D85A81" w:rsidP="00D85A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5A81" w:rsidRPr="008E4FCC" w:rsidRDefault="00D85A81" w:rsidP="00D85A81">
      <w:pPr>
        <w:jc w:val="both"/>
        <w:rPr>
          <w:rFonts w:ascii="Times New Roman" w:hAnsi="Times New Roman" w:cs="Times New Roman"/>
          <w:sz w:val="24"/>
          <w:szCs w:val="24"/>
        </w:rPr>
        <w:sectPr w:rsidR="00D85A81" w:rsidRPr="008E4FCC" w:rsidSect="00972997">
          <w:pgSz w:w="11906" w:h="16838" w:code="9"/>
          <w:pgMar w:top="709" w:right="567" w:bottom="1134" w:left="1134" w:header="709" w:footer="709" w:gutter="0"/>
          <w:cols w:space="708"/>
          <w:docGrid w:linePitch="360"/>
        </w:sectPr>
      </w:pPr>
    </w:p>
    <w:p w:rsidR="00D85A81" w:rsidRPr="008E4FCC" w:rsidRDefault="00D85A81" w:rsidP="00C6522D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8E4FCC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</w:p>
    <w:p w:rsidR="00D85A81" w:rsidRPr="008E4FCC" w:rsidRDefault="00D85A81" w:rsidP="00C6522D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8E4FCC">
        <w:rPr>
          <w:rFonts w:ascii="Times New Roman" w:hAnsi="Times New Roman" w:cs="Times New Roman"/>
          <w:sz w:val="24"/>
          <w:szCs w:val="24"/>
          <w:lang w:eastAsia="ar-SA"/>
        </w:rPr>
        <w:t>к программе</w:t>
      </w:r>
    </w:p>
    <w:p w:rsidR="00D85A81" w:rsidRPr="008E4FCC" w:rsidRDefault="00D85A81" w:rsidP="00D85A81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8E4FCC">
        <w:rPr>
          <w:rFonts w:ascii="Times New Roman" w:hAnsi="Times New Roman" w:cs="Times New Roman"/>
          <w:sz w:val="24"/>
          <w:szCs w:val="24"/>
          <w:lang w:eastAsia="ar-SA"/>
        </w:rPr>
        <w:t>Основные мероприятия</w:t>
      </w:r>
    </w:p>
    <w:p w:rsidR="00D85A81" w:rsidRPr="008E4FCC" w:rsidRDefault="00D85A81" w:rsidP="00D85A81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8E4FCC">
        <w:rPr>
          <w:rFonts w:ascii="Times New Roman" w:hAnsi="Times New Roman" w:cs="Times New Roman"/>
          <w:sz w:val="24"/>
          <w:szCs w:val="24"/>
          <w:lang w:eastAsia="ar-SA"/>
        </w:rPr>
        <w:t xml:space="preserve">программы </w:t>
      </w:r>
      <w:r w:rsidRPr="008E4FCC">
        <w:rPr>
          <w:rFonts w:ascii="Times New Roman" w:hAnsi="Times New Roman" w:cs="Times New Roman"/>
          <w:sz w:val="24"/>
          <w:szCs w:val="24"/>
        </w:rPr>
        <w:t xml:space="preserve">«Комплексное развитие систем коммунальной инфраструктуры» </w:t>
      </w:r>
      <w:r w:rsidR="001D5C76" w:rsidRPr="008E4FCC">
        <w:rPr>
          <w:rFonts w:ascii="Times New Roman" w:hAnsi="Times New Roman" w:cs="Times New Roman"/>
          <w:sz w:val="24"/>
          <w:szCs w:val="24"/>
        </w:rPr>
        <w:t>Старокиреметского</w:t>
      </w:r>
      <w:r w:rsidRPr="008E4FCC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Республики Татарстан  на 2026-2036 годы</w:t>
      </w:r>
    </w:p>
    <w:tbl>
      <w:tblPr>
        <w:tblW w:w="1530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64"/>
        <w:gridCol w:w="1842"/>
        <w:gridCol w:w="993"/>
        <w:gridCol w:w="28"/>
        <w:gridCol w:w="850"/>
        <w:gridCol w:w="993"/>
        <w:gridCol w:w="992"/>
        <w:gridCol w:w="964"/>
        <w:gridCol w:w="992"/>
        <w:gridCol w:w="992"/>
        <w:gridCol w:w="993"/>
        <w:gridCol w:w="992"/>
        <w:gridCol w:w="992"/>
        <w:gridCol w:w="992"/>
        <w:gridCol w:w="2127"/>
      </w:tblGrid>
      <w:tr w:rsidR="006B77FD" w:rsidRPr="008E4FCC" w:rsidTr="006B77FD">
        <w:trPr>
          <w:trHeight w:val="3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A81" w:rsidRPr="008E4FCC" w:rsidRDefault="00D85A81" w:rsidP="00113B1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</w:t>
            </w:r>
            <w:r w:rsidR="005349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8E4FC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8E4FC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A81" w:rsidRPr="008E4FCC" w:rsidRDefault="00D85A81" w:rsidP="00113B1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81" w:rsidRPr="005349C6" w:rsidRDefault="00D85A81" w:rsidP="00113B1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349C6">
              <w:rPr>
                <w:rFonts w:ascii="Times New Roman" w:hAnsi="Times New Roman" w:cs="Times New Roman"/>
                <w:szCs w:val="24"/>
                <w:lang w:eastAsia="ar-SA"/>
              </w:rPr>
              <w:t>2026</w:t>
            </w:r>
            <w:r w:rsidR="005349C6" w:rsidRPr="005349C6">
              <w:rPr>
                <w:rFonts w:ascii="Times New Roman" w:hAnsi="Times New Roman" w:cs="Times New Roman"/>
                <w:szCs w:val="24"/>
                <w:lang w:eastAsia="ar-SA"/>
              </w:rPr>
              <w:t xml:space="preserve"> </w:t>
            </w:r>
            <w:r w:rsidRPr="005349C6">
              <w:rPr>
                <w:rFonts w:ascii="Times New Roman" w:hAnsi="Times New Roman" w:cs="Times New Roman"/>
                <w:szCs w:val="24"/>
                <w:lang w:eastAsia="ar-SA"/>
              </w:rPr>
              <w:t>г.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5A81" w:rsidRPr="005349C6" w:rsidRDefault="00D85A81" w:rsidP="00113B1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349C6">
              <w:rPr>
                <w:rFonts w:ascii="Times New Roman" w:hAnsi="Times New Roman" w:cs="Times New Roman"/>
                <w:szCs w:val="24"/>
                <w:lang w:eastAsia="ar-SA"/>
              </w:rPr>
              <w:t>2027</w:t>
            </w:r>
            <w:r w:rsidR="006B77FD">
              <w:rPr>
                <w:rFonts w:ascii="Times New Roman" w:hAnsi="Times New Roman" w:cs="Times New Roman"/>
                <w:szCs w:val="24"/>
                <w:lang w:eastAsia="ar-SA"/>
              </w:rPr>
              <w:t xml:space="preserve"> </w:t>
            </w:r>
            <w:r w:rsidRPr="005349C6">
              <w:rPr>
                <w:rFonts w:ascii="Times New Roman" w:hAnsi="Times New Roman" w:cs="Times New Roman"/>
                <w:szCs w:val="24"/>
                <w:lang w:eastAsia="ar-SA"/>
              </w:rPr>
              <w:t>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A81" w:rsidRPr="005349C6" w:rsidRDefault="00D85A81" w:rsidP="00113B1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349C6">
              <w:rPr>
                <w:rFonts w:ascii="Times New Roman" w:hAnsi="Times New Roman" w:cs="Times New Roman"/>
                <w:szCs w:val="24"/>
                <w:lang w:eastAsia="ar-SA"/>
              </w:rPr>
              <w:t>2028</w:t>
            </w:r>
            <w:r w:rsidR="006B77FD">
              <w:rPr>
                <w:rFonts w:ascii="Times New Roman" w:hAnsi="Times New Roman" w:cs="Times New Roman"/>
                <w:szCs w:val="24"/>
                <w:lang w:eastAsia="ar-SA"/>
              </w:rPr>
              <w:t xml:space="preserve"> </w:t>
            </w:r>
            <w:r w:rsidRPr="005349C6">
              <w:rPr>
                <w:rFonts w:ascii="Times New Roman" w:hAnsi="Times New Roman" w:cs="Times New Roman"/>
                <w:szCs w:val="24"/>
                <w:lang w:eastAsia="ar-SA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81" w:rsidRPr="005349C6" w:rsidRDefault="00D85A81" w:rsidP="00113B1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349C6">
              <w:rPr>
                <w:rFonts w:ascii="Times New Roman" w:hAnsi="Times New Roman" w:cs="Times New Roman"/>
                <w:szCs w:val="24"/>
                <w:lang w:eastAsia="ar-SA"/>
              </w:rPr>
              <w:t>2029</w:t>
            </w:r>
            <w:r w:rsidR="006B77FD">
              <w:rPr>
                <w:rFonts w:ascii="Times New Roman" w:hAnsi="Times New Roman" w:cs="Times New Roman"/>
                <w:szCs w:val="24"/>
                <w:lang w:eastAsia="ar-SA"/>
              </w:rPr>
              <w:t xml:space="preserve"> </w:t>
            </w:r>
            <w:r w:rsidRPr="005349C6">
              <w:rPr>
                <w:rFonts w:ascii="Times New Roman" w:hAnsi="Times New Roman" w:cs="Times New Roman"/>
                <w:szCs w:val="24"/>
                <w:lang w:eastAsia="ar-SA"/>
              </w:rPr>
              <w:t>г.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A81" w:rsidRPr="005349C6" w:rsidRDefault="00D85A81" w:rsidP="00113B1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349C6">
              <w:rPr>
                <w:rFonts w:ascii="Times New Roman" w:hAnsi="Times New Roman" w:cs="Times New Roman"/>
                <w:szCs w:val="24"/>
                <w:lang w:eastAsia="ar-SA"/>
              </w:rPr>
              <w:t>2030</w:t>
            </w:r>
            <w:r w:rsidR="006B77FD">
              <w:rPr>
                <w:rFonts w:ascii="Times New Roman" w:hAnsi="Times New Roman" w:cs="Times New Roman"/>
                <w:szCs w:val="24"/>
                <w:lang w:eastAsia="ar-SA"/>
              </w:rPr>
              <w:t xml:space="preserve"> </w:t>
            </w:r>
            <w:r w:rsidRPr="005349C6">
              <w:rPr>
                <w:rFonts w:ascii="Times New Roman" w:hAnsi="Times New Roman" w:cs="Times New Roman"/>
                <w:szCs w:val="24"/>
                <w:lang w:eastAsia="ar-SA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5A81" w:rsidRPr="005349C6" w:rsidRDefault="00D85A81" w:rsidP="00113B1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349C6">
              <w:rPr>
                <w:rFonts w:ascii="Times New Roman" w:hAnsi="Times New Roman" w:cs="Times New Roman"/>
                <w:szCs w:val="24"/>
                <w:lang w:eastAsia="ar-SA"/>
              </w:rPr>
              <w:t>2031</w:t>
            </w:r>
            <w:r w:rsidR="006B77FD">
              <w:rPr>
                <w:rFonts w:ascii="Times New Roman" w:hAnsi="Times New Roman" w:cs="Times New Roman"/>
                <w:szCs w:val="24"/>
                <w:lang w:eastAsia="ar-SA"/>
              </w:rPr>
              <w:t xml:space="preserve"> </w:t>
            </w:r>
            <w:r w:rsidRPr="005349C6">
              <w:rPr>
                <w:rFonts w:ascii="Times New Roman" w:hAnsi="Times New Roman" w:cs="Times New Roman"/>
                <w:szCs w:val="24"/>
                <w:lang w:eastAsia="ar-SA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5A81" w:rsidRPr="005349C6" w:rsidRDefault="00D85A81" w:rsidP="00113B1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349C6">
              <w:rPr>
                <w:rFonts w:ascii="Times New Roman" w:hAnsi="Times New Roman" w:cs="Times New Roman"/>
                <w:szCs w:val="24"/>
                <w:lang w:eastAsia="ar-SA"/>
              </w:rPr>
              <w:t>2032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5A81" w:rsidRPr="005349C6" w:rsidRDefault="00D85A81" w:rsidP="00113B1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349C6">
              <w:rPr>
                <w:rFonts w:ascii="Times New Roman" w:hAnsi="Times New Roman" w:cs="Times New Roman"/>
                <w:szCs w:val="24"/>
                <w:lang w:eastAsia="ar-SA"/>
              </w:rPr>
              <w:t>2033</w:t>
            </w:r>
            <w:r w:rsidR="006B77FD">
              <w:rPr>
                <w:rFonts w:ascii="Times New Roman" w:hAnsi="Times New Roman" w:cs="Times New Roman"/>
                <w:szCs w:val="24"/>
                <w:lang w:eastAsia="ar-SA"/>
              </w:rPr>
              <w:t xml:space="preserve"> </w:t>
            </w:r>
            <w:r w:rsidRPr="005349C6">
              <w:rPr>
                <w:rFonts w:ascii="Times New Roman" w:hAnsi="Times New Roman" w:cs="Times New Roman"/>
                <w:szCs w:val="24"/>
                <w:lang w:eastAsia="ar-SA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5A81" w:rsidRPr="005349C6" w:rsidRDefault="00D85A81" w:rsidP="00113B1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349C6">
              <w:rPr>
                <w:rFonts w:ascii="Times New Roman" w:hAnsi="Times New Roman" w:cs="Times New Roman"/>
                <w:szCs w:val="24"/>
                <w:lang w:eastAsia="ar-SA"/>
              </w:rPr>
              <w:t>2034</w:t>
            </w:r>
            <w:r w:rsidR="006B77FD">
              <w:rPr>
                <w:rFonts w:ascii="Times New Roman" w:hAnsi="Times New Roman" w:cs="Times New Roman"/>
                <w:szCs w:val="24"/>
                <w:lang w:eastAsia="ar-SA"/>
              </w:rPr>
              <w:t xml:space="preserve"> </w:t>
            </w:r>
            <w:r w:rsidRPr="005349C6">
              <w:rPr>
                <w:rFonts w:ascii="Times New Roman" w:hAnsi="Times New Roman" w:cs="Times New Roman"/>
                <w:szCs w:val="24"/>
                <w:lang w:eastAsia="ar-SA"/>
              </w:rPr>
              <w:t xml:space="preserve">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5A81" w:rsidRPr="005349C6" w:rsidRDefault="00D85A81" w:rsidP="00113B1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349C6">
              <w:rPr>
                <w:rFonts w:ascii="Times New Roman" w:hAnsi="Times New Roman" w:cs="Times New Roman"/>
                <w:szCs w:val="24"/>
                <w:lang w:eastAsia="ar-SA"/>
              </w:rPr>
              <w:t>2035</w:t>
            </w:r>
            <w:r w:rsidR="006B77FD">
              <w:rPr>
                <w:rFonts w:ascii="Times New Roman" w:hAnsi="Times New Roman" w:cs="Times New Roman"/>
                <w:szCs w:val="24"/>
                <w:lang w:eastAsia="ar-SA"/>
              </w:rPr>
              <w:t xml:space="preserve"> </w:t>
            </w:r>
            <w:r w:rsidRPr="005349C6">
              <w:rPr>
                <w:rFonts w:ascii="Times New Roman" w:hAnsi="Times New Roman" w:cs="Times New Roman"/>
                <w:szCs w:val="24"/>
                <w:lang w:eastAsia="ar-SA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5A81" w:rsidRPr="005349C6" w:rsidRDefault="00D85A81" w:rsidP="00113B1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349C6">
              <w:rPr>
                <w:rFonts w:ascii="Times New Roman" w:hAnsi="Times New Roman" w:cs="Times New Roman"/>
                <w:szCs w:val="24"/>
                <w:lang w:eastAsia="ar-SA"/>
              </w:rPr>
              <w:t>2036</w:t>
            </w:r>
            <w:r w:rsidR="006B77FD">
              <w:rPr>
                <w:rFonts w:ascii="Times New Roman" w:hAnsi="Times New Roman" w:cs="Times New Roman"/>
                <w:szCs w:val="24"/>
                <w:lang w:eastAsia="ar-SA"/>
              </w:rPr>
              <w:t xml:space="preserve"> </w:t>
            </w:r>
            <w:r w:rsidRPr="005349C6">
              <w:rPr>
                <w:rFonts w:ascii="Times New Roman" w:hAnsi="Times New Roman" w:cs="Times New Roman"/>
                <w:szCs w:val="24"/>
                <w:lang w:eastAsia="ar-SA"/>
              </w:rPr>
              <w:t>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81" w:rsidRPr="008E4FCC" w:rsidRDefault="00D85A81" w:rsidP="00113B1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Примечание</w:t>
            </w:r>
          </w:p>
        </w:tc>
      </w:tr>
      <w:tr w:rsidR="006B77FD" w:rsidRPr="008E4FCC" w:rsidTr="006B77FD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22D" w:rsidRPr="008E4FCC" w:rsidRDefault="00C6522D" w:rsidP="00113B1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22D" w:rsidRPr="008E4FCC" w:rsidRDefault="00C6522D" w:rsidP="00C6522D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обслуживание систем водоснабжения в </w:t>
            </w:r>
            <w:proofErr w:type="spellStart"/>
            <w:r w:rsidRPr="008E4FCC"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spellEnd"/>
            <w:r w:rsidRPr="008E4FCC">
              <w:rPr>
                <w:rFonts w:ascii="Times New Roman" w:hAnsi="Times New Roman" w:cs="Times New Roman"/>
                <w:sz w:val="24"/>
                <w:szCs w:val="24"/>
              </w:rPr>
              <w:t>. Старая Киреметь., тыс. руб.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22D" w:rsidRPr="008E4FCC" w:rsidRDefault="00C6522D" w:rsidP="00113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C6522D" w:rsidRPr="008E4FCC" w:rsidRDefault="00C6522D" w:rsidP="00113B1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6522D" w:rsidRPr="008E4FCC" w:rsidRDefault="00C6522D" w:rsidP="00C65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C6522D" w:rsidRPr="008E4FCC" w:rsidRDefault="00C6522D" w:rsidP="00113B1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22D" w:rsidRPr="008E4FCC" w:rsidRDefault="00C6522D" w:rsidP="00113B1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22D" w:rsidRPr="008E4FCC" w:rsidRDefault="003C73E6" w:rsidP="00C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6522D" w:rsidRPr="008E4F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6522D" w:rsidRPr="008E4FCC" w:rsidRDefault="00C6522D" w:rsidP="00113B1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22D" w:rsidRPr="008E4FCC" w:rsidRDefault="003C73E6" w:rsidP="00C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6522D" w:rsidRPr="008E4F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6522D" w:rsidRPr="008E4FCC" w:rsidRDefault="003C73E6" w:rsidP="00C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6522D" w:rsidRPr="008E4F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6522D" w:rsidRPr="008E4FCC" w:rsidRDefault="003C73E6" w:rsidP="00C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6522D" w:rsidRPr="008E4F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6522D" w:rsidRPr="008E4FCC" w:rsidRDefault="003C73E6" w:rsidP="00C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6522D" w:rsidRPr="008E4F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6522D" w:rsidRPr="008E4FCC" w:rsidRDefault="003C73E6" w:rsidP="00C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6522D" w:rsidRPr="008E4F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6522D" w:rsidRPr="008E4FCC" w:rsidRDefault="003C73E6" w:rsidP="00C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6522D" w:rsidRPr="008E4F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6522D" w:rsidRPr="008E4FCC" w:rsidRDefault="003C73E6" w:rsidP="00C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6522D" w:rsidRPr="008E4F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22D" w:rsidRPr="008E4FCC" w:rsidRDefault="00C6522D" w:rsidP="00113B1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8E4FC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софинансирование</w:t>
            </w:r>
            <w:proofErr w:type="spellEnd"/>
            <w:r w:rsidRPr="008E4FC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мероприятий</w:t>
            </w:r>
          </w:p>
        </w:tc>
      </w:tr>
      <w:tr w:rsidR="00D85A81" w:rsidRPr="008E4FCC" w:rsidTr="006B77FD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A81" w:rsidRPr="008E4FCC" w:rsidRDefault="00D85A81" w:rsidP="00113B1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A81" w:rsidRPr="008E4FCC" w:rsidRDefault="00D85A81" w:rsidP="00113B19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Итого тыс.</w:t>
            </w:r>
            <w:r w:rsidR="00C6522D" w:rsidRPr="008E4FC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E4FC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руб</w:t>
            </w:r>
            <w:r w:rsidR="00C6522D" w:rsidRPr="008E4FC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A81" w:rsidRPr="008E4FCC" w:rsidRDefault="00D85A81" w:rsidP="00113B1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A81" w:rsidRPr="008E4FCC" w:rsidRDefault="00D85A81" w:rsidP="00113B1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09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A81" w:rsidRPr="008E4FCC" w:rsidRDefault="00D85A81" w:rsidP="00C6522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4FC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                                      </w:t>
            </w:r>
            <w:r w:rsidR="003C73E6" w:rsidRPr="008E4FC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1910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A81" w:rsidRPr="008E4FCC" w:rsidRDefault="00D85A81" w:rsidP="00113B1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07FCB" w:rsidRPr="006C7DCE" w:rsidRDefault="00607FCB" w:rsidP="005349C6">
      <w:pPr>
        <w:rPr>
          <w:rFonts w:ascii="Times New Roman" w:hAnsi="Times New Roman" w:cs="Times New Roman"/>
          <w:sz w:val="28"/>
          <w:szCs w:val="28"/>
        </w:rPr>
      </w:pPr>
    </w:p>
    <w:sectPr w:rsidR="00607FCB" w:rsidRPr="006C7DCE" w:rsidSect="00C6522D"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6E"/>
    <w:rsid w:val="000357B8"/>
    <w:rsid w:val="00191F78"/>
    <w:rsid w:val="001D5C76"/>
    <w:rsid w:val="003046E0"/>
    <w:rsid w:val="00351FE3"/>
    <w:rsid w:val="003C73E6"/>
    <w:rsid w:val="004C773C"/>
    <w:rsid w:val="005349C6"/>
    <w:rsid w:val="005E06CF"/>
    <w:rsid w:val="00607FCB"/>
    <w:rsid w:val="00614F7F"/>
    <w:rsid w:val="006B77FD"/>
    <w:rsid w:val="006C7DCE"/>
    <w:rsid w:val="0080659E"/>
    <w:rsid w:val="008B1F13"/>
    <w:rsid w:val="008B3D7D"/>
    <w:rsid w:val="008E4FCC"/>
    <w:rsid w:val="009242CA"/>
    <w:rsid w:val="009D2751"/>
    <w:rsid w:val="00AD2533"/>
    <w:rsid w:val="00C6522D"/>
    <w:rsid w:val="00D85A81"/>
    <w:rsid w:val="00DC59E4"/>
    <w:rsid w:val="00E95E6E"/>
    <w:rsid w:val="00ED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85A81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</w:pPr>
    <w:rPr>
      <w:rFonts w:ascii="Times New Roman" w:eastAsia="Calibri" w:hAnsi="Times New Roman" w:cs="Arial"/>
      <w:sz w:val="28"/>
      <w:szCs w:val="20"/>
      <w:lang w:eastAsia="ru-RU"/>
    </w:rPr>
  </w:style>
  <w:style w:type="paragraph" w:customStyle="1" w:styleId="ConsPlusNonformat">
    <w:name w:val="ConsPlusNonformat"/>
    <w:rsid w:val="00D85A8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3">
    <w:name w:val="Hyperlink"/>
    <w:uiPriority w:val="99"/>
    <w:rsid w:val="00D85A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85A81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</w:pPr>
    <w:rPr>
      <w:rFonts w:ascii="Times New Roman" w:eastAsia="Calibri" w:hAnsi="Times New Roman" w:cs="Arial"/>
      <w:sz w:val="28"/>
      <w:szCs w:val="20"/>
      <w:lang w:eastAsia="ru-RU"/>
    </w:rPr>
  </w:style>
  <w:style w:type="paragraph" w:customStyle="1" w:styleId="ConsPlusNonformat">
    <w:name w:val="ConsPlusNonformat"/>
    <w:rsid w:val="00D85A8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3">
    <w:name w:val="Hyperlink"/>
    <w:uiPriority w:val="99"/>
    <w:rsid w:val="00D85A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sub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2554</Words>
  <Characters>14563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2026-05-15T12:22:00Z</dcterms:created>
  <dcterms:modified xsi:type="dcterms:W3CDTF">2026-05-15T12:22:00Z</dcterms:modified>
</cp:coreProperties>
</file>