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AA" w:rsidRDefault="002722AA" w:rsidP="002722A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722AA" w:rsidRPr="002722AA" w:rsidRDefault="002722AA" w:rsidP="002722AA">
      <w:pPr>
        <w:jc w:val="right"/>
        <w:rPr>
          <w:b/>
          <w:sz w:val="28"/>
          <w:szCs w:val="28"/>
        </w:rPr>
      </w:pPr>
    </w:p>
    <w:p w:rsidR="00B85D1E" w:rsidRDefault="000613F3" w:rsidP="000613F3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КРИВООЗЕРСКОГО СЕЛЬСКОГО ПОСЕЛЕНИЯ АКСУБАЕВСКОГО МУНИЦИПАЛЬНОГО РАЙОНА РЕСПУБЛИКИ ТАТАРСТАН</w:t>
      </w:r>
    </w:p>
    <w:p w:rsidR="000613F3" w:rsidRDefault="000613F3" w:rsidP="000613F3">
      <w:pPr>
        <w:jc w:val="center"/>
        <w:rPr>
          <w:sz w:val="28"/>
          <w:szCs w:val="28"/>
        </w:rPr>
      </w:pPr>
    </w:p>
    <w:p w:rsidR="000613F3" w:rsidRDefault="000613F3" w:rsidP="000613F3">
      <w:pPr>
        <w:jc w:val="center"/>
        <w:rPr>
          <w:sz w:val="28"/>
          <w:szCs w:val="28"/>
        </w:rPr>
      </w:pPr>
    </w:p>
    <w:p w:rsidR="000613F3" w:rsidRDefault="000613F3" w:rsidP="000613F3">
      <w:pPr>
        <w:jc w:val="center"/>
        <w:rPr>
          <w:sz w:val="6"/>
        </w:rPr>
      </w:pPr>
      <w:r>
        <w:rPr>
          <w:sz w:val="28"/>
          <w:szCs w:val="28"/>
        </w:rPr>
        <w:t>ПОСТАНОВЛЕНИЕ</w:t>
      </w:r>
    </w:p>
    <w:p w:rsidR="000613F3" w:rsidRDefault="000613F3">
      <w:pPr>
        <w:rPr>
          <w:sz w:val="6"/>
        </w:rPr>
      </w:pPr>
    </w:p>
    <w:p w:rsidR="000613F3" w:rsidRPr="00B85D1E" w:rsidRDefault="000613F3">
      <w:pPr>
        <w:rPr>
          <w:sz w:val="6"/>
        </w:rPr>
      </w:pP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0107"/>
      </w:tblGrid>
      <w:tr w:rsidR="00F831E5" w:rsidRPr="00267C7C" w:rsidTr="000613F3">
        <w:trPr>
          <w:trHeight w:val="275"/>
        </w:trPr>
        <w:tc>
          <w:tcPr>
            <w:tcW w:w="10107" w:type="dxa"/>
          </w:tcPr>
          <w:p w:rsidR="005261FC" w:rsidRPr="00267C7C" w:rsidRDefault="005261FC" w:rsidP="00107E3C">
            <w:pPr>
              <w:ind w:left="-8" w:right="-110"/>
              <w:jc w:val="center"/>
              <w:rPr>
                <w:sz w:val="28"/>
                <w:szCs w:val="28"/>
                <w:u w:val="single"/>
              </w:rPr>
            </w:pPr>
          </w:p>
          <w:p w:rsidR="00F831E5" w:rsidRPr="00267C7C" w:rsidRDefault="00107E3C" w:rsidP="002722AA">
            <w:pPr>
              <w:ind w:left="-8" w:right="-110"/>
              <w:jc w:val="center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  <w:u w:val="single"/>
              </w:rPr>
              <w:t>2026 года</w:t>
            </w:r>
            <w:r w:rsidR="00542A7D" w:rsidRPr="00267C7C">
              <w:rPr>
                <w:sz w:val="28"/>
                <w:szCs w:val="28"/>
              </w:rPr>
              <w:t xml:space="preserve">      </w:t>
            </w:r>
            <w:r w:rsidR="004B6A9E" w:rsidRPr="00267C7C">
              <w:rPr>
                <w:sz w:val="28"/>
                <w:szCs w:val="28"/>
                <w:lang w:val="en-US"/>
              </w:rPr>
              <w:t>c.</w:t>
            </w:r>
            <w:r w:rsidR="004B6A9E" w:rsidRPr="00267C7C">
              <w:rPr>
                <w:sz w:val="28"/>
                <w:szCs w:val="28"/>
              </w:rPr>
              <w:t xml:space="preserve"> Кривоозерки</w:t>
            </w:r>
            <w:r w:rsidR="004B6A9E" w:rsidRPr="00267C7C">
              <w:rPr>
                <w:sz w:val="28"/>
                <w:szCs w:val="28"/>
                <w:lang w:val="en-US"/>
              </w:rPr>
              <w:t xml:space="preserve"> </w:t>
            </w:r>
            <w:r w:rsidR="00542A7D" w:rsidRPr="00267C7C">
              <w:rPr>
                <w:sz w:val="28"/>
                <w:szCs w:val="28"/>
              </w:rPr>
              <w:t xml:space="preserve">     №</w:t>
            </w:r>
            <w:r w:rsidRPr="00267C7C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2274F" w:rsidRPr="00267C7C" w:rsidRDefault="0052274F" w:rsidP="00723142">
      <w:pPr>
        <w:jc w:val="center"/>
        <w:rPr>
          <w:bCs/>
          <w:sz w:val="28"/>
          <w:szCs w:val="28"/>
        </w:rPr>
      </w:pPr>
    </w:p>
    <w:p w:rsidR="00BB1BC0" w:rsidRDefault="00BB1BC0" w:rsidP="00BB1BC0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постановление Исполнительного</w:t>
      </w:r>
      <w:r>
        <w:rPr>
          <w:bCs/>
          <w:sz w:val="28"/>
          <w:szCs w:val="28"/>
        </w:rPr>
        <w:t xml:space="preserve"> комитета </w:t>
      </w:r>
      <w:r w:rsidRPr="00BB1BC0">
        <w:rPr>
          <w:sz w:val="28"/>
          <w:szCs w:val="28"/>
        </w:rPr>
        <w:t>Кривоозерского</w:t>
      </w:r>
      <w:r w:rsidRPr="00BB1BC0">
        <w:rPr>
          <w:sz w:val="28"/>
          <w:szCs w:val="28"/>
        </w:rPr>
        <w:t xml:space="preserve"> сельского поселения Аксубаевского муниципального района Республики </w:t>
      </w:r>
      <w:bookmarkStart w:id="0" w:name="_GoBack"/>
      <w:bookmarkEnd w:id="0"/>
      <w:r w:rsidRPr="00BB1BC0">
        <w:rPr>
          <w:sz w:val="28"/>
          <w:szCs w:val="28"/>
        </w:rPr>
        <w:t>Татарстан №</w:t>
      </w:r>
      <w:r w:rsidRPr="00BB1BC0">
        <w:rPr>
          <w:bCs/>
          <w:sz w:val="28"/>
          <w:szCs w:val="28"/>
        </w:rPr>
        <w:t>6</w:t>
      </w:r>
      <w:r w:rsidRPr="00BB1BC0">
        <w:rPr>
          <w:bCs/>
          <w:sz w:val="28"/>
          <w:szCs w:val="28"/>
        </w:rPr>
        <w:t xml:space="preserve"> от 0</w:t>
      </w:r>
      <w:r w:rsidRPr="00BB1BC0">
        <w:rPr>
          <w:bCs/>
          <w:sz w:val="28"/>
          <w:szCs w:val="28"/>
        </w:rPr>
        <w:t>2.02.2026</w:t>
      </w:r>
      <w:r w:rsidRPr="00BB1B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BB1BC0" w:rsidRDefault="00BB1BC0" w:rsidP="00BB1BC0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B1BC0" w:rsidRPr="00BB1BC0" w:rsidRDefault="00BB1BC0" w:rsidP="00BB1BC0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20 марта 2025 № 33–ФЗ «Об общих принципах организации местного самоуправления в единой системе публичной власти», Исполнительный комитет </w:t>
      </w:r>
      <w:r w:rsidRPr="00BB1BC0">
        <w:rPr>
          <w:sz w:val="28"/>
          <w:szCs w:val="28"/>
        </w:rPr>
        <w:t>Кривоозерского</w:t>
      </w:r>
      <w:r w:rsidRPr="00BB1BC0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постановляет:</w:t>
      </w:r>
    </w:p>
    <w:p w:rsidR="00BB1BC0" w:rsidRDefault="00BB1BC0" w:rsidP="00BB1BC0">
      <w:pPr>
        <w:pStyle w:val="ab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BB1BC0">
        <w:rPr>
          <w:sz w:val="28"/>
          <w:szCs w:val="28"/>
        </w:rPr>
        <w:t xml:space="preserve">Внести в </w:t>
      </w:r>
      <w:r w:rsidRPr="00BB1BC0">
        <w:rPr>
          <w:bCs/>
          <w:sz w:val="28"/>
          <w:szCs w:val="28"/>
        </w:rPr>
        <w:t xml:space="preserve">постановление Исполнительного комитета </w:t>
      </w:r>
      <w:r w:rsidRPr="00BB1BC0">
        <w:rPr>
          <w:sz w:val="28"/>
          <w:szCs w:val="28"/>
        </w:rPr>
        <w:t>Кривоозерского</w:t>
      </w:r>
      <w:r w:rsidRPr="00BB1BC0">
        <w:rPr>
          <w:sz w:val="28"/>
          <w:szCs w:val="28"/>
        </w:rPr>
        <w:t xml:space="preserve"> сельского поселения Аксубаевского муниципального района Республики </w:t>
      </w:r>
      <w:r w:rsidRPr="00BB1BC0">
        <w:rPr>
          <w:sz w:val="28"/>
          <w:szCs w:val="28"/>
        </w:rPr>
        <w:t>Татарстан №</w:t>
      </w:r>
      <w:r w:rsidRPr="00BB1BC0">
        <w:rPr>
          <w:bCs/>
          <w:sz w:val="28"/>
          <w:szCs w:val="28"/>
        </w:rPr>
        <w:t>6 от 02 февраля</w:t>
      </w:r>
      <w:r w:rsidRPr="00BB1BC0">
        <w:rPr>
          <w:bCs/>
          <w:sz w:val="28"/>
          <w:szCs w:val="28"/>
        </w:rPr>
        <w:t xml:space="preserve"> 2026 года «Об утверждении Положения об оплате труда специалистов по воинскому учету, осуществляющих </w:t>
      </w:r>
      <w:r>
        <w:rPr>
          <w:bCs/>
          <w:sz w:val="28"/>
          <w:szCs w:val="28"/>
        </w:rPr>
        <w:t xml:space="preserve">первичный воинский учет на территориях, где отсутствуют военные комиссариаты» </w:t>
      </w:r>
      <w:r>
        <w:rPr>
          <w:bCs/>
          <w:sz w:val="28"/>
          <w:szCs w:val="28"/>
        </w:rPr>
        <w:t>следующие изменения</w:t>
      </w:r>
    </w:p>
    <w:p w:rsidR="00BB1BC0" w:rsidRDefault="00BB1BC0" w:rsidP="00BB1BC0">
      <w:pPr>
        <w:pStyle w:val="ab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Преамбулу постановления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BB1BC0" w:rsidRDefault="00BB1BC0" w:rsidP="00BB1BC0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Федеральным законом от </w:t>
      </w:r>
      <w:r>
        <w:rPr>
          <w:sz w:val="28"/>
          <w:szCs w:val="28"/>
        </w:rPr>
        <w:t xml:space="preserve">20 марта 2025 № 33–ФЗ «Об общих принципах организации местного самоуправления в единой системе публичной власти», </w:t>
      </w:r>
      <w:r>
        <w:rPr>
          <w:bCs/>
          <w:sz w:val="28"/>
          <w:szCs w:val="28"/>
        </w:rPr>
        <w:t xml:space="preserve">статьей 144 Трудового кодекса Российской Федерации, </w:t>
      </w:r>
      <w:r>
        <w:rPr>
          <w:bCs/>
          <w:kern w:val="36"/>
          <w:sz w:val="28"/>
          <w:szCs w:val="28"/>
        </w:rPr>
        <w:t xml:space="preserve"> приказом Министра обороны РФ  </w:t>
      </w:r>
      <w:hyperlink r:id="rId8" w:history="1">
        <w:r>
          <w:rPr>
            <w:rStyle w:val="a7"/>
            <w:sz w:val="28"/>
            <w:szCs w:val="28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Федерации"</w:t>
        </w:r>
      </w:hyperlink>
      <w:r>
        <w:rPr>
          <w:sz w:val="28"/>
          <w:szCs w:val="28"/>
        </w:rPr>
        <w:t xml:space="preserve"> Исполнительный комитет </w:t>
      </w:r>
      <w:r>
        <w:rPr>
          <w:sz w:val="28"/>
          <w:szCs w:val="28"/>
        </w:rPr>
        <w:t>Кривоозерского с</w:t>
      </w:r>
      <w:r>
        <w:rPr>
          <w:sz w:val="28"/>
          <w:szCs w:val="28"/>
        </w:rPr>
        <w:t>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 xml:space="preserve"> ПОСТАНОВЛЯЕТ</w:t>
      </w:r>
      <w:r>
        <w:rPr>
          <w:sz w:val="28"/>
          <w:szCs w:val="28"/>
        </w:rPr>
        <w:t>:»</w:t>
      </w:r>
    </w:p>
    <w:p w:rsidR="00BB1BC0" w:rsidRDefault="00BB1BC0" w:rsidP="00BB1BC0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 раздела 2 приложения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1 изложить</w:t>
      </w:r>
      <w:r>
        <w:rPr>
          <w:sz w:val="28"/>
          <w:szCs w:val="28"/>
        </w:rPr>
        <w:t xml:space="preserve"> в следующей редакции:</w:t>
      </w:r>
    </w:p>
    <w:p w:rsidR="00BB1BC0" w:rsidRDefault="00BB1BC0" w:rsidP="00BB1BC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«3. Размер должностного оклада специалиста по ведению воинского учета, от оклада, приравненного к окладу инспектора, в соответствии с приказом Министра обороны РФ 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Федерации".»</w:t>
      </w:r>
    </w:p>
    <w:p w:rsidR="00BB1BC0" w:rsidRDefault="00BB1BC0" w:rsidP="00BB1BC0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а), пункта </w:t>
      </w:r>
      <w:r>
        <w:rPr>
          <w:sz w:val="28"/>
          <w:szCs w:val="28"/>
        </w:rPr>
        <w:t>5 приложения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1 слова «</w:t>
      </w:r>
      <w:r>
        <w:rPr>
          <w:sz w:val="28"/>
          <w:szCs w:val="28"/>
        </w:rPr>
        <w:t xml:space="preserve">приказом Министерства обороны Российской Федерации от </w:t>
      </w:r>
      <w:r>
        <w:rPr>
          <w:sz w:val="28"/>
          <w:szCs w:val="28"/>
        </w:rPr>
        <w:t>18.09.2019 №</w:t>
      </w:r>
      <w:r>
        <w:rPr>
          <w:sz w:val="28"/>
          <w:szCs w:val="28"/>
        </w:rPr>
        <w:t xml:space="preserve">545» </w:t>
      </w:r>
      <w:r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«приказом Министра обороны РФ от 30 сентября 2024 года N 595 "О системе оплаты труда </w:t>
      </w:r>
      <w:r>
        <w:rPr>
          <w:sz w:val="28"/>
          <w:szCs w:val="28"/>
        </w:rPr>
        <w:lastRenderedPageBreak/>
        <w:t>гражданского персонала (работников) воинских частей и организаций Вооруженных Сил Российской Федерации»</w:t>
      </w:r>
    </w:p>
    <w:p w:rsidR="00BB1BC0" w:rsidRDefault="00BB1BC0" w:rsidP="00BB1BC0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 раздела 2 приложения №1 </w:t>
      </w:r>
      <w:r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приказом Министерства обороны Российской Федерации от </w:t>
      </w:r>
      <w:r>
        <w:rPr>
          <w:sz w:val="28"/>
          <w:szCs w:val="28"/>
        </w:rPr>
        <w:t>18.09.2019 №</w:t>
      </w:r>
      <w:r>
        <w:rPr>
          <w:sz w:val="28"/>
          <w:szCs w:val="28"/>
        </w:rPr>
        <w:t xml:space="preserve">545» </w:t>
      </w:r>
      <w:r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«приказом Министра обороны </w:t>
      </w:r>
      <w:r>
        <w:rPr>
          <w:sz w:val="28"/>
          <w:szCs w:val="28"/>
        </w:rPr>
        <w:t>РФ от</w:t>
      </w:r>
      <w:r>
        <w:rPr>
          <w:sz w:val="28"/>
          <w:szCs w:val="28"/>
        </w:rPr>
        <w:t xml:space="preserve"> 30.09.2024 №595» </w:t>
      </w:r>
    </w:p>
    <w:p w:rsidR="00BB1BC0" w:rsidRDefault="00BB1BC0" w:rsidP="00BB1BC0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на официальном портале правовой информации </w:t>
      </w:r>
      <w:hyperlink r:id="rId9" w:history="1">
        <w:r>
          <w:rPr>
            <w:rStyle w:val="a7"/>
            <w:sz w:val="28"/>
            <w:szCs w:val="28"/>
          </w:rPr>
          <w:t>http://pravo.tatarstan.ru/</w:t>
        </w:r>
      </w:hyperlink>
      <w:r>
        <w:rPr>
          <w:sz w:val="28"/>
          <w:szCs w:val="28"/>
        </w:rPr>
        <w:t xml:space="preserve"> и разместить на сайте Аксубаевского муниципального района </w:t>
      </w:r>
      <w:hyperlink r:id="rId10" w:history="1">
        <w:r>
          <w:rPr>
            <w:rStyle w:val="a7"/>
            <w:sz w:val="28"/>
            <w:szCs w:val="28"/>
          </w:rPr>
          <w:t>http://aksubayevo.tatar.ru</w:t>
        </w:r>
      </w:hyperlink>
      <w:r>
        <w:rPr>
          <w:sz w:val="28"/>
          <w:szCs w:val="28"/>
        </w:rPr>
        <w:t xml:space="preserve">. </w:t>
      </w:r>
    </w:p>
    <w:p w:rsidR="00BB1BC0" w:rsidRDefault="00BB1BC0" w:rsidP="00BB1BC0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BB1BC0" w:rsidRDefault="00BB1BC0" w:rsidP="00BB1BC0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1BC0" w:rsidRDefault="00BB1BC0" w:rsidP="00BB1BC0">
      <w:pPr>
        <w:pStyle w:val="ab"/>
        <w:spacing w:before="0" w:beforeAutospacing="0" w:after="0" w:afterAutospacing="0"/>
        <w:rPr>
          <w:sz w:val="28"/>
          <w:szCs w:val="28"/>
        </w:rPr>
      </w:pPr>
    </w:p>
    <w:p w:rsidR="00BB1BC0" w:rsidRDefault="00BB1BC0" w:rsidP="00BB1BC0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</w:p>
    <w:p w:rsidR="00BB1BC0" w:rsidRDefault="00BB1BC0" w:rsidP="00BB1BC0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Кривоозерского </w:t>
      </w:r>
      <w:r>
        <w:rPr>
          <w:sz w:val="28"/>
          <w:szCs w:val="28"/>
        </w:rPr>
        <w:t xml:space="preserve">сельского поселения                      </w:t>
      </w:r>
      <w:r>
        <w:rPr>
          <w:sz w:val="28"/>
          <w:szCs w:val="28"/>
        </w:rPr>
        <w:t xml:space="preserve">                       С. С. Елисеев</w:t>
      </w:r>
      <w:r>
        <w:rPr>
          <w:sz w:val="28"/>
          <w:szCs w:val="28"/>
        </w:rPr>
        <w:t xml:space="preserve">                 </w:t>
      </w:r>
    </w:p>
    <w:p w:rsidR="00D16ECA" w:rsidRPr="00967DAD" w:rsidRDefault="00D16ECA" w:rsidP="00D16ECA">
      <w:pPr>
        <w:tabs>
          <w:tab w:val="left" w:pos="1522"/>
        </w:tabs>
      </w:pPr>
    </w:p>
    <w:sectPr w:rsidR="00D16ECA" w:rsidRPr="00967DAD" w:rsidSect="00BB1BC0">
      <w:pgSz w:w="11906" w:h="16838" w:code="9"/>
      <w:pgMar w:top="794" w:right="709" w:bottom="851" w:left="851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D8" w:rsidRDefault="008500D8">
      <w:r>
        <w:separator/>
      </w:r>
    </w:p>
  </w:endnote>
  <w:endnote w:type="continuationSeparator" w:id="0">
    <w:p w:rsidR="008500D8" w:rsidRDefault="0085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D8" w:rsidRDefault="008500D8">
      <w:r>
        <w:separator/>
      </w:r>
    </w:p>
  </w:footnote>
  <w:footnote w:type="continuationSeparator" w:id="0">
    <w:p w:rsidR="008500D8" w:rsidRDefault="0085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1580"/>
    <w:multiLevelType w:val="hybridMultilevel"/>
    <w:tmpl w:val="4F92F8C8"/>
    <w:lvl w:ilvl="0" w:tplc="91F875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7289F"/>
    <w:multiLevelType w:val="hybridMultilevel"/>
    <w:tmpl w:val="18F4AE9E"/>
    <w:lvl w:ilvl="0" w:tplc="CC0C956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71776"/>
    <w:multiLevelType w:val="multilevel"/>
    <w:tmpl w:val="8C9EE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773506D4"/>
    <w:multiLevelType w:val="hybridMultilevel"/>
    <w:tmpl w:val="8DE05112"/>
    <w:lvl w:ilvl="0" w:tplc="91DE633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13F3"/>
    <w:rsid w:val="000865C7"/>
    <w:rsid w:val="000A32F1"/>
    <w:rsid w:val="000B1A17"/>
    <w:rsid w:val="000B60FC"/>
    <w:rsid w:val="000B75D7"/>
    <w:rsid w:val="000C3331"/>
    <w:rsid w:val="000C4BA7"/>
    <w:rsid w:val="000D55BD"/>
    <w:rsid w:val="000E2601"/>
    <w:rsid w:val="000E65F2"/>
    <w:rsid w:val="00107E3C"/>
    <w:rsid w:val="00134CE4"/>
    <w:rsid w:val="00140B29"/>
    <w:rsid w:val="00146D9B"/>
    <w:rsid w:val="00154A0B"/>
    <w:rsid w:val="001638E4"/>
    <w:rsid w:val="001720B2"/>
    <w:rsid w:val="00186271"/>
    <w:rsid w:val="001A0A77"/>
    <w:rsid w:val="001C169B"/>
    <w:rsid w:val="001D0A36"/>
    <w:rsid w:val="001D3753"/>
    <w:rsid w:val="001D598C"/>
    <w:rsid w:val="001E3482"/>
    <w:rsid w:val="001F1D25"/>
    <w:rsid w:val="00207EF8"/>
    <w:rsid w:val="00222EB6"/>
    <w:rsid w:val="00242C1F"/>
    <w:rsid w:val="00267029"/>
    <w:rsid w:val="00267C7C"/>
    <w:rsid w:val="002722AA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08EA"/>
    <w:rsid w:val="003425C7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B6A9E"/>
    <w:rsid w:val="004E7C75"/>
    <w:rsid w:val="004F7209"/>
    <w:rsid w:val="004F75C4"/>
    <w:rsid w:val="005005E0"/>
    <w:rsid w:val="00501B8C"/>
    <w:rsid w:val="005120DC"/>
    <w:rsid w:val="0052274F"/>
    <w:rsid w:val="005261FC"/>
    <w:rsid w:val="005372B2"/>
    <w:rsid w:val="00542A7D"/>
    <w:rsid w:val="00543FB1"/>
    <w:rsid w:val="00554F2B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6E5DDF"/>
    <w:rsid w:val="0071466D"/>
    <w:rsid w:val="0072253A"/>
    <w:rsid w:val="00723142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815BC7"/>
    <w:rsid w:val="00845CE9"/>
    <w:rsid w:val="008500D8"/>
    <w:rsid w:val="00850F35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1BC0"/>
    <w:rsid w:val="00BB7711"/>
    <w:rsid w:val="00BD2039"/>
    <w:rsid w:val="00BE2097"/>
    <w:rsid w:val="00BF63AF"/>
    <w:rsid w:val="00C00014"/>
    <w:rsid w:val="00C05294"/>
    <w:rsid w:val="00C46E90"/>
    <w:rsid w:val="00C60E4B"/>
    <w:rsid w:val="00CC5851"/>
    <w:rsid w:val="00CC78FF"/>
    <w:rsid w:val="00CE721D"/>
    <w:rsid w:val="00D02A1E"/>
    <w:rsid w:val="00D030BF"/>
    <w:rsid w:val="00D16ECA"/>
    <w:rsid w:val="00D3400D"/>
    <w:rsid w:val="00D37FEC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0B29"/>
    <w:rsid w:val="00E82228"/>
    <w:rsid w:val="00ED52E4"/>
    <w:rsid w:val="00ED6307"/>
    <w:rsid w:val="00F20C27"/>
    <w:rsid w:val="00F2216A"/>
    <w:rsid w:val="00F229EF"/>
    <w:rsid w:val="00F34DBC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BEC688-A039-49A3-B9F3-624DD5B3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rsid w:val="00723142"/>
    <w:rPr>
      <w:sz w:val="24"/>
      <w:szCs w:val="24"/>
    </w:rPr>
  </w:style>
  <w:style w:type="paragraph" w:styleId="a9">
    <w:name w:val="No Spacing"/>
    <w:uiPriority w:val="1"/>
    <w:qFormat/>
    <w:rsid w:val="00723142"/>
    <w:pPr>
      <w:suppressAutoHyphens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261FC"/>
    <w:pPr>
      <w:suppressAutoHyphens/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B1BC0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BB1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9908667&amp;mark=0000000000000000000000000000000000000000000000000064S0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46B2-B80F-48FA-A153-E84BB4FE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inf</cp:lastModifiedBy>
  <cp:revision>2</cp:revision>
  <cp:lastPrinted>2015-01-27T10:50:00Z</cp:lastPrinted>
  <dcterms:created xsi:type="dcterms:W3CDTF">2026-06-15T08:56:00Z</dcterms:created>
  <dcterms:modified xsi:type="dcterms:W3CDTF">2026-06-15T08:56:00Z</dcterms:modified>
</cp:coreProperties>
</file>