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6" w:rsidRDefault="007F10E6" w:rsidP="007F1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960254" w:rsidRDefault="006A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960254" w:rsidRDefault="006A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РЕСПУБЛИКА ТАТАРСТАН</w:t>
      </w:r>
    </w:p>
    <w:p w:rsidR="00960254" w:rsidRDefault="006A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АКСУБАЕВСКИЙ МУНИЦИПАЛЬНЫЙ РАЙОН</w:t>
      </w:r>
    </w:p>
    <w:p w:rsidR="00960254" w:rsidRDefault="006A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СТАРОИЛЬДЕРЯКОВСКОЕ СЕЛЬСКОЕ ПОСЕЛЕНИЕ</w:t>
      </w:r>
    </w:p>
    <w:p w:rsidR="00960254" w:rsidRDefault="0096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0254" w:rsidRDefault="006A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960254" w:rsidRDefault="0096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0254" w:rsidRDefault="007F10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</w:t>
      </w:r>
      <w:r w:rsidR="006A461A">
        <w:rPr>
          <w:rFonts w:ascii="Times New Roman" w:eastAsia="Times New Roman" w:hAnsi="Times New Roman" w:cs="Times New Roman"/>
          <w:sz w:val="26"/>
        </w:rPr>
        <w:t xml:space="preserve">          </w:t>
      </w:r>
      <w:r w:rsidR="006A461A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               </w:t>
      </w:r>
      <w:bookmarkStart w:id="0" w:name="_GoBack"/>
      <w:bookmarkEnd w:id="0"/>
      <w:r w:rsidR="006A461A">
        <w:rPr>
          <w:rFonts w:ascii="Times New Roman" w:eastAsia="Times New Roman" w:hAnsi="Times New Roman" w:cs="Times New Roman"/>
          <w:sz w:val="26"/>
        </w:rPr>
        <w:t>с. Старое Иль</w:t>
      </w:r>
      <w:r>
        <w:rPr>
          <w:rFonts w:ascii="Times New Roman" w:eastAsia="Times New Roman" w:hAnsi="Times New Roman" w:cs="Times New Roman"/>
          <w:sz w:val="26"/>
        </w:rPr>
        <w:t>деряково</w:t>
      </w:r>
      <w:r>
        <w:rPr>
          <w:rFonts w:ascii="Times New Roman" w:eastAsia="Times New Roman" w:hAnsi="Times New Roman" w:cs="Times New Roman"/>
          <w:sz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№ </w:t>
      </w:r>
    </w:p>
    <w:p w:rsidR="00960254" w:rsidRDefault="0096025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6"/>
        </w:rPr>
      </w:pPr>
    </w:p>
    <w:p w:rsidR="00960254" w:rsidRDefault="006A461A" w:rsidP="006A461A">
      <w:pPr>
        <w:keepNext/>
        <w:keepLines/>
        <w:spacing w:after="0" w:line="322" w:lineRule="auto"/>
        <w:ind w:right="-6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 CYR" w:eastAsia="Times New Roman CYR" w:hAnsi="Times New Roman CYR" w:cs="Times New Roman CYR"/>
          <w:b/>
          <w:sz w:val="26"/>
        </w:rPr>
        <w:t>О внесении изменении в решение Совета  Староильдеряковского</w:t>
      </w:r>
      <w:r>
        <w:rPr>
          <w:rFonts w:ascii="Times New Roman CYR" w:eastAsia="Times New Roman CYR" w:hAnsi="Times New Roman CYR" w:cs="Times New Roman CYR"/>
          <w:b/>
          <w:color w:val="FF0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6"/>
        </w:rPr>
        <w:t xml:space="preserve"> сельского поселения Аксубаевского  муниципального района  Республики Татарстан  №9 от </w:t>
      </w:r>
      <w:r>
        <w:rPr>
          <w:rFonts w:ascii="Times New Roman" w:eastAsia="Times New Roman" w:hAnsi="Times New Roman" w:cs="Times New Roman"/>
          <w:b/>
          <w:sz w:val="26"/>
        </w:rPr>
        <w:t xml:space="preserve">«18» июля </w:t>
      </w:r>
      <w:r>
        <w:rPr>
          <w:rFonts w:ascii="Times New Roman CYR" w:eastAsia="Times New Roman CYR" w:hAnsi="Times New Roman CYR" w:cs="Times New Roman CYR"/>
          <w:b/>
          <w:sz w:val="26"/>
        </w:rPr>
        <w:t xml:space="preserve">  2014 г.   </w:t>
      </w:r>
      <w:r>
        <w:rPr>
          <w:rFonts w:ascii="Times New Roman" w:eastAsia="Times New Roman" w:hAnsi="Times New Roman" w:cs="Times New Roman"/>
          <w:b/>
          <w:sz w:val="26"/>
        </w:rPr>
        <w:t>«</w:t>
      </w:r>
      <w:r>
        <w:rPr>
          <w:rFonts w:ascii="Times New Roman CYR" w:eastAsia="Times New Roman CYR" w:hAnsi="Times New Roman CYR" w:cs="Times New Roman CYR"/>
          <w:b/>
          <w:sz w:val="26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6"/>
        </w:rPr>
        <w:t>«</w:t>
      </w:r>
      <w:r>
        <w:rPr>
          <w:rFonts w:ascii="Times New Roman CYR" w:eastAsia="Times New Roman CYR" w:hAnsi="Times New Roman CYR" w:cs="Times New Roman CYR"/>
          <w:b/>
          <w:sz w:val="26"/>
        </w:rPr>
        <w:t xml:space="preserve">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</w:rPr>
        <w:t xml:space="preserve">«Староильдеряковское </w:t>
      </w:r>
      <w:r>
        <w:rPr>
          <w:rFonts w:ascii="Times New Roman CYR" w:eastAsia="Times New Roman CYR" w:hAnsi="Times New Roman CYR" w:cs="Times New Roman CYR"/>
          <w:b/>
          <w:color w:val="FF0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6"/>
        </w:rPr>
        <w:t>» Аксубаевского</w:t>
      </w:r>
      <w:r>
        <w:rPr>
          <w:rFonts w:ascii="Times New Roman CYR" w:eastAsia="Times New Roman CYR" w:hAnsi="Times New Roman CYR" w:cs="Times New Roman CYR"/>
          <w:b/>
          <w:sz w:val="26"/>
        </w:rPr>
        <w:t xml:space="preserve">  муниципального района Республики Татарстан</w:t>
      </w:r>
      <w:r>
        <w:rPr>
          <w:rFonts w:ascii="Times New Roman" w:eastAsia="Times New Roman" w:hAnsi="Times New Roman" w:cs="Times New Roman"/>
          <w:b/>
          <w:sz w:val="26"/>
        </w:rPr>
        <w:t xml:space="preserve">» </w:t>
      </w:r>
    </w:p>
    <w:p w:rsidR="00960254" w:rsidRDefault="006A461A" w:rsidP="006A461A">
      <w:pPr>
        <w:suppressAutoHyphens/>
        <w:spacing w:after="120"/>
        <w:ind w:left="102" w:right="23" w:firstLine="680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 xml:space="preserve">Во  исполнения  решения Аксубаевского районного  суда РТ по делу №2а-162/2017 от 30.06.2017 г. и 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 CYR" w:eastAsia="Times New Roman CYR" w:hAnsi="Times New Roman CYR" w:cs="Times New Roman CYR"/>
          <w:sz w:val="26"/>
        </w:rPr>
        <w:t xml:space="preserve">Об общих принципах организации местного самоуправления в Российской Федерации, другими нормативными актами Российской Федерации и Республики Татарстан, Уставом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>«Староильдеряковское</w:t>
      </w:r>
      <w:r>
        <w:rPr>
          <w:rFonts w:ascii="Times New Roman CYR" w:eastAsia="Times New Roman CYR" w:hAnsi="Times New Roman CYR" w:cs="Times New Roman CYR"/>
          <w:color w:val="FF0000"/>
          <w:sz w:val="26"/>
        </w:rPr>
        <w:t xml:space="preserve">  </w:t>
      </w:r>
      <w:r>
        <w:rPr>
          <w:rFonts w:ascii="Times New Roman CYR" w:eastAsia="Times New Roman CYR" w:hAnsi="Times New Roman CYR" w:cs="Times New Roman CYR"/>
          <w:sz w:val="26"/>
        </w:rPr>
        <w:t>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  <w:r>
        <w:rPr>
          <w:rFonts w:ascii="Times New Roman CYR" w:eastAsia="Times New Roman CYR" w:hAnsi="Times New Roman CYR" w:cs="Times New Roman CYR"/>
          <w:sz w:val="26"/>
        </w:rPr>
        <w:t>Совет Староильдеряковского</w:t>
      </w:r>
      <w:r>
        <w:rPr>
          <w:rFonts w:ascii="Times New Roman CYR" w:eastAsia="Times New Roman CYR" w:hAnsi="Times New Roman CYR" w:cs="Times New Roman CYR"/>
          <w:color w:val="FF0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 xml:space="preserve"> сельского поселения Аксубаевского  муниципального района </w:t>
      </w:r>
      <w:r>
        <w:rPr>
          <w:rFonts w:ascii="Times New Roman CYR" w:eastAsia="Times New Roman CYR" w:hAnsi="Times New Roman CYR" w:cs="Times New Roman CYR"/>
          <w:b/>
          <w:sz w:val="26"/>
        </w:rPr>
        <w:t>РЕШИЛ:</w:t>
      </w:r>
    </w:p>
    <w:p w:rsidR="00960254" w:rsidRDefault="006A461A">
      <w:pPr>
        <w:suppressAutoHyphens/>
        <w:spacing w:after="120"/>
        <w:ind w:left="102" w:right="23" w:firstLine="680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>Внести изменения  в решение Совета  Староильдеряковского</w:t>
      </w:r>
      <w:r>
        <w:rPr>
          <w:rFonts w:ascii="Times New Roman CYR" w:eastAsia="Times New Roman CYR" w:hAnsi="Times New Roman CYR" w:cs="Times New Roman CYR"/>
          <w:color w:val="FF0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 xml:space="preserve"> сельского поселения Аксубаевского  муниципального района  Республики Татарстан  №9 от </w:t>
      </w:r>
      <w:r>
        <w:rPr>
          <w:rFonts w:ascii="Times New Roman" w:eastAsia="Times New Roman" w:hAnsi="Times New Roman" w:cs="Times New Roman"/>
          <w:sz w:val="26"/>
        </w:rPr>
        <w:t xml:space="preserve">«18» июля </w:t>
      </w:r>
      <w:r>
        <w:rPr>
          <w:rFonts w:ascii="Times New Roman CYR" w:eastAsia="Times New Roman CYR" w:hAnsi="Times New Roman CYR" w:cs="Times New Roman CYR"/>
          <w:sz w:val="26"/>
        </w:rPr>
        <w:t xml:space="preserve">  2014 г.   </w:t>
      </w: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 CYR" w:eastAsia="Times New Roman CYR" w:hAnsi="Times New Roman CYR" w:cs="Times New Roman CYR"/>
          <w:sz w:val="26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 CYR" w:eastAsia="Times New Roman CYR" w:hAnsi="Times New Roman CYR" w:cs="Times New Roman CYR"/>
          <w:sz w:val="26"/>
        </w:rPr>
        <w:t xml:space="preserve">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 xml:space="preserve">«Староильдеряковское </w:t>
      </w:r>
      <w:r>
        <w:rPr>
          <w:rFonts w:ascii="Times New Roman CYR" w:eastAsia="Times New Roman CYR" w:hAnsi="Times New Roman CYR" w:cs="Times New Roman CYR"/>
          <w:color w:val="FF0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>» Аксубаевского</w:t>
      </w:r>
      <w:r>
        <w:rPr>
          <w:rFonts w:ascii="Times New Roman CYR" w:eastAsia="Times New Roman CYR" w:hAnsi="Times New Roman CYR" w:cs="Times New Roman CYR"/>
          <w:sz w:val="26"/>
        </w:rPr>
        <w:t xml:space="preserve"> 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>следующее дополнения   и изменения:</w:t>
      </w:r>
    </w:p>
    <w:p w:rsidR="00960254" w:rsidRDefault="006A461A">
      <w:pPr>
        <w:tabs>
          <w:tab w:val="left" w:pos="540"/>
        </w:tabs>
        <w:spacing w:after="120" w:line="240" w:lineRule="auto"/>
        <w:ind w:firstLine="61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 Раздел «Градостроительные регламенты. Жилые зоны» статьи 35  Главы 11 Правил землепользования и застройки дополнить абзацем следующего содержания:</w:t>
      </w:r>
    </w:p>
    <w:p w:rsidR="00960254" w:rsidRDefault="006A4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60254" w:rsidRDefault="00960254" w:rsidP="006A461A">
      <w:pPr>
        <w:tabs>
          <w:tab w:val="left" w:pos="993"/>
          <w:tab w:val="left" w:pos="1080"/>
          <w:tab w:val="left" w:pos="121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jc w:val="center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1066"/>
        <w:gridCol w:w="2284"/>
        <w:gridCol w:w="2250"/>
      </w:tblGrid>
      <w:tr w:rsidR="00960254">
        <w:trPr>
          <w:trHeight w:val="1"/>
          <w:jc w:val="center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60254">
        <w:trPr>
          <w:trHeight w:val="1"/>
          <w:jc w:val="center"/>
        </w:trPr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254" w:rsidRDefault="009602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Отдельно стоящий односемейный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Жилая единица на одну семью в блокировано-многосемейном доме</w:t>
            </w: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Предельные параметры земельных участков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960254" w:rsidRDefault="00960254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Минимальная площадь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кв. 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Минимальная ширина вдоль фронта улицы (проезда)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960254">
        <w:trPr>
          <w:cantSplit/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Предельные параметры разрешенного строительства в пределах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Максимальный процент застройки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254" w:rsidRDefault="006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  <w:p w:rsidR="00960254" w:rsidRDefault="0096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254" w:rsidRDefault="00960254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960254">
        <w:trPr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Минимальные отступы строений от боков границ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  <w:p w:rsidR="00960254" w:rsidRDefault="00960254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а) 1- при обязательном наличии брандмауэрной стены; б) 5-в иных случаях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а) 0- в случаях примыкания к соседним блокам; б) 3-в иных случаях</w:t>
            </w:r>
          </w:p>
          <w:p w:rsidR="00960254" w:rsidRDefault="00960254">
            <w:pPr>
              <w:spacing w:after="0" w:line="240" w:lineRule="auto"/>
              <w:jc w:val="center"/>
            </w:pP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 отступ строений от задней границы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  <w:p w:rsidR="00960254" w:rsidRDefault="00960254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(если иное не определено линией регулирования застройки)</w:t>
            </w: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высота строений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960254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высота ограждений земельных участков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  <w:p w:rsidR="00960254" w:rsidRDefault="00960254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2,5</w:t>
            </w:r>
          </w:p>
        </w:tc>
      </w:tr>
    </w:tbl>
    <w:p w:rsidR="00960254" w:rsidRDefault="009602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60254" w:rsidRDefault="006A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</w:rPr>
        <w:t>Материал и тип ограждений между смежными участками, в части занимаемой огородами принимается сетчатое, пропускающее солнечное освещение.</w:t>
      </w:r>
    </w:p>
    <w:p w:rsidR="00960254" w:rsidRDefault="006A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Предельные размеры земельных участков, предоставляемых для ведения личного подсобного хозяйства,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индивидуального жилищного строительства, строительства и установки гаражей, строительства хозяйственных построек должны соответствовать показателям нижеприведенной таблицы.</w:t>
      </w:r>
    </w:p>
    <w:p w:rsidR="00960254" w:rsidRDefault="0096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718"/>
        <w:gridCol w:w="1235"/>
        <w:gridCol w:w="2064"/>
        <w:gridCol w:w="1985"/>
        <w:gridCol w:w="1807"/>
      </w:tblGrid>
      <w:tr w:rsidR="00960254">
        <w:trPr>
          <w:trHeight w:val="1"/>
        </w:trPr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параметров и единицы измерения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параметров применительно к вспомогательным и условно разрешенным видам использования недвижимости</w:t>
            </w:r>
          </w:p>
        </w:tc>
      </w:tr>
      <w:tr w:rsidR="00960254">
        <w:trPr>
          <w:trHeight w:val="1"/>
        </w:trPr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254" w:rsidRDefault="009602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Сады, огороды (ЛПХ)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гаражи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Хозяйственные постройки</w:t>
            </w:r>
          </w:p>
        </w:tc>
      </w:tr>
      <w:tr w:rsidR="00960254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Предельные параметры земельных участков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9602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60254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Минимальная площадь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960254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площадь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254" w:rsidRDefault="006A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60254" w:rsidRDefault="00960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0254" w:rsidRDefault="006A461A">
      <w:pPr>
        <w:tabs>
          <w:tab w:val="left" w:pos="540"/>
        </w:tabs>
        <w:suppressAutoHyphens/>
        <w:spacing w:after="120" w:line="240" w:lineRule="auto"/>
        <w:ind w:firstLine="618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</w:t>
      </w:r>
      <w:r>
        <w:rPr>
          <w:rFonts w:ascii="Times New Roman CYR" w:eastAsia="Times New Roman CYR" w:hAnsi="Times New Roman CYR" w:cs="Times New Roman CYR"/>
          <w:sz w:val="26"/>
        </w:rPr>
        <w:t>Опубликовать настоящее решение в информационном стенде на странице Староильдеряковского</w:t>
      </w:r>
      <w:r>
        <w:rPr>
          <w:rFonts w:ascii="Times New Roman CYR" w:eastAsia="Times New Roman CYR" w:hAnsi="Times New Roman CYR" w:cs="Times New Roman CYR"/>
          <w:color w:val="FF0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 xml:space="preserve">сельского поселения в официальном сайте Аксубаевского  муниципального района  в установленный законом срок. </w:t>
      </w:r>
    </w:p>
    <w:p w:rsidR="00960254" w:rsidRDefault="006A461A">
      <w:pPr>
        <w:tabs>
          <w:tab w:val="left" w:pos="540"/>
        </w:tabs>
        <w:suppressAutoHyphens/>
        <w:spacing w:after="120" w:line="240" w:lineRule="auto"/>
        <w:ind w:firstLine="618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3. </w:t>
      </w:r>
      <w:r>
        <w:rPr>
          <w:rFonts w:ascii="Times New Roman CYR" w:eastAsia="Times New Roman CYR" w:hAnsi="Times New Roman CYR" w:cs="Times New Roman CYR"/>
          <w:sz w:val="26"/>
        </w:rPr>
        <w:t>Настоящее решение вступает в силу со дня его официального опубликования.</w:t>
      </w:r>
    </w:p>
    <w:p w:rsidR="006A461A" w:rsidRPr="006A461A" w:rsidRDefault="006A461A" w:rsidP="006A461A">
      <w:pPr>
        <w:tabs>
          <w:tab w:val="left" w:pos="540"/>
        </w:tabs>
        <w:suppressAutoHyphens/>
        <w:spacing w:after="120" w:line="240" w:lineRule="auto"/>
        <w:ind w:firstLine="618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4 </w:t>
      </w:r>
      <w:r>
        <w:rPr>
          <w:rFonts w:ascii="Times New Roman CYR" w:eastAsia="Times New Roman CYR" w:hAnsi="Times New Roman CYR" w:cs="Times New Roman CYR"/>
          <w:sz w:val="26"/>
        </w:rPr>
        <w:t xml:space="preserve">Контроль за исполнением настоящего решения оставляю за  собой. </w:t>
      </w:r>
    </w:p>
    <w:p w:rsidR="006A461A" w:rsidRDefault="006A461A">
      <w:pPr>
        <w:spacing w:after="0"/>
        <w:ind w:firstLine="284"/>
        <w:rPr>
          <w:rFonts w:ascii="Times New Roman CYR" w:eastAsia="Times New Roman CYR" w:hAnsi="Times New Roman CYR" w:cs="Times New Roman CYR"/>
          <w:b/>
          <w:sz w:val="26"/>
        </w:rPr>
      </w:pPr>
    </w:p>
    <w:p w:rsidR="00960254" w:rsidRDefault="006A461A">
      <w:pPr>
        <w:spacing w:after="0"/>
        <w:ind w:firstLine="284"/>
        <w:rPr>
          <w:rFonts w:ascii="Times New Roman CYR" w:eastAsia="Times New Roman CYR" w:hAnsi="Times New Roman CYR" w:cs="Times New Roman CYR"/>
          <w:b/>
          <w:sz w:val="26"/>
        </w:rPr>
      </w:pPr>
      <w:r>
        <w:rPr>
          <w:rFonts w:ascii="Times New Roman CYR" w:eastAsia="Times New Roman CYR" w:hAnsi="Times New Roman CYR" w:cs="Times New Roman CYR"/>
          <w:b/>
          <w:sz w:val="26"/>
        </w:rPr>
        <w:t>Председатель Совета, Глава</w:t>
      </w:r>
    </w:p>
    <w:p w:rsidR="00960254" w:rsidRDefault="006A461A" w:rsidP="006A461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sz w:val="26"/>
        </w:rPr>
        <w:t xml:space="preserve">    Староильдеряковского сельского поселения                            В.К. Альметкин  </w:t>
      </w:r>
    </w:p>
    <w:sectPr w:rsidR="00960254" w:rsidSect="006A461A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4"/>
    <w:rsid w:val="002C39A9"/>
    <w:rsid w:val="006A461A"/>
    <w:rsid w:val="007F10E6"/>
    <w:rsid w:val="009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2017-12-14T09:45:00Z</dcterms:created>
  <dcterms:modified xsi:type="dcterms:W3CDTF">2017-12-14T09:47:00Z</dcterms:modified>
</cp:coreProperties>
</file>