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B1" w:rsidRDefault="00153FB1" w:rsidP="00153F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153FB1" w:rsidP="00BF10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  <w:bookmarkStart w:id="0" w:name="_GoBack"/>
      <w:bookmarkEnd w:id="0"/>
    </w:p>
    <w:p w:rsidR="00BF10F5" w:rsidRPr="00BF10F5" w:rsidRDefault="00BF10F5" w:rsidP="00BF1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изменение и дополнения в решение Совета Староильдеряковского сельского поселения №58 от 21.12.2017 года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08E" w:rsidRPr="00BF10F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(в редакции решения 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№60</w:t>
      </w:r>
      <w:r w:rsidR="00D5008E"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5008E"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5008E"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5008E"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5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BF10F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«</w:t>
      </w: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Староильдеряковского сельского поселения на 2018 год и на плановый период 2019 и 2020 годов</w:t>
      </w:r>
      <w:r w:rsidRPr="00BF10F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</w:t>
      </w:r>
      <w:r w:rsidR="00D5008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.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Заслушав и обсудив информацию  главного специалиста по бухгалтерскому учету   Староильдеряковского сельского поселения  Сашиной И.М.  об остатках бюджетных средств на 01.01.2018 года, Совет Староильдеряковского сельского поселения </w:t>
      </w: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8344BD" w:rsidRPr="00BF10F5" w:rsidRDefault="00D5008E" w:rsidP="00834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344BD" w:rsidRP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BD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и дополнения в решение Совета Староильдеряковского сельского поселения №58 от 21.12.2017 года</w:t>
      </w:r>
      <w:r w:rsid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BD" w:rsidRPr="008344BD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(в редакции решения </w:t>
      </w:r>
      <w:r w:rsidR="008344BD" w:rsidRP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>№60 от 22.01.2018 года)</w:t>
      </w:r>
      <w:r w:rsidR="008344BD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BD" w:rsidRPr="00BF10F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="008344BD" w:rsidRPr="00BF10F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«</w:t>
      </w:r>
      <w:r w:rsidR="008344BD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Староильдеряковского сельского поселения на 2018 год</w:t>
      </w:r>
      <w:r w:rsidR="008344BD"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44BD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2019 и 2020 годов</w:t>
      </w:r>
      <w:r w:rsidR="008344BD" w:rsidRPr="00BF10F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».</w:t>
      </w:r>
    </w:p>
    <w:p w:rsidR="00D5008E" w:rsidRPr="00D5008E" w:rsidRDefault="00D5008E" w:rsidP="00D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расходы бюджета Староильдеряковского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остатка денежных средств на 01.01.2018 года, в сумме 32,4 руб.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самообложения 2401 рублей.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ab/>
        <w:t xml:space="preserve">2. 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1, часть 1, подпункте 2 заменить «общий объем </w:t>
      </w:r>
      <w:r w:rsid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 бюджета в сумме 3615,7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рубля» на «общий объе</w:t>
      </w:r>
      <w:r w:rsid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расходов бюджета в сумме 3648,1 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рублей». В пункте 1, часть 1, подпункт 3 заменить «предельный р</w:t>
      </w:r>
      <w:r w:rsid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дефицита бюджета в сумме 14,1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руб.» на «предельный разм</w:t>
      </w:r>
      <w:r w:rsidR="008344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дефицита бюджета в сумме 46,5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руб.». В пункте 1, часть 3 внести изменения в источники финансирования дефицита бюджета Староильдеряковского сельского поселения на 2018год согласно приложение №1 к настоящему Решению.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Внести изменения в ведомственную структуру расходов бюджета Староильдеряковского сельского поселения.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Приложение № 7 и 9 изложить в редакции приложение №2 и №3 к настоящему Решению.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="006F37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на официальном сайте Аксубаевского муниципального района </w:t>
      </w:r>
      <w:hyperlink r:id="rId6" w:history="1"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F10F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возложить на  финансово - бюджетную комиссию Совета  Староильдеряковского сельского поселения.</w:t>
      </w:r>
    </w:p>
    <w:p w:rsidR="00BF10F5" w:rsidRDefault="00BF10F5" w:rsidP="00BF1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FF" w:rsidRPr="00BF10F5" w:rsidRDefault="006F37FF" w:rsidP="00BF1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357"/>
        <w:rPr>
          <w:rFonts w:ascii="Times New Roman" w:eastAsia="Calibri" w:hAnsi="Times New Roman" w:cs="Times New Roman"/>
          <w:sz w:val="28"/>
          <w:szCs w:val="28"/>
        </w:rPr>
      </w:pPr>
      <w:r w:rsidRPr="00BF10F5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</w:p>
    <w:p w:rsidR="00BF10F5" w:rsidRPr="00BF10F5" w:rsidRDefault="00BF10F5" w:rsidP="00BF10F5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</w:rPr>
      </w:pPr>
      <w:r w:rsidRPr="00BF10F5">
        <w:rPr>
          <w:rFonts w:ascii="Times New Roman" w:eastAsia="Calibri" w:hAnsi="Times New Roman" w:cs="Times New Roman"/>
          <w:sz w:val="28"/>
          <w:szCs w:val="28"/>
        </w:rPr>
        <w:t xml:space="preserve">Староильдеряковского сельского поселения:                         В. Альметкин           </w:t>
      </w:r>
    </w:p>
    <w:p w:rsidR="00BF10F5" w:rsidRPr="00BF10F5" w:rsidRDefault="00BF10F5" w:rsidP="00BF10F5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10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к решению о внесении изменений и дополнений решений</w:t>
      </w: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Староильдеряковское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BF10F5" w:rsidRPr="008344BD" w:rsidRDefault="00BF10F5" w:rsidP="00BF1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№ 58 от 21.12.2017 г.</w:t>
      </w:r>
      <w:r w:rsidR="008344BD" w:rsidRPr="008344B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="008344BD"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(в редакции решения </w:t>
      </w:r>
      <w:r w:rsidR="008344BD" w:rsidRPr="008344BD">
        <w:rPr>
          <w:rFonts w:ascii="Times New Roman" w:eastAsia="Times New Roman" w:hAnsi="Times New Roman" w:cs="Times New Roman"/>
          <w:sz w:val="24"/>
          <w:szCs w:val="24"/>
          <w:lang w:eastAsia="ru-RU"/>
        </w:rPr>
        <w:t>№60 от 22.01.2018 года)</w:t>
      </w:r>
      <w:r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,</w:t>
      </w: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«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Староильдеряковского сельского поселения на 2018 год </w:t>
      </w: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2019 и 2020 годов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» 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F10F5" w:rsidRPr="00BF10F5" w:rsidRDefault="008344BD" w:rsidP="00BF10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F10F5"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F10F5"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BF10F5"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F10F5"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 года</w:t>
      </w:r>
      <w:r w:rsidR="00BF10F5" w:rsidRPr="00BF1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F10F5" w:rsidRPr="00BF10F5" w:rsidRDefault="00BF10F5" w:rsidP="00BF10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10F5" w:rsidRPr="00BF10F5" w:rsidRDefault="00BF10F5" w:rsidP="00BF10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  финансирования дефицита бюджета Староильдеряковского поселения 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BF10F5" w:rsidRPr="00BF10F5" w:rsidTr="00BF10F5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10F5" w:rsidRPr="00BF10F5" w:rsidRDefault="008344BD" w:rsidP="008344B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46</w:t>
            </w:r>
            <w:r w:rsidR="00BF10F5" w:rsidRPr="00BF10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8344BD" w:rsidP="008344B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  <w:r w:rsidR="00BF10F5"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-3601,6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-3601,6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8344BD" w:rsidP="008344B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+3648</w:t>
            </w:r>
            <w:r w:rsidR="00BF10F5"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8344BD" w:rsidP="008344B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+3648</w:t>
            </w:r>
            <w:r w:rsidR="00BF10F5"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10F5" w:rsidRPr="00BF10F5" w:rsidTr="00BF10F5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8344BD" w:rsidP="00BF10F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</w:tbl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к решению о внесении изменений и дополнений решений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Староильдеряковское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8344BD" w:rsidRPr="008344BD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№ 58 от 21.12.2017 г.</w:t>
      </w:r>
      <w:r w:rsidRPr="008344B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(в редакции решения </w:t>
      </w:r>
      <w:r w:rsidRPr="008344BD">
        <w:rPr>
          <w:rFonts w:ascii="Times New Roman" w:eastAsia="Times New Roman" w:hAnsi="Times New Roman" w:cs="Times New Roman"/>
          <w:sz w:val="24"/>
          <w:szCs w:val="24"/>
          <w:lang w:eastAsia="ru-RU"/>
        </w:rPr>
        <w:t>№60 от 22.01.2018 года)</w:t>
      </w:r>
      <w:r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,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«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Староильдеряковского сельского поселения на 2018 год 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2019 и 2020 годов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» 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 года</w:t>
      </w:r>
      <w:r w:rsidRPr="00BF1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F10F5" w:rsidRPr="00BF10F5" w:rsidRDefault="00BF10F5" w:rsidP="00BF10F5">
      <w:pPr>
        <w:spacing w:after="0" w:line="288" w:lineRule="auto"/>
        <w:ind w:left="4956" w:firstLine="708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Распределение </w:t>
      </w: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бюджетных ассигнований бюджета С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поселения</w:t>
      </w: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по разделам и подразделам, целевым </w:t>
      </w: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статьям и группам видов  расходов классификации расходов бюджетов на 201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8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год</w:t>
      </w: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ru-RU"/>
        </w:rPr>
      </w:pP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BF10F5" w:rsidRPr="00BF10F5" w:rsidTr="00BF10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</w:t>
            </w:r>
          </w:p>
        </w:tc>
      </w:tr>
      <w:tr w:rsidR="00BF10F5" w:rsidRPr="00BF10F5" w:rsidTr="00BF10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1442,4</w:t>
            </w:r>
          </w:p>
        </w:tc>
      </w:tr>
      <w:tr w:rsidR="00BF10F5" w:rsidRPr="00BF10F5" w:rsidTr="00BF10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</w:t>
            </w:r>
          </w:p>
        </w:tc>
      </w:tr>
      <w:tr w:rsidR="00BF10F5" w:rsidRPr="00BF10F5" w:rsidTr="00BF10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BF10F5" w:rsidRPr="00BF10F5" w:rsidTr="00BF10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473</w:t>
            </w:r>
          </w:p>
        </w:tc>
      </w:tr>
      <w:tr w:rsidR="00BF10F5" w:rsidRPr="00BF10F5" w:rsidTr="00BF10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473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412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412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134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519,3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519,3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266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0,3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0,3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78,1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6,1</w:t>
            </w:r>
          </w:p>
        </w:tc>
      </w:tr>
      <w:tr w:rsidR="002C5D62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62" w:rsidRPr="00BF10F5" w:rsidRDefault="002C5D62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62" w:rsidRPr="00BF10F5" w:rsidRDefault="002C5D62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62" w:rsidRPr="00BF10F5" w:rsidRDefault="002C5D62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62" w:rsidRPr="00BF10F5" w:rsidRDefault="002C5D62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62" w:rsidRPr="00BF10F5" w:rsidRDefault="002C5D62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62" w:rsidRPr="00F50860" w:rsidRDefault="00F50860" w:rsidP="000317A3">
            <w:pPr>
              <w:jc w:val="center"/>
            </w:pPr>
            <w:r w:rsidRPr="00F50860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60" w:rsidRPr="00BF10F5" w:rsidRDefault="00F50860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860" w:rsidRPr="00BF10F5" w:rsidRDefault="00F50860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860" w:rsidRPr="00BF10F5" w:rsidRDefault="00F50860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Default="00F50860" w:rsidP="00F50860">
            <w:pPr>
              <w:jc w:val="center"/>
            </w:pPr>
            <w:r w:rsidRPr="004C71E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Default="00F50860" w:rsidP="00F50860">
            <w:pPr>
              <w:jc w:val="center"/>
            </w:pPr>
            <w:r w:rsidRPr="004C71E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Default="00F50860" w:rsidP="00F50860">
            <w:pPr>
              <w:jc w:val="center"/>
            </w:pPr>
            <w:r w:rsidRPr="004C71E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Default="00F50860" w:rsidP="00F50860">
            <w:pPr>
              <w:jc w:val="center"/>
            </w:pPr>
            <w:r w:rsidRPr="004C71E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612,1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Староильдеряковского 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400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400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212,1</w:t>
            </w:r>
          </w:p>
        </w:tc>
      </w:tr>
      <w:tr w:rsidR="00BF10F5" w:rsidRPr="00BF10F5" w:rsidTr="00BF10F5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«Благоустройство территории Староильдеряковского сельского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поселения Аксубаевского муниципального района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212,1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0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мероприятия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       12</w:t>
            </w:r>
          </w:p>
        </w:tc>
      </w:tr>
      <w:tr w:rsidR="00BF10F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       12</w:t>
            </w:r>
          </w:p>
        </w:tc>
      </w:tr>
      <w:tr w:rsidR="00545155" w:rsidRPr="00BF10F5" w:rsidTr="00500C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5451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благоустройство</w:t>
            </w: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Б10007805</w:t>
            </w:r>
            <w:r w:rsidR="00545155" w:rsidRPr="00BF10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32,4</w:t>
            </w:r>
          </w:p>
        </w:tc>
      </w:tr>
      <w:tr w:rsidR="00545155" w:rsidRPr="00BF10F5" w:rsidTr="00500C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Б10007805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32,4</w:t>
            </w:r>
          </w:p>
        </w:tc>
      </w:tr>
      <w:tr w:rsidR="00545155" w:rsidRPr="00BF10F5" w:rsidTr="00BF10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974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443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7564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Староильдеряковского </w:t>
            </w: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55" w:rsidRPr="00BF10F5" w:rsidRDefault="0054515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5155" w:rsidRPr="00BF10F5" w:rsidTr="00BF10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5" w:rsidRPr="00BF10F5" w:rsidRDefault="0054515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55" w:rsidRPr="00BF10F5" w:rsidRDefault="00545155" w:rsidP="002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3648</w:t>
            </w: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860" w:rsidRDefault="00F50860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F5" w:rsidRPr="00BF10F5" w:rsidRDefault="00BF10F5" w:rsidP="00BF10F5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к решению о внесении изменений и дополнений решений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Староильдеряковское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8344BD" w:rsidRPr="008344BD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№ 58 от 21.12.2017 г.</w:t>
      </w:r>
      <w:r w:rsidRPr="008344B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(в редакции решения </w:t>
      </w:r>
      <w:r w:rsidRPr="008344BD">
        <w:rPr>
          <w:rFonts w:ascii="Times New Roman" w:eastAsia="Times New Roman" w:hAnsi="Times New Roman" w:cs="Times New Roman"/>
          <w:sz w:val="24"/>
          <w:szCs w:val="24"/>
          <w:lang w:eastAsia="ru-RU"/>
        </w:rPr>
        <w:t>№60 от 22.01.2018 года)</w:t>
      </w:r>
      <w:r w:rsidRPr="008344BD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,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«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Староильдеряковского сельского поселения на 2018 год 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2019 и 2020 годов</w:t>
      </w:r>
      <w:r w:rsidRPr="00BF10F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» </w:t>
      </w:r>
      <w:r w:rsidRPr="00B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344BD" w:rsidRPr="00BF10F5" w:rsidRDefault="008344BD" w:rsidP="00834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F1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 года</w:t>
      </w:r>
      <w:r w:rsidRPr="00BF1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F10F5" w:rsidRPr="00BF10F5" w:rsidRDefault="00BF10F5" w:rsidP="00BF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Ведомственная структура расходов бюджета С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</w:t>
      </w:r>
    </w:p>
    <w:p w:rsidR="00BF10F5" w:rsidRPr="00BF10F5" w:rsidRDefault="00BF10F5" w:rsidP="00BF10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</w:t>
      </w:r>
    </w:p>
    <w:p w:rsidR="00BF10F5" w:rsidRPr="00BF10F5" w:rsidRDefault="00BF10F5" w:rsidP="00BF10F5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  <w:t>на 201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8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год</w:t>
      </w:r>
    </w:p>
    <w:p w:rsidR="00BF10F5" w:rsidRPr="00BF10F5" w:rsidRDefault="00BF10F5" w:rsidP="00BF10F5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тыс. руб</w:t>
      </w:r>
      <w:r w:rsidRPr="00BF10F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.</w:t>
      </w:r>
    </w:p>
    <w:tbl>
      <w:tblPr>
        <w:tblW w:w="10785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BF10F5" w:rsidRPr="00BF10F5" w:rsidTr="002C5D62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</w:t>
            </w:r>
          </w:p>
        </w:tc>
      </w:tr>
      <w:tr w:rsidR="00BF10F5" w:rsidRPr="00BF10F5" w:rsidTr="002C5D62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1442,4</w:t>
            </w:r>
          </w:p>
        </w:tc>
      </w:tr>
      <w:tr w:rsidR="00BF10F5" w:rsidRPr="00BF10F5" w:rsidTr="002C5D62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</w:t>
            </w:r>
          </w:p>
        </w:tc>
      </w:tr>
      <w:tr w:rsidR="00BF10F5" w:rsidRPr="00BF10F5" w:rsidTr="002C5D62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BF10F5" w:rsidRPr="00BF10F5" w:rsidTr="002C5D62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473</w:t>
            </w:r>
          </w:p>
        </w:tc>
      </w:tr>
      <w:tr w:rsidR="00BF10F5" w:rsidRPr="00BF10F5" w:rsidTr="002C5D62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473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412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412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134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519,3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519,3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266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0,3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0,3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78,1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>6,1</w:t>
            </w:r>
          </w:p>
        </w:tc>
      </w:tr>
      <w:tr w:rsidR="00F50860" w:rsidRPr="00BF10F5" w:rsidTr="00F5086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Default="00F50860" w:rsidP="00F50860">
            <w:pPr>
              <w:jc w:val="center"/>
            </w:pPr>
            <w:r w:rsidRPr="00440998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F5086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60" w:rsidRPr="00BF10F5" w:rsidRDefault="00F50860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860" w:rsidRPr="00BF10F5" w:rsidRDefault="00F50860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860" w:rsidRPr="00BF10F5" w:rsidRDefault="00F50860" w:rsidP="00BF10F5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Default="00F50860" w:rsidP="00F50860">
            <w:pPr>
              <w:jc w:val="center"/>
            </w:pPr>
            <w:r w:rsidRPr="00440998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F5086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Default="00F50860" w:rsidP="00F50860">
            <w:pPr>
              <w:jc w:val="center"/>
            </w:pPr>
            <w:r w:rsidRPr="00440998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F5086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Default="00F50860" w:rsidP="00F50860">
            <w:pPr>
              <w:jc w:val="center"/>
            </w:pPr>
            <w:r w:rsidRPr="00440998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F50860" w:rsidRPr="00BF10F5" w:rsidTr="00F5086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Default="00F50860" w:rsidP="00F50860">
            <w:pPr>
              <w:jc w:val="center"/>
            </w:pPr>
            <w:r w:rsidRPr="00440998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612,1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BF10F5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400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400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5957E7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212,1</w:t>
            </w:r>
          </w:p>
        </w:tc>
      </w:tr>
      <w:tr w:rsidR="00BF10F5" w:rsidRPr="00BF10F5" w:rsidTr="002C5D62">
        <w:trPr>
          <w:cantSplit/>
          <w:trHeight w:val="8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«Благоустройство территории  </w:t>
            </w:r>
            <w:r w:rsidRPr="00BF10F5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сельского 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5957E7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212,1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F5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мероприятия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       12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         12</w:t>
            </w:r>
          </w:p>
        </w:tc>
      </w:tr>
      <w:tr w:rsidR="00F50860" w:rsidRPr="00BF10F5" w:rsidTr="006003D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BF10F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благоустройство</w:t>
            </w: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32,4</w:t>
            </w:r>
          </w:p>
        </w:tc>
      </w:tr>
      <w:tr w:rsidR="00F50860" w:rsidRPr="00BF10F5" w:rsidTr="006003D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BF10F5" w:rsidRDefault="00F50860" w:rsidP="007259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Б100078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0" w:rsidRPr="00F50860" w:rsidRDefault="00F50860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08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32,4</w:t>
            </w:r>
          </w:p>
        </w:tc>
      </w:tr>
      <w:tr w:rsidR="00BF10F5" w:rsidRPr="00BF10F5" w:rsidTr="002C5D62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Староильдеряковском</w:t>
            </w: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1417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974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443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0F5" w:rsidRPr="00BF10F5" w:rsidRDefault="00BF10F5" w:rsidP="00BF10F5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BF10F5" w:rsidRPr="00BF10F5" w:rsidTr="002C5D62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BF10F5" w:rsidP="00BF1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BF10F5" w:rsidRDefault="00BF10F5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F5" w:rsidRPr="00BF10F5" w:rsidRDefault="002C5D62" w:rsidP="002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3648</w:t>
            </w:r>
            <w:r w:rsidR="00BF10F5" w:rsidRPr="00BF1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0F5" w:rsidRPr="00BF10F5" w:rsidRDefault="00BF10F5" w:rsidP="00BF10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140" w:rsidRDefault="00274140"/>
    <w:sectPr w:rsidR="00274140" w:rsidSect="008344BD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213D"/>
    <w:multiLevelType w:val="hybridMultilevel"/>
    <w:tmpl w:val="920C6D40"/>
    <w:lvl w:ilvl="0" w:tplc="0276B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5E3F"/>
    <w:multiLevelType w:val="hybridMultilevel"/>
    <w:tmpl w:val="AFEEE49C"/>
    <w:lvl w:ilvl="0" w:tplc="B5C4A43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F5"/>
    <w:rsid w:val="000317A3"/>
    <w:rsid w:val="00153FB1"/>
    <w:rsid w:val="00274140"/>
    <w:rsid w:val="002C5D62"/>
    <w:rsid w:val="00545155"/>
    <w:rsid w:val="005957E7"/>
    <w:rsid w:val="006F37FF"/>
    <w:rsid w:val="00756444"/>
    <w:rsid w:val="008344BD"/>
    <w:rsid w:val="00BF10F5"/>
    <w:rsid w:val="00D5008E"/>
    <w:rsid w:val="00F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0F5"/>
  </w:style>
  <w:style w:type="character" w:styleId="a3">
    <w:name w:val="Hyperlink"/>
    <w:basedOn w:val="a0"/>
    <w:uiPriority w:val="99"/>
    <w:semiHidden/>
    <w:unhideWhenUsed/>
    <w:rsid w:val="00BF10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10F5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D500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0F5"/>
  </w:style>
  <w:style w:type="character" w:styleId="a3">
    <w:name w:val="Hyperlink"/>
    <w:basedOn w:val="a0"/>
    <w:uiPriority w:val="99"/>
    <w:semiHidden/>
    <w:unhideWhenUsed/>
    <w:rsid w:val="00BF10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10F5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D500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Almetkin</dc:creator>
  <cp:lastModifiedBy>User</cp:lastModifiedBy>
  <cp:revision>5</cp:revision>
  <cp:lastPrinted>2018-03-27T04:34:00Z</cp:lastPrinted>
  <dcterms:created xsi:type="dcterms:W3CDTF">2018-03-26T04:26:00Z</dcterms:created>
  <dcterms:modified xsi:type="dcterms:W3CDTF">2018-03-29T04:53:00Z</dcterms:modified>
</cp:coreProperties>
</file>