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29" w:rsidRDefault="003C3129" w:rsidP="003C3129">
      <w:pPr>
        <w:pStyle w:val="ConsPlusTitle"/>
        <w:widowControl/>
        <w:jc w:val="right"/>
      </w:pPr>
      <w:r>
        <w:t>ПРОЕКТ</w:t>
      </w:r>
    </w:p>
    <w:p w:rsidR="003C3129" w:rsidRDefault="003C3129" w:rsidP="003C3129">
      <w:pPr>
        <w:pStyle w:val="ConsPlusTitle"/>
        <w:widowControl/>
        <w:jc w:val="center"/>
      </w:pPr>
      <w:r w:rsidRPr="00FD38BF">
        <w:t>СОВЕТ АКСУБАЕВСКОГО МУНИЦИПАЛЬНОГО РАЙОНА</w:t>
      </w:r>
    </w:p>
    <w:p w:rsidR="003C3129" w:rsidRDefault="003C3129" w:rsidP="003C3129">
      <w:pPr>
        <w:pStyle w:val="ConsPlusTitle"/>
        <w:widowControl/>
        <w:jc w:val="center"/>
      </w:pPr>
      <w:r>
        <w:t>РЕСПУБЛИКИ ТАТАРСТАН</w:t>
      </w:r>
    </w:p>
    <w:p w:rsidR="003C3129" w:rsidRDefault="003C3129" w:rsidP="003C3129">
      <w:pPr>
        <w:pStyle w:val="ConsPlusTitle"/>
        <w:widowControl/>
        <w:jc w:val="center"/>
      </w:pPr>
    </w:p>
    <w:p w:rsidR="003C3129" w:rsidRPr="00FD38BF" w:rsidRDefault="003C3129" w:rsidP="003C3129">
      <w:pPr>
        <w:pStyle w:val="ConsPlusTitle"/>
        <w:widowControl/>
        <w:jc w:val="center"/>
      </w:pPr>
    </w:p>
    <w:p w:rsidR="003C3129" w:rsidRPr="00FD38BF" w:rsidRDefault="003C3129" w:rsidP="003C3129">
      <w:pPr>
        <w:pStyle w:val="ConsPlusTitle"/>
        <w:widowControl/>
        <w:jc w:val="center"/>
        <w:rPr>
          <w:sz w:val="28"/>
          <w:szCs w:val="28"/>
        </w:rPr>
      </w:pPr>
    </w:p>
    <w:p w:rsidR="003C3129" w:rsidRDefault="003C3129" w:rsidP="003C3129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</w:p>
    <w:p w:rsidR="003C3129" w:rsidRDefault="003C3129" w:rsidP="003C3129">
      <w:pPr>
        <w:pStyle w:val="ConsPlusTitle"/>
        <w:widowControl/>
        <w:jc w:val="center"/>
        <w:rPr>
          <w:sz w:val="28"/>
          <w:szCs w:val="28"/>
        </w:rPr>
      </w:pPr>
    </w:p>
    <w:p w:rsidR="003C3129" w:rsidRDefault="003C3129" w:rsidP="003C3129">
      <w:pPr>
        <w:pStyle w:val="ConsPlusTitle"/>
        <w:widowControl/>
        <w:rPr>
          <w:sz w:val="28"/>
          <w:szCs w:val="28"/>
        </w:rPr>
      </w:pPr>
      <w:r w:rsidRPr="00550655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</w:t>
      </w:r>
      <w:r w:rsidRPr="00550655">
        <w:rPr>
          <w:b w:val="0"/>
          <w:sz w:val="28"/>
          <w:szCs w:val="28"/>
        </w:rPr>
        <w:t xml:space="preserve">                                                             </w:t>
      </w:r>
      <w:r>
        <w:rPr>
          <w:b w:val="0"/>
          <w:sz w:val="28"/>
          <w:szCs w:val="28"/>
        </w:rPr>
        <w:t xml:space="preserve">                   </w:t>
      </w:r>
      <w:r w:rsidRPr="00550655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</w:t>
      </w:r>
    </w:p>
    <w:p w:rsidR="003C3129" w:rsidRPr="00550655" w:rsidRDefault="003C3129" w:rsidP="003C3129">
      <w:pPr>
        <w:pStyle w:val="ConsPlusTitle"/>
        <w:widowControl/>
        <w:ind w:left="708" w:hanging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A749D7" w:rsidRDefault="00A749D7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Положении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льготной    арендной платы </w:t>
      </w:r>
    </w:p>
    <w:p w:rsidR="00A93C76" w:rsidRPr="00852F13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F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52F13">
        <w:rPr>
          <w:rFonts w:ascii="Times New Roman" w:hAnsi="Times New Roman" w:cs="Times New Roman"/>
          <w:sz w:val="28"/>
          <w:szCs w:val="28"/>
        </w:rPr>
        <w:t xml:space="preserve"> ее      размеров в отношении объектов культурного наследия, </w:t>
      </w:r>
    </w:p>
    <w:p w:rsidR="00A749D7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F13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52F13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A749D7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A93C76" w:rsidRPr="00852F13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F1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52F1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E63D1" w:rsidRPr="00852F1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93C76" w:rsidRPr="00852F13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C76" w:rsidRPr="008370D4" w:rsidRDefault="00C92D09" w:rsidP="00C92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8370D4">
        <w:rPr>
          <w:rFonts w:ascii="Times New Roman" w:hAnsi="Times New Roman" w:cs="Times New Roman"/>
          <w:sz w:val="28"/>
          <w:szCs w:val="28"/>
        </w:rPr>
        <w:tab/>
      </w:r>
      <w:r w:rsidRPr="00852F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«131 </w:t>
      </w:r>
      <w:r w:rsidR="009E3D90" w:rsidRPr="00852F13">
        <w:rPr>
          <w:rFonts w:ascii="Times New Roman" w:hAnsi="Times New Roman" w:cs="Times New Roman"/>
          <w:sz w:val="28"/>
          <w:szCs w:val="28"/>
        </w:rPr>
        <w:t>-</w:t>
      </w:r>
      <w:r w:rsidRPr="00852F13">
        <w:rPr>
          <w:rFonts w:ascii="Times New Roman" w:hAnsi="Times New Roman" w:cs="Times New Roman"/>
          <w:sz w:val="28"/>
          <w:szCs w:val="28"/>
        </w:rPr>
        <w:t>ФЗ « Об общих принципах организации  местного самоуправления в Российской Федерации», уставом МО «</w:t>
      </w:r>
      <w:r w:rsidR="002E63D1" w:rsidRPr="00852F13">
        <w:rPr>
          <w:rFonts w:ascii="Times New Roman" w:hAnsi="Times New Roman" w:cs="Times New Roman"/>
          <w:sz w:val="28"/>
          <w:szCs w:val="28"/>
        </w:rPr>
        <w:t>Аксубаевский муниципальный  район</w:t>
      </w:r>
      <w:r w:rsidRPr="00852F13">
        <w:rPr>
          <w:rFonts w:ascii="Times New Roman" w:hAnsi="Times New Roman" w:cs="Times New Roman"/>
          <w:sz w:val="28"/>
          <w:szCs w:val="28"/>
        </w:rPr>
        <w:t xml:space="preserve">», Федеральным законом  от 25.06.202 года №73-ФЗ « Об объектах культурного наследия (памятников истории и культуры) народов Российской Федерации, а также в целях повышения эффективности управления объектами  недвижимого имущества, являющимися объектами культурного наследия, Совет </w:t>
      </w:r>
      <w:r w:rsidR="002E63D1" w:rsidRPr="00852F13">
        <w:rPr>
          <w:rFonts w:ascii="Times New Roman" w:hAnsi="Times New Roman" w:cs="Times New Roman"/>
          <w:sz w:val="28"/>
          <w:szCs w:val="28"/>
        </w:rPr>
        <w:t xml:space="preserve"> Аксубаевского   муниципального  района Р</w:t>
      </w:r>
      <w:r w:rsidR="008370D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E63D1" w:rsidRPr="00852F13">
        <w:rPr>
          <w:rFonts w:ascii="Times New Roman" w:hAnsi="Times New Roman" w:cs="Times New Roman"/>
          <w:sz w:val="28"/>
          <w:szCs w:val="28"/>
        </w:rPr>
        <w:t>Т</w:t>
      </w:r>
      <w:r w:rsidR="008370D4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8370D4" w:rsidRPr="008370D4">
        <w:rPr>
          <w:rFonts w:ascii="Times New Roman" w:hAnsi="Times New Roman" w:cs="Times New Roman"/>
          <w:b/>
          <w:sz w:val="28"/>
          <w:szCs w:val="28"/>
        </w:rPr>
        <w:t>РЕШИЛ:</w:t>
      </w:r>
      <w:r w:rsidR="002E63D1" w:rsidRPr="00837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D90" w:rsidRPr="00852F13" w:rsidRDefault="009E3D90" w:rsidP="00C9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C5A" w:rsidRPr="00852F13" w:rsidRDefault="00852F13" w:rsidP="00852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275C5A" w:rsidRPr="00852F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852F13">
        <w:rPr>
          <w:rFonts w:ascii="Times New Roman" w:hAnsi="Times New Roman" w:cs="Times New Roman"/>
          <w:sz w:val="28"/>
          <w:szCs w:val="28"/>
        </w:rPr>
        <w:t xml:space="preserve">Положение о порядке установления льготной арендной платы в отношении неиспользуемых объектов культурного </w:t>
      </w:r>
      <w:proofErr w:type="gramStart"/>
      <w:r w:rsidRPr="00852F13">
        <w:rPr>
          <w:rFonts w:ascii="Times New Roman" w:hAnsi="Times New Roman" w:cs="Times New Roman"/>
          <w:sz w:val="28"/>
          <w:szCs w:val="28"/>
        </w:rPr>
        <w:t>наследия,  находящихся</w:t>
      </w:r>
      <w:proofErr w:type="gramEnd"/>
      <w:r w:rsidRPr="00852F13">
        <w:rPr>
          <w:rFonts w:ascii="Times New Roman" w:hAnsi="Times New Roman" w:cs="Times New Roman"/>
          <w:sz w:val="28"/>
          <w:szCs w:val="28"/>
        </w:rPr>
        <w:t xml:space="preserve"> в неудовлетворительном состоянии,   относящихся к муниципальной собственности</w:t>
      </w:r>
      <w:r w:rsidR="00275C5A" w:rsidRPr="00852F13">
        <w:rPr>
          <w:rFonts w:ascii="Times New Roman" w:hAnsi="Times New Roman" w:cs="Times New Roman"/>
          <w:sz w:val="28"/>
          <w:szCs w:val="28"/>
        </w:rPr>
        <w:t>.</w:t>
      </w:r>
    </w:p>
    <w:p w:rsidR="00852F13" w:rsidRDefault="00852F13" w:rsidP="00852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2F13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сайте Аксубаевского муниципального района </w:t>
      </w:r>
      <w:hyperlink r:id="rId8" w:history="1"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tt-RU"/>
          </w:rPr>
          <w:t>: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//А</w:t>
        </w:r>
        <w:proofErr w:type="spellStart"/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ksubayevo</w:t>
        </w:r>
        <w:proofErr w:type="spellEnd"/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52F13">
        <w:rPr>
          <w:rFonts w:ascii="Times New Roman" w:hAnsi="Times New Roman" w:cs="Times New Roman"/>
          <w:sz w:val="28"/>
          <w:szCs w:val="28"/>
        </w:rPr>
        <w:t>;</w:t>
      </w:r>
    </w:p>
    <w:p w:rsidR="00460699" w:rsidRDefault="00460699" w:rsidP="00460699">
      <w:pPr>
        <w:pStyle w:val="ListParagraph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решения возложить на постоянную комиссию Совета Аксубаевского муниципального района по образованию, культуре, молодежной политике и по социальным вопросам.</w:t>
      </w:r>
    </w:p>
    <w:p w:rsidR="00275C5A" w:rsidRPr="00852F13" w:rsidRDefault="00275C5A" w:rsidP="00275C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26F" w:rsidRDefault="00381550" w:rsidP="00ED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B14C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bookmarkStart w:id="0" w:name="_GoBack"/>
      <w:bookmarkEnd w:id="0"/>
      <w:r w:rsidR="00852F13" w:rsidRPr="00852F13">
        <w:rPr>
          <w:rFonts w:ascii="Times New Roman" w:hAnsi="Times New Roman" w:cs="Times New Roman"/>
          <w:sz w:val="28"/>
          <w:szCs w:val="28"/>
        </w:rPr>
        <w:t>муниципального  района</w:t>
      </w:r>
      <w:r w:rsidR="00D1026F">
        <w:rPr>
          <w:rFonts w:ascii="Times New Roman" w:hAnsi="Times New Roman" w:cs="Times New Roman"/>
          <w:sz w:val="28"/>
          <w:szCs w:val="28"/>
        </w:rPr>
        <w:t>,</w:t>
      </w:r>
    </w:p>
    <w:p w:rsidR="00275C5A" w:rsidRPr="00D1026F" w:rsidRDefault="00D1026F" w:rsidP="00ED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275C5A" w:rsidRPr="00852F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1FD9">
        <w:rPr>
          <w:rFonts w:ascii="Times New Roman" w:hAnsi="Times New Roman" w:cs="Times New Roman"/>
          <w:sz w:val="28"/>
          <w:szCs w:val="28"/>
        </w:rPr>
        <w:t xml:space="preserve">   </w:t>
      </w:r>
      <w:r w:rsidR="00275C5A" w:rsidRPr="00852F13">
        <w:rPr>
          <w:rFonts w:ascii="Times New Roman" w:hAnsi="Times New Roman" w:cs="Times New Roman"/>
          <w:sz w:val="28"/>
          <w:szCs w:val="28"/>
        </w:rPr>
        <w:t xml:space="preserve">   </w:t>
      </w:r>
      <w:r w:rsidR="00275C5A" w:rsidRPr="00852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852F13" w:rsidRPr="00852F13">
        <w:rPr>
          <w:rFonts w:ascii="Times New Roman" w:hAnsi="Times New Roman" w:cs="Times New Roman"/>
          <w:sz w:val="28"/>
          <w:szCs w:val="28"/>
        </w:rPr>
        <w:t>К.К.</w:t>
      </w:r>
      <w:r w:rsidR="00275C5A" w:rsidRPr="00852F13">
        <w:rPr>
          <w:rFonts w:ascii="Times New Roman" w:hAnsi="Times New Roman" w:cs="Times New Roman"/>
          <w:sz w:val="28"/>
          <w:szCs w:val="28"/>
        </w:rPr>
        <w:t>Г</w:t>
      </w:r>
      <w:r w:rsidR="00852F13" w:rsidRPr="00852F13">
        <w:rPr>
          <w:rFonts w:ascii="Times New Roman" w:hAnsi="Times New Roman" w:cs="Times New Roman"/>
          <w:sz w:val="28"/>
          <w:szCs w:val="28"/>
        </w:rPr>
        <w:t>илманов</w:t>
      </w:r>
      <w:proofErr w:type="spellEnd"/>
      <w:r w:rsidR="00852F13" w:rsidRPr="0085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460699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460699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460699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460699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460699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275C5A" w:rsidRDefault="00275C5A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52F1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460699">
        <w:rPr>
          <w:rFonts w:ascii="Times New Roman" w:hAnsi="Times New Roman" w:cs="Times New Roman"/>
          <w:sz w:val="20"/>
          <w:szCs w:val="20"/>
        </w:rPr>
        <w:t xml:space="preserve"> №1</w:t>
      </w:r>
      <w:r w:rsidRPr="00852F13">
        <w:rPr>
          <w:rFonts w:ascii="Times New Roman" w:hAnsi="Times New Roman" w:cs="Times New Roman"/>
          <w:sz w:val="20"/>
          <w:szCs w:val="20"/>
        </w:rPr>
        <w:t xml:space="preserve"> к решению Совета Аксубаевского   </w:t>
      </w:r>
      <w:proofErr w:type="gramStart"/>
      <w:r w:rsidRPr="00852F13">
        <w:rPr>
          <w:rFonts w:ascii="Times New Roman" w:hAnsi="Times New Roman" w:cs="Times New Roman"/>
          <w:sz w:val="20"/>
          <w:szCs w:val="20"/>
        </w:rPr>
        <w:t>муниципального  района</w:t>
      </w:r>
      <w:proofErr w:type="gramEnd"/>
      <w:r w:rsidRPr="00852F13">
        <w:rPr>
          <w:rFonts w:ascii="Times New Roman" w:hAnsi="Times New Roman" w:cs="Times New Roman"/>
          <w:sz w:val="20"/>
          <w:szCs w:val="20"/>
        </w:rPr>
        <w:t xml:space="preserve"> РТ    </w:t>
      </w:r>
    </w:p>
    <w:p w:rsidR="00460699" w:rsidRPr="00852F13" w:rsidRDefault="00460699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№_______от___________________</w:t>
      </w:r>
    </w:p>
    <w:p w:rsidR="00275C5A" w:rsidRPr="00852F13" w:rsidRDefault="00275C5A" w:rsidP="00275C5A">
      <w:pPr>
        <w:rPr>
          <w:rFonts w:ascii="Times New Roman" w:hAnsi="Times New Roman" w:cs="Times New Roman"/>
          <w:sz w:val="20"/>
          <w:szCs w:val="20"/>
        </w:rPr>
      </w:pPr>
      <w:r w:rsidRPr="00852F13">
        <w:rPr>
          <w:rFonts w:ascii="Times New Roman" w:hAnsi="Times New Roman" w:cs="Times New Roman"/>
          <w:color w:val="504D4D"/>
          <w:sz w:val="20"/>
          <w:szCs w:val="20"/>
        </w:rPr>
        <w:br/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>Положение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 xml:space="preserve"> </w:t>
      </w:r>
      <w:proofErr w:type="gramStart"/>
      <w:r w:rsidRPr="00481D17">
        <w:rPr>
          <w:b/>
          <w:sz w:val="26"/>
          <w:szCs w:val="26"/>
        </w:rPr>
        <w:t>о</w:t>
      </w:r>
      <w:proofErr w:type="gramEnd"/>
      <w:r w:rsidRPr="00481D17">
        <w:rPr>
          <w:b/>
          <w:sz w:val="26"/>
          <w:szCs w:val="26"/>
        </w:rPr>
        <w:t xml:space="preserve">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 xml:space="preserve"> </w:t>
      </w:r>
      <w:proofErr w:type="gramStart"/>
      <w:r w:rsidRPr="00481D17">
        <w:rPr>
          <w:b/>
          <w:sz w:val="26"/>
          <w:szCs w:val="26"/>
        </w:rPr>
        <w:t>относящихся</w:t>
      </w:r>
      <w:proofErr w:type="gramEnd"/>
      <w:r w:rsidRPr="00481D17">
        <w:rPr>
          <w:b/>
          <w:sz w:val="26"/>
          <w:szCs w:val="26"/>
        </w:rPr>
        <w:t xml:space="preserve"> к муниципальной собственности 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</w:p>
    <w:p w:rsidR="00275C5A" w:rsidRDefault="00275C5A" w:rsidP="00275C5A">
      <w:pPr>
        <w:pStyle w:val="aa"/>
        <w:rPr>
          <w:b/>
        </w:rPr>
      </w:pP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1. Настоящее Положение определяет условия и порядок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культуры), находящихся в неудовлетворительном состоянии и относящихся к муниципальной собственности </w:t>
      </w:r>
      <w:r>
        <w:t xml:space="preserve">Аксубаевского муниципального района РТ </w:t>
      </w:r>
      <w:r w:rsidRPr="00B136C1">
        <w:t>(далее - объект культурного наследия).</w:t>
      </w:r>
      <w:r w:rsidRPr="00B136C1">
        <w:br/>
        <w:t xml:space="preserve">            2. Действие настоящего Положения распространяется на объекты культурного наследия, соответствующие установленным Правительством Российской Федерации критериям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к объектам культурного наследия, находящимся в неудовлетворительном состоянии, которые относятся к муниципальному </w:t>
      </w:r>
      <w:proofErr w:type="gramStart"/>
      <w:r w:rsidRPr="00B136C1">
        <w:t xml:space="preserve">имуществу </w:t>
      </w:r>
      <w:r>
        <w:t xml:space="preserve"> Аксубаевского</w:t>
      </w:r>
      <w:proofErr w:type="gramEnd"/>
      <w:r>
        <w:t xml:space="preserve"> муниципального</w:t>
      </w:r>
      <w:r w:rsidRPr="00B136C1">
        <w:t xml:space="preserve"> района</w:t>
      </w:r>
      <w:r>
        <w:t xml:space="preserve"> РТ</w:t>
      </w:r>
      <w:r w:rsidRPr="00B136C1">
        <w:t>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3. Льготная арендная плата устанавливается по результатам проведения в соответствии с требованиями гражданского, антимонопольного законодательства аукциона на право заключения договора аренды в отношении объектов культурного наследия, относящихся к муниципальной </w:t>
      </w:r>
      <w:proofErr w:type="gramStart"/>
      <w:r w:rsidRPr="00B136C1">
        <w:t xml:space="preserve">собственности </w:t>
      </w:r>
      <w:r>
        <w:t xml:space="preserve"> Аксубаевского</w:t>
      </w:r>
      <w:proofErr w:type="gramEnd"/>
      <w:r>
        <w:t xml:space="preserve"> муниципального</w:t>
      </w:r>
      <w:r w:rsidRPr="00B136C1">
        <w:t xml:space="preserve"> района</w:t>
      </w:r>
      <w:r>
        <w:t xml:space="preserve"> РТ</w:t>
      </w:r>
      <w:r w:rsidRPr="00B136C1">
        <w:t>, признанных находящимися в неудовлетворительном состоянии.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Информация о проведении аукционов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rPr>
          <w:color w:val="000000"/>
        </w:rPr>
        <w:t>Начальный (минимальный) размер годовой арендной платы устанавливается в размере 1 рубль за один объект культурного наследия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В составе информации о проведении аукциона, помимо иной информации, предусмотренной законодательством Российской Федерации, размещаются:</w:t>
      </w:r>
    </w:p>
    <w:p w:rsidR="00275C5A" w:rsidRPr="00B136C1" w:rsidRDefault="00275C5A" w:rsidP="00275C5A">
      <w:pPr>
        <w:pStyle w:val="aa"/>
        <w:ind w:firstLine="851"/>
        <w:jc w:val="both"/>
      </w:pPr>
      <w:bookmarkStart w:id="1" w:name="sub_1091"/>
      <w:proofErr w:type="gramStart"/>
      <w:r w:rsidRPr="00B136C1">
        <w:t>а</w:t>
      </w:r>
      <w:proofErr w:type="gramEnd"/>
      <w:r w:rsidRPr="00B136C1">
        <w:t xml:space="preserve">) основные характеристики предлагаемого в аренду объекта культурного наследия, включая техническое состояние такого объекта и описание предмета его охраны в соответствии с охранным обязательством, предусмотренным </w:t>
      </w:r>
      <w:hyperlink r:id="rId9" w:history="1">
        <w:r w:rsidRPr="00B136C1">
          <w:rPr>
            <w:color w:val="106BBE"/>
          </w:rPr>
          <w:t>статьей 47.6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2" w:name="sub_1092"/>
      <w:bookmarkEnd w:id="1"/>
      <w:proofErr w:type="gramStart"/>
      <w:r w:rsidRPr="00B136C1">
        <w:t>б</w:t>
      </w:r>
      <w:proofErr w:type="gramEnd"/>
      <w:r w:rsidRPr="00B136C1">
        <w:t>) проект договора аренды;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3" w:name="sub_1093"/>
      <w:bookmarkEnd w:id="2"/>
      <w:proofErr w:type="gramStart"/>
      <w:r w:rsidRPr="00B136C1">
        <w:t>в</w:t>
      </w:r>
      <w:proofErr w:type="gramEnd"/>
      <w:r w:rsidRPr="00B136C1">
        <w:t>) перечень основных работ по сохранению объекта культурного наследия;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4" w:name="sub_1094"/>
      <w:bookmarkEnd w:id="3"/>
      <w:proofErr w:type="gramStart"/>
      <w:r w:rsidRPr="00B136C1">
        <w:t>г</w:t>
      </w:r>
      <w:proofErr w:type="gramEnd"/>
      <w:r w:rsidRPr="00B136C1">
        <w:t>) обязательство арендатора провести работы по сохранению объекта 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аренду;</w:t>
      </w:r>
    </w:p>
    <w:bookmarkEnd w:id="4"/>
    <w:p w:rsidR="00275C5A" w:rsidRPr="00B136C1" w:rsidRDefault="00275C5A" w:rsidP="00275C5A">
      <w:pPr>
        <w:pStyle w:val="aa"/>
        <w:ind w:firstLine="851"/>
        <w:jc w:val="both"/>
      </w:pPr>
      <w:r w:rsidRPr="00B136C1">
        <w:t>д) 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объеме, определяемом исходя из стоимости работ по сохранению объекта культурного наследия (не менее 35 процентов), указанной в согласованной в установленном порядке проектной документации на проведение таких работ (далее - независимая гарантия), в срок, не превышающий одного месяца со дня согласования в установленном порядке проектной документации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4. Льготная арендная плата устанавливается в отношении объекта культурного наследия, находящегося в неудовлетворительном состоянии, относящегося к муниципальной </w:t>
      </w:r>
      <w:proofErr w:type="gramStart"/>
      <w:r w:rsidRPr="00B136C1">
        <w:t>собственности</w:t>
      </w:r>
      <w:r>
        <w:t xml:space="preserve">  Аксубаевского</w:t>
      </w:r>
      <w:proofErr w:type="gramEnd"/>
      <w:r>
        <w:t xml:space="preserve"> муниципального</w:t>
      </w:r>
      <w:r w:rsidRPr="00B136C1">
        <w:t xml:space="preserve"> района, при условии принятия на себя арендатором обязательств установленных в пункте 3 </w:t>
      </w:r>
      <w:proofErr w:type="spellStart"/>
      <w:r w:rsidRPr="00B136C1">
        <w:t>п.п</w:t>
      </w:r>
      <w:proofErr w:type="spellEnd"/>
      <w:r w:rsidRPr="00B136C1">
        <w:t>. «г, д» Положения.</w:t>
      </w:r>
    </w:p>
    <w:p w:rsidR="00275C5A" w:rsidRPr="00B136C1" w:rsidRDefault="00275C5A" w:rsidP="00275C5A">
      <w:pPr>
        <w:pStyle w:val="aa"/>
        <w:ind w:firstLine="851"/>
        <w:jc w:val="both"/>
        <w:rPr>
          <w:color w:val="000000"/>
        </w:rPr>
      </w:pPr>
      <w:r w:rsidRPr="00B136C1">
        <w:rPr>
          <w:color w:val="000000"/>
        </w:rPr>
        <w:lastRenderedPageBreak/>
        <w:t>5. Льготная арендная плата в отношении объекта культурного наследия, относящегося к муниципальной собственности</w:t>
      </w:r>
      <w:r>
        <w:rPr>
          <w:color w:val="000000"/>
        </w:rPr>
        <w:t xml:space="preserve"> </w:t>
      </w:r>
      <w:r>
        <w:t xml:space="preserve">Аксубаевского </w:t>
      </w:r>
      <w:proofErr w:type="gramStart"/>
      <w:r>
        <w:t xml:space="preserve">муниципального </w:t>
      </w:r>
      <w:r w:rsidRPr="00B136C1">
        <w:rPr>
          <w:color w:val="000000"/>
        </w:rPr>
        <w:t xml:space="preserve"> района</w:t>
      </w:r>
      <w:proofErr w:type="gramEnd"/>
      <w:r w:rsidRPr="00B136C1">
        <w:rPr>
          <w:color w:val="000000"/>
        </w:rPr>
        <w:t>, устанавливается со дня заключения договора аренды объекта культурного наследия, находящегося в неудовлетворительном состоянии, по результатам проведения аукциона.</w:t>
      </w:r>
    </w:p>
    <w:p w:rsidR="00275C5A" w:rsidRPr="00B136C1" w:rsidRDefault="00275C5A" w:rsidP="00275C5A">
      <w:pPr>
        <w:pStyle w:val="aa"/>
        <w:ind w:firstLine="851"/>
        <w:jc w:val="both"/>
        <w:rPr>
          <w:color w:val="000000"/>
        </w:rPr>
      </w:pPr>
      <w:r w:rsidRPr="00B136C1">
        <w:rPr>
          <w:color w:val="000000"/>
        </w:rPr>
        <w:t>Установленный в соответствии с абзацем первым настоящего пункта размер льготной арендной платы увеличению до окончания срока действия договора аренды объекта культурного наследия, находящегося в неудовлетворительном состоянии, не подлежит.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rPr>
          <w:color w:val="000000"/>
        </w:rPr>
        <w:t>6.</w:t>
      </w:r>
      <w:r w:rsidRPr="00B136C1">
        <w:t xml:space="preserve"> 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обязательством, предусмотренным </w:t>
      </w:r>
      <w:hyperlink r:id="rId10" w:history="1">
        <w:r w:rsidRPr="00B136C1">
          <w:rPr>
            <w:color w:val="106BBE"/>
          </w:rPr>
          <w:t>статьей 47.6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Федерации», в срок, не превышающий 7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7. 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 требование устранить выявленные нарушения в рамках сроков, предусмотренных </w:t>
      </w:r>
      <w:hyperlink r:id="rId11" w:history="1">
        <w:r w:rsidRPr="00B136C1">
          <w:rPr>
            <w:color w:val="106BBE"/>
          </w:rPr>
          <w:t>пунктом 4 статьи 14.1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В случае если арендатор не исполняет указанное требование арендодателя, последний вправе обратиться в суд с иском о расторжении договора аренды в соответствии с законодательством Российской Федерации.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8.При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 уведомление об одностороннем расторжении договора аренды.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При этом в случае, если нарушение выразилось в неисполнении арендатором обязанности провести работы по сохранению объекта культурного наследия, сумма независимой гарантии при расторжении договора аренды подлежит уплате арендодателю.</w:t>
      </w:r>
    </w:p>
    <w:p w:rsidR="00275C5A" w:rsidRPr="00B136C1" w:rsidRDefault="00275C5A" w:rsidP="00275C5A">
      <w:pPr>
        <w:pStyle w:val="aa"/>
        <w:ind w:firstLine="851"/>
        <w:jc w:val="both"/>
      </w:pPr>
      <w:bookmarkStart w:id="5" w:name="sub_1017"/>
      <w:r w:rsidRPr="00B136C1">
        <w:t>9.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получить и предоставить арендодателю независимую гарантию.</w:t>
      </w:r>
    </w:p>
    <w:bookmarkEnd w:id="5"/>
    <w:p w:rsidR="00275C5A" w:rsidRPr="003C1534" w:rsidRDefault="00275C5A" w:rsidP="00275C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75C5A" w:rsidRPr="003C1534" w:rsidRDefault="00275C5A" w:rsidP="00275C5A">
      <w:pPr>
        <w:rPr>
          <w:rFonts w:ascii="Arial" w:hAnsi="Arial" w:cs="Arial"/>
        </w:rPr>
      </w:pPr>
    </w:p>
    <w:p w:rsidR="00275C5A" w:rsidRDefault="00275C5A" w:rsidP="00275C5A">
      <w:pPr>
        <w:pStyle w:val="ab"/>
        <w:ind w:firstLine="567"/>
        <w:jc w:val="both"/>
        <w:rPr>
          <w:sz w:val="28"/>
          <w:szCs w:val="28"/>
        </w:rPr>
      </w:pPr>
    </w:p>
    <w:p w:rsidR="00275C5A" w:rsidRPr="00E7331A" w:rsidRDefault="00275C5A" w:rsidP="00275C5A">
      <w:pPr>
        <w:ind w:firstLine="709"/>
        <w:jc w:val="both"/>
        <w:rPr>
          <w:color w:val="000000"/>
          <w:sz w:val="28"/>
          <w:szCs w:val="28"/>
        </w:rPr>
      </w:pPr>
    </w:p>
    <w:p w:rsidR="00275C5A" w:rsidRPr="009E3D90" w:rsidRDefault="00275C5A" w:rsidP="009E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C5A" w:rsidRPr="009E3D90" w:rsidSect="003C3129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53" w:rsidRDefault="00C32D53" w:rsidP="00F4723E">
      <w:pPr>
        <w:spacing w:after="0" w:line="240" w:lineRule="auto"/>
      </w:pPr>
      <w:r>
        <w:separator/>
      </w:r>
    </w:p>
  </w:endnote>
  <w:endnote w:type="continuationSeparator" w:id="0">
    <w:p w:rsidR="00C32D53" w:rsidRDefault="00C32D53" w:rsidP="00F4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53" w:rsidRDefault="00C32D53" w:rsidP="00F4723E">
      <w:pPr>
        <w:spacing w:after="0" w:line="240" w:lineRule="auto"/>
      </w:pPr>
      <w:r>
        <w:separator/>
      </w:r>
    </w:p>
  </w:footnote>
  <w:footnote w:type="continuationSeparator" w:id="0">
    <w:p w:rsidR="00C32D53" w:rsidRDefault="00C32D53" w:rsidP="00F4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4483D"/>
    <w:multiLevelType w:val="hybridMultilevel"/>
    <w:tmpl w:val="FEF0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76"/>
    <w:rsid w:val="00023D19"/>
    <w:rsid w:val="00073882"/>
    <w:rsid w:val="00275C5A"/>
    <w:rsid w:val="00292DC2"/>
    <w:rsid w:val="002B6B7C"/>
    <w:rsid w:val="002C7E49"/>
    <w:rsid w:val="002E63D1"/>
    <w:rsid w:val="00381550"/>
    <w:rsid w:val="003C3129"/>
    <w:rsid w:val="00460699"/>
    <w:rsid w:val="004C3BF3"/>
    <w:rsid w:val="00563A8B"/>
    <w:rsid w:val="0057446C"/>
    <w:rsid w:val="007178A5"/>
    <w:rsid w:val="008370D4"/>
    <w:rsid w:val="00852F13"/>
    <w:rsid w:val="00933685"/>
    <w:rsid w:val="009D1945"/>
    <w:rsid w:val="009E3D90"/>
    <w:rsid w:val="00A3632C"/>
    <w:rsid w:val="00A749D7"/>
    <w:rsid w:val="00A90FFF"/>
    <w:rsid w:val="00A93C76"/>
    <w:rsid w:val="00C32D53"/>
    <w:rsid w:val="00C92D09"/>
    <w:rsid w:val="00D1026F"/>
    <w:rsid w:val="00ED1FD9"/>
    <w:rsid w:val="00EF19F6"/>
    <w:rsid w:val="00F4723E"/>
    <w:rsid w:val="00F576DD"/>
    <w:rsid w:val="00FB14C8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9F595-AED1-4443-9CD4-A5E6E3DB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23E"/>
  </w:style>
  <w:style w:type="paragraph" w:styleId="a6">
    <w:name w:val="footer"/>
    <w:basedOn w:val="a"/>
    <w:link w:val="a7"/>
    <w:uiPriority w:val="99"/>
    <w:unhideWhenUsed/>
    <w:rsid w:val="00F4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23E"/>
  </w:style>
  <w:style w:type="paragraph" w:styleId="a8">
    <w:name w:val="Balloon Text"/>
    <w:basedOn w:val="a"/>
    <w:link w:val="a9"/>
    <w:uiPriority w:val="99"/>
    <w:semiHidden/>
    <w:unhideWhenUsed/>
    <w:rsid w:val="00F4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23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75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7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852F13"/>
    <w:rPr>
      <w:color w:val="0000FF"/>
      <w:u w:val="single"/>
    </w:rPr>
  </w:style>
  <w:style w:type="paragraph" w:customStyle="1" w:styleId="ConsPlusTitle">
    <w:name w:val="ConsPlusTitle"/>
    <w:rsid w:val="003C3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">
    <w:name w:val="List Paragraph"/>
    <w:basedOn w:val="a"/>
    <w:rsid w:val="0046069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40;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7232.14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7232.47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7232.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CEAB-5A43-45C1-AD4B-9863643A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Ельчугина ТС</dc:creator>
  <cp:lastModifiedBy>User</cp:lastModifiedBy>
  <cp:revision>28</cp:revision>
  <cp:lastPrinted>2018-04-02T07:41:00Z</cp:lastPrinted>
  <dcterms:created xsi:type="dcterms:W3CDTF">2018-04-10T05:16:00Z</dcterms:created>
  <dcterms:modified xsi:type="dcterms:W3CDTF">2018-04-10T05:48:00Z</dcterms:modified>
</cp:coreProperties>
</file>