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3" w:rsidRPr="00B666B3" w:rsidRDefault="00B666B3" w:rsidP="00B6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Новокиреметского сельского поселения</w:t>
      </w:r>
    </w:p>
    <w:p w:rsidR="00B666B3" w:rsidRPr="00B666B3" w:rsidRDefault="00B666B3" w:rsidP="00B666B3">
      <w:pPr>
        <w:spacing w:after="0" w:line="240" w:lineRule="auto"/>
        <w:jc w:val="center"/>
        <w:rPr>
          <w:b/>
          <w:sz w:val="28"/>
          <w:szCs w:val="28"/>
        </w:rPr>
      </w:pPr>
      <w:r w:rsidRPr="00B666B3">
        <w:rPr>
          <w:b/>
          <w:sz w:val="28"/>
          <w:szCs w:val="28"/>
        </w:rPr>
        <w:t>Аксубаевского муниципального района</w:t>
      </w:r>
    </w:p>
    <w:p w:rsidR="00B666B3" w:rsidRPr="00B666B3" w:rsidRDefault="00B666B3" w:rsidP="00B666B3">
      <w:pPr>
        <w:tabs>
          <w:tab w:val="center" w:pos="4847"/>
          <w:tab w:val="left" w:pos="7410"/>
        </w:tabs>
        <w:spacing w:after="0" w:line="240" w:lineRule="auto"/>
        <w:jc w:val="center"/>
        <w:rPr>
          <w:sz w:val="28"/>
          <w:szCs w:val="28"/>
        </w:rPr>
      </w:pPr>
      <w:r w:rsidRPr="00B666B3">
        <w:rPr>
          <w:b/>
          <w:sz w:val="28"/>
          <w:szCs w:val="28"/>
        </w:rPr>
        <w:t>Республики Татарстан</w:t>
      </w:r>
    </w:p>
    <w:p w:rsidR="00B666B3" w:rsidRPr="00B666B3" w:rsidRDefault="00B666B3" w:rsidP="00B666B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B3" w:rsidRPr="00B666B3" w:rsidRDefault="00B666B3" w:rsidP="00B666B3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17.08.2012 года.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дополнений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муниципального образования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«Новокиреметское сельское поселение»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Татарстан».</w:t>
      </w:r>
    </w:p>
    <w:p w:rsidR="00B666B3" w:rsidRPr="00B666B3" w:rsidRDefault="00B666B3" w:rsidP="00B66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№131 от 06.10.2003 года «Об общих принципах организации местного самоуправления в Российской Федерации», статьями 81, 82, 83 Устава Новокиреметского сельского поселения Аксубаевского муниципального района Республики Татарстан Совет Новокиреметского сельского поселения </w:t>
      </w: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666B3" w:rsidRPr="00B666B3" w:rsidRDefault="00B666B3" w:rsidP="00B666B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«Новокиреметское сельское поселение» Аксубаевского  муниципального района Республики Татарстан изменения и дополнения (приложения №1).</w:t>
      </w:r>
    </w:p>
    <w:p w:rsidR="00B666B3" w:rsidRPr="00B666B3" w:rsidRDefault="00B666B3" w:rsidP="00B666B3">
      <w:pPr>
        <w:tabs>
          <w:tab w:val="left" w:pos="1134"/>
        </w:tabs>
        <w:spacing w:after="0" w:line="240" w:lineRule="auto"/>
        <w:contextualSpacing/>
        <w:jc w:val="both"/>
        <w:rPr>
          <w:sz w:val="28"/>
          <w:szCs w:val="28"/>
        </w:rPr>
      </w:pPr>
      <w:r w:rsidRPr="00B666B3">
        <w:rPr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установленном федеральным законом.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Изменения и дополнения в Устав Новокиреметского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Новокиреметского       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И.Р.Шакиров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</w:t>
      </w: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666B3" w:rsidRPr="00B666B3" w:rsidRDefault="00B666B3" w:rsidP="00B666B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решению Совета </w:t>
      </w:r>
    </w:p>
    <w:p w:rsidR="00B666B3" w:rsidRPr="00B666B3" w:rsidRDefault="00B666B3" w:rsidP="00B666B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Новокиреметского сельского поселения </w:t>
      </w:r>
    </w:p>
    <w:p w:rsidR="00B666B3" w:rsidRPr="00B666B3" w:rsidRDefault="00B666B3" w:rsidP="00B666B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Аксубаевского муниципального района РТ                                                                         </w:t>
      </w:r>
    </w:p>
    <w:p w:rsidR="00B666B3" w:rsidRPr="00B666B3" w:rsidRDefault="00B666B3" w:rsidP="00B66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B66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B66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66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6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17.08.2012 г № 8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дополнений 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муниципального образования 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«Новокиреметское сельское поселение» 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статье 6. Вопросы местного значения Поселения</w:t>
      </w:r>
    </w:p>
    <w:p w:rsidR="00B666B3" w:rsidRPr="00B666B3" w:rsidRDefault="00B666B3" w:rsidP="00B66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5 изложить в следующий редакции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парковых (парковочных мест)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20 изложить в следующий редакции «Утверждение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поселения»;</w:t>
      </w:r>
    </w:p>
    <w:p w:rsidR="00B666B3" w:rsidRPr="00B666B3" w:rsidRDefault="00B666B3" w:rsidP="00B66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- пункт 21 изложить в следующий редакции «Утверждение генеральных планов Поселения, правил землепользования и застройки, 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поселения». </w:t>
      </w:r>
    </w:p>
    <w:p w:rsidR="00B666B3" w:rsidRPr="00B666B3" w:rsidRDefault="00B666B3" w:rsidP="00B6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22 изложить в следующий редакции «присвоение наименований улицам, площадям и иным территориям проживания граждан в населенных пунктах, установление нумерации домов»;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27 изложить в следующий редакции «создание, развитие и обеспечение охраны лечебно-оздоровительных местностей и курортов местного значения на территории поселения</w:t>
      </w:r>
      <w:r w:rsidRPr="00B666B3">
        <w:rPr>
          <w:rFonts w:ascii="Tahoma" w:eastAsia="Times New Roman" w:hAnsi="Tahoma" w:cs="Tahoma"/>
          <w:sz w:val="19"/>
          <w:szCs w:val="19"/>
          <w:lang w:eastAsia="ru-RU"/>
        </w:rPr>
        <w:t xml:space="preserve">, </w:t>
      </w: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осуществление муниципального контроля в области использования и охраны особо охраняемых природных территорий местного значения»;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 31 слова  «и надзора» исключить</w:t>
      </w: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пунктами:</w:t>
      </w:r>
    </w:p>
    <w:p w:rsidR="00B666B3" w:rsidRPr="00B666B3" w:rsidRDefault="00B666B3" w:rsidP="00B666B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32.1 «Предоставление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полиции»;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32.2 «До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должности»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34. «Осуществление муниципального контроля за проведением муниципальных лотерей»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35. «Осуществление муниципального контроля на территории особой экономической зоны»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36. «Обеспечение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законом»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t>37. «осуществление мер по противодействию коррупции в границах поселения»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7. Права органов местного самоуправления Поселения на решения вопросов, не отнесенных к вопросам местного значения Поселения</w:t>
      </w:r>
    </w:p>
    <w:p w:rsidR="00B666B3" w:rsidRPr="00B666B3" w:rsidRDefault="00B666B3" w:rsidP="00B6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дополнить пунктом 10 «Оказание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метах принудительного содержания».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Статью 43 дополнить пунктами 14.1 </w:t>
      </w: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Представительный орган муниципального образования в соответствии с Федеральным </w:t>
      </w:r>
      <w:hyperlink r:id="rId6" w:anchor="p1137" w:tooltip="Текущий документ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1962"/>
      <w:bookmarkEnd w:id="0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2. Основаниями для удаления главы муниципального образования в отставку являются: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1963"/>
      <w:bookmarkEnd w:id="1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решения, действия (бездействие) главы муниципального образования, повлекшие (повлекшее) наступление последствий, предусмотренных </w:t>
      </w:r>
      <w:hyperlink r:id="rId7" w:anchor="p1989" w:tooltip="Текущий документ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2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8" w:anchor="p1990" w:tooltip="Текущий документ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3 части 1 статьи 75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Федерального закона;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1964"/>
      <w:bookmarkEnd w:id="2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настоящим Федеральным законом, иными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p1965"/>
      <w:bookmarkEnd w:id="3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3)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образования, данная два раза подряд;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p1966"/>
      <w:bookmarkEnd w:id="4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несоблюдение ограничений и запретов и неисполнение обязанностей, которые установлены Федеральным </w:t>
      </w:r>
      <w:hyperlink r:id="rId9" w:tooltip="Федеральный закон от 25.12.2008 N 273-ФЗ (ред. от 11.07.2011) &quot;О противодействии коррупции&quot; ------------------ Недействующая редакция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 и другими федеральными законами.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p1967"/>
      <w:bookmarkStart w:id="6" w:name="p1968"/>
      <w:bookmarkEnd w:id="5"/>
      <w:bookmarkEnd w:id="6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Инициатива депутатов представительного органа муниципального образования об удалении главы муниципального образования в отставку, выдвинутая не менее чем одной третью от установленной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уведомляются не позднее дня, следующего за днем внесения </w:t>
      </w: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указанного обращения в представительный орган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p1969"/>
      <w:bookmarkEnd w:id="7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4.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p1970"/>
      <w:bookmarkEnd w:id="8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В случае,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(повлекшего) наступление последствий, предусмотренных </w:t>
      </w:r>
      <w:hyperlink r:id="rId10" w:anchor="p1989" w:tooltip="Текущий документ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2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1" w:anchor="p1990" w:tooltip="Текущий документ" w:history="1">
        <w:r w:rsidRPr="00B666B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3 части 1 статьи 75</w:t>
        </w:r>
      </w:hyperlink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" w:name="p1971"/>
      <w:bookmarkEnd w:id="9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оформляется в виде обращения,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образования. О выдвижении данной инициативы глава муниципального образования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0" w:name="p1972"/>
      <w:bookmarkEnd w:id="10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7. Рассмотрение инициативы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1" w:name="p1973"/>
      <w:bookmarkEnd w:id="11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8. Решение представительного органа муниципального образования об удалении главы муниципального образования в отставку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" w:name="p1974"/>
      <w:bookmarkEnd w:id="12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9.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3" w:name="p1975"/>
      <w:bookmarkEnd w:id="13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10.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4" w:name="p1976"/>
      <w:bookmarkEnd w:id="14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11. В случае, если в соответствии с уставом муниципального образования глава сельского поселения возглавляет исполнительно-распорядительный орган и исполняет полномочия председателя представительного органа муниципального образования,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" w:name="p1977"/>
      <w:bookmarkEnd w:id="15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12. В случае, если глава муниципального образования, входящий в состав представительного органа муниципального образования с правом решающего голоса и исполняющий полномочия его председателя, присутствует на заседании представительного органа муниципального образования, на котором рассматривается вопрос об удалении его в отставку, указанное заседание проходит под председательством депутата представительного органа муниципального образования, уполномоченного на это представительным органом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6" w:name="p1978"/>
      <w:bookmarkEnd w:id="16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13.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обеспечены: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7" w:name="p1979"/>
      <w:bookmarkEnd w:id="17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удалении его в отставку;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8" w:name="p1980"/>
      <w:bookmarkEnd w:id="18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2) предоставление ему возможности дать депутатам представительного органа муниципального образования объяснения по поводу обстоятельств, выдвигаемых в качестве основания для удаления в отставку.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9" w:name="p1981"/>
      <w:bookmarkEnd w:id="19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14. В случае, если глава муниципального образования не согласен с решением представительного органа муниципального образования об удалении его в отставку, он вправе в письменном виде изложить свое особое мнение.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0" w:name="p1982"/>
      <w:bookmarkEnd w:id="20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(обнародованию) не позднее чем через пять </w:t>
      </w: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дней со дня его принятия. В случае, если глава муниципального образования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представительного органа муниципального образования.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1" w:name="p1983"/>
      <w:bookmarkEnd w:id="21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16. В случае, если инициатива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образования, на котором рассматривался указанный вопрос.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66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Статью 51 пункт 2</w:t>
      </w: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следующий р</w:t>
      </w:r>
      <w:bookmarkStart w:id="22" w:name="_GoBack"/>
      <w:bookmarkEnd w:id="22"/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едакции: </w:t>
      </w: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44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66B3">
        <w:rPr>
          <w:rFonts w:ascii="Times New Roman" w:eastAsia="Calibri" w:hAnsi="Times New Roman" w:cs="Times New Roman"/>
          <w:sz w:val="28"/>
          <w:szCs w:val="28"/>
          <w:lang w:eastAsia="ru-RU"/>
        </w:rPr>
        <w:t>«Исполнительный комитет Поселения, 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порядке, установленном федеральными законами».</w:t>
      </w:r>
    </w:p>
    <w:p w:rsidR="00B666B3" w:rsidRPr="00B666B3" w:rsidRDefault="00B666B3" w:rsidP="00B666B3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66B3" w:rsidRPr="00B666B3" w:rsidRDefault="00B666B3" w:rsidP="00B6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4C9" w:rsidRDefault="000C64C9"/>
    <w:sectPr w:rsidR="000C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7492"/>
    <w:multiLevelType w:val="hybridMultilevel"/>
    <w:tmpl w:val="F9A8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B9"/>
    <w:rsid w:val="000C64C9"/>
    <w:rsid w:val="00B666B3"/>
    <w:rsid w:val="00E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selfgovernment/57_10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popular/selfgovernment/57_1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selfgovernment/57_6.html" TargetMode="External"/><Relationship Id="rId11" Type="http://schemas.openxmlformats.org/officeDocument/2006/relationships/hyperlink" Target="http://www.consultant.ru/popular/selfgovernment/57_1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popular/selfgovernment/57_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16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2</cp:revision>
  <dcterms:created xsi:type="dcterms:W3CDTF">2012-08-24T04:31:00Z</dcterms:created>
  <dcterms:modified xsi:type="dcterms:W3CDTF">2012-08-24T04:32:00Z</dcterms:modified>
</cp:coreProperties>
</file>