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3846D5">
        <w:rPr>
          <w:rFonts w:ascii="Times New Roman" w:hAnsi="Times New Roman" w:cs="Times New Roman"/>
          <w:b/>
          <w:bCs/>
          <w:sz w:val="24"/>
          <w:szCs w:val="24"/>
        </w:rPr>
        <w:t>Новокиреметского</w:t>
      </w:r>
      <w:r w:rsidRPr="00CF38E3">
        <w:rPr>
          <w:rFonts w:ascii="Times New Roman" w:hAnsi="Times New Roman" w:cs="Times New Roman"/>
          <w:b/>
          <w:bCs/>
          <w:sz w:val="24"/>
          <w:szCs w:val="24"/>
        </w:rPr>
        <w:t xml:space="preserve"> 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p>
    <w:p w:rsidR="00B76985" w:rsidRPr="00CF38E3" w:rsidRDefault="0009723A"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846D5">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38</w:t>
      </w:r>
      <w:r w:rsidR="000F76F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от 25.12.</w:t>
      </w:r>
      <w:r w:rsidR="000F76F6">
        <w:rPr>
          <w:rFonts w:ascii="Times New Roman" w:eastAsia="Times New Roman" w:hAnsi="Times New Roman" w:cs="Times New Roman"/>
          <w:b/>
          <w:sz w:val="24"/>
          <w:szCs w:val="24"/>
          <w:lang w:eastAsia="ru-RU"/>
        </w:rPr>
        <w:t>2018 г</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Ind w:w="140" w:type="dxa"/>
        <w:tblLayout w:type="fixed"/>
        <w:tblLook w:val="04A0"/>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Об утверждении административных </w:t>
                  </w:r>
                </w:p>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r w:rsidRPr="00CF38E3">
        <w:rPr>
          <w:sz w:val="22"/>
          <w:szCs w:val="22"/>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sz w:val="22"/>
          <w:szCs w:val="22"/>
        </w:rPr>
        <w:t xml:space="preserve">ПОСТАНОВЛЯЕТ: </w:t>
      </w:r>
    </w:p>
    <w:p w:rsidR="00B8750D"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1.1.</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1.2.</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1.3.Административный регламент предоставления муниципальной услуги по выдаче справки (выписки)(приложение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1.4.</w:t>
      </w:r>
      <w:r w:rsidR="00781966" w:rsidRPr="00CF38E3">
        <w:rPr>
          <w:rFonts w:ascii="Times New Roman" w:eastAsia="Times New Roman" w:hAnsi="Times New Roman" w:cs="Times New Roman"/>
          <w:lang w:eastAsia="ru-RU"/>
        </w:rPr>
        <w:t xml:space="preserve">Административный </w:t>
      </w:r>
      <w:r w:rsidR="00B76985" w:rsidRPr="00CF38E3">
        <w:rPr>
          <w:rFonts w:ascii="Times New Roman" w:eastAsia="Times New Roman" w:hAnsi="Times New Roman" w:cs="Times New Roman"/>
          <w:lang w:eastAsia="ru-RU"/>
        </w:rPr>
        <w:t>регламент предоставления</w:t>
      </w:r>
      <w:r w:rsidR="00781966" w:rsidRPr="00CF38E3">
        <w:rPr>
          <w:rFonts w:ascii="Times New Roman" w:eastAsia="Times New Roman" w:hAnsi="Times New Roman" w:cs="Times New Roman"/>
          <w:lang w:eastAsia="ru-RU"/>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lang w:eastAsia="ru-RU"/>
        </w:rPr>
        <w:t>адресов (</w:t>
      </w:r>
      <w:r w:rsidR="0025764E" w:rsidRPr="00CF38E3">
        <w:rPr>
          <w:rFonts w:ascii="Times New Roman" w:eastAsia="Times New Roman" w:hAnsi="Times New Roman" w:cs="Times New Roman"/>
          <w:lang w:eastAsia="ru-RU"/>
        </w:rPr>
        <w:t>п</w:t>
      </w:r>
      <w:r w:rsidR="001F2B44" w:rsidRPr="00CF38E3">
        <w:rPr>
          <w:rFonts w:ascii="Times New Roman" w:eastAsia="Times New Roman" w:hAnsi="Times New Roman" w:cs="Times New Roman"/>
          <w:lang w:eastAsia="ru-RU"/>
        </w:rPr>
        <w:t>риложение № 4</w:t>
      </w:r>
      <w:r w:rsidR="00EC67B4" w:rsidRPr="00CF38E3">
        <w:rPr>
          <w:rFonts w:ascii="Times New Roman" w:eastAsia="Times New Roman" w:hAnsi="Times New Roman" w:cs="Times New Roman"/>
          <w:lang w:eastAsia="ru-RU"/>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lang w:eastAsia="ru-RU"/>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lang w:eastAsia="ru-RU"/>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2. Призна</w:t>
      </w:r>
      <w:r w:rsidR="00E84DCF" w:rsidRPr="00CF38E3">
        <w:rPr>
          <w:rFonts w:ascii="Times New Roman" w:eastAsia="Times New Roman" w:hAnsi="Times New Roman" w:cs="Times New Roman"/>
          <w:lang w:eastAsia="ru-RU"/>
        </w:rPr>
        <w:t>ть утратившим силу</w:t>
      </w:r>
      <w:r w:rsidR="00DE4B74" w:rsidRPr="00CF38E3">
        <w:rPr>
          <w:rFonts w:ascii="Times New Roman" w:eastAsia="Times New Roman" w:hAnsi="Times New Roman" w:cs="Times New Roman"/>
          <w:lang w:eastAsia="ru-RU"/>
        </w:rPr>
        <w:t>:</w:t>
      </w:r>
    </w:p>
    <w:p w:rsidR="00EB706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w:t>
      </w:r>
      <w:r w:rsidR="00371FA2" w:rsidRPr="00CF38E3">
        <w:rPr>
          <w:rFonts w:ascii="Times New Roman" w:eastAsia="Times New Roman" w:hAnsi="Times New Roman" w:cs="Times New Roman"/>
          <w:lang w:eastAsia="ru-RU"/>
        </w:rPr>
        <w:t xml:space="preserve"> </w:t>
      </w:r>
      <w:r w:rsidR="006F57E0" w:rsidRPr="00CF38E3">
        <w:rPr>
          <w:rFonts w:ascii="Times New Roman" w:eastAsia="Times New Roman" w:hAnsi="Times New Roman" w:cs="Times New Roman"/>
          <w:lang w:eastAsia="ru-RU"/>
        </w:rPr>
        <w:t>Постановлени</w:t>
      </w:r>
      <w:r w:rsidR="0025764E" w:rsidRPr="00CF38E3">
        <w:rPr>
          <w:rFonts w:ascii="Times New Roman" w:eastAsia="Times New Roman" w:hAnsi="Times New Roman" w:cs="Times New Roman"/>
          <w:lang w:eastAsia="ru-RU"/>
        </w:rPr>
        <w:t>е</w:t>
      </w:r>
      <w:r w:rsidR="00E7660D" w:rsidRPr="00CF38E3">
        <w:rPr>
          <w:rFonts w:ascii="Times New Roman" w:eastAsia="Times New Roman" w:hAnsi="Times New Roman" w:cs="Times New Roman"/>
          <w:lang w:eastAsia="ru-RU"/>
        </w:rPr>
        <w:t xml:space="preserve"> </w:t>
      </w:r>
      <w:r w:rsidR="00E7660D" w:rsidRPr="00CF38E3">
        <w:rPr>
          <w:rFonts w:ascii="Times New Roman" w:eastAsia="Times New Roman" w:hAnsi="Times New Roman" w:cs="Times New Roman"/>
          <w:lang w:val="tt-RU" w:eastAsia="ru-RU"/>
        </w:rPr>
        <w:tab/>
        <w:t xml:space="preserve">исполнительного комитета </w:t>
      </w:r>
      <w:r w:rsidR="00987E0F">
        <w:rPr>
          <w:rFonts w:ascii="Times New Roman" w:eastAsia="Times New Roman" w:hAnsi="Times New Roman" w:cs="Times New Roman"/>
          <w:lang w:val="tt-RU" w:eastAsia="ru-RU"/>
        </w:rPr>
        <w:t>Новокиреметского</w:t>
      </w:r>
      <w:r w:rsidR="00E7660D" w:rsidRPr="00CF38E3">
        <w:rPr>
          <w:rFonts w:ascii="Times New Roman" w:eastAsia="Times New Roman" w:hAnsi="Times New Roman" w:cs="Times New Roman"/>
          <w:lang w:val="tt-RU" w:eastAsia="ru-RU"/>
        </w:rPr>
        <w:t xml:space="preserve"> </w:t>
      </w:r>
      <w:r w:rsidR="00B76985" w:rsidRPr="00CF38E3">
        <w:rPr>
          <w:rFonts w:ascii="Times New Roman" w:eastAsia="Times New Roman" w:hAnsi="Times New Roman" w:cs="Times New Roman"/>
          <w:lang w:val="tt-RU" w:eastAsia="ru-RU"/>
        </w:rPr>
        <w:t>сельского</w:t>
      </w:r>
      <w:r w:rsidR="00E84DCF" w:rsidRPr="00CF38E3">
        <w:rPr>
          <w:rFonts w:ascii="Times New Roman" w:eastAsia="Times New Roman" w:hAnsi="Times New Roman" w:cs="Times New Roman"/>
          <w:lang w:val="tt-RU" w:eastAsia="ru-RU"/>
        </w:rPr>
        <w:t xml:space="preserve"> поселения </w:t>
      </w:r>
      <w:r w:rsidR="00E7660D" w:rsidRPr="00CF38E3">
        <w:rPr>
          <w:rFonts w:ascii="Times New Roman" w:eastAsia="Times New Roman" w:hAnsi="Times New Roman" w:cs="Times New Roman"/>
          <w:lang w:val="tt-RU" w:eastAsia="ru-RU"/>
        </w:rPr>
        <w:t>Аксубаевского</w:t>
      </w:r>
      <w:r w:rsidR="00B8750D" w:rsidRPr="00CF38E3">
        <w:rPr>
          <w:rFonts w:ascii="Times New Roman" w:eastAsia="Times New Roman" w:hAnsi="Times New Roman" w:cs="Times New Roman"/>
          <w:lang w:eastAsia="ru-RU"/>
        </w:rPr>
        <w:t xml:space="preserve"> муниципального </w:t>
      </w:r>
      <w:r w:rsidR="00B76985" w:rsidRPr="00CF38E3">
        <w:rPr>
          <w:rFonts w:ascii="Times New Roman" w:eastAsia="Times New Roman" w:hAnsi="Times New Roman" w:cs="Times New Roman"/>
          <w:lang w:eastAsia="ru-RU"/>
        </w:rPr>
        <w:t>района Республики</w:t>
      </w:r>
      <w:r w:rsidR="00B8750D" w:rsidRPr="00CF38E3">
        <w:rPr>
          <w:rFonts w:ascii="Times New Roman" w:eastAsia="Times New Roman" w:hAnsi="Times New Roman" w:cs="Times New Roman"/>
          <w:lang w:eastAsia="ru-RU"/>
        </w:rPr>
        <w:t xml:space="preserve"> Татарстан от </w:t>
      </w:r>
      <w:r w:rsidR="00987E0F">
        <w:rPr>
          <w:rFonts w:ascii="Times New Roman" w:eastAsia="Times New Roman" w:hAnsi="Times New Roman" w:cs="Times New Roman"/>
          <w:lang w:eastAsia="ru-RU"/>
        </w:rPr>
        <w:t>16</w:t>
      </w:r>
      <w:r w:rsidR="00E7660D" w:rsidRPr="00CF38E3">
        <w:rPr>
          <w:rFonts w:ascii="Times New Roman" w:eastAsia="Times New Roman" w:hAnsi="Times New Roman" w:cs="Times New Roman"/>
          <w:lang w:eastAsia="ru-RU"/>
        </w:rPr>
        <w:t>.0</w:t>
      </w:r>
      <w:r w:rsidR="00987E0F">
        <w:rPr>
          <w:rFonts w:ascii="Times New Roman" w:eastAsia="Times New Roman" w:hAnsi="Times New Roman" w:cs="Times New Roman"/>
          <w:lang w:eastAsia="ru-RU"/>
        </w:rPr>
        <w:t>5</w:t>
      </w:r>
      <w:r w:rsidR="00E7660D" w:rsidRPr="00CF38E3">
        <w:rPr>
          <w:rFonts w:ascii="Times New Roman" w:eastAsia="Times New Roman" w:hAnsi="Times New Roman" w:cs="Times New Roman"/>
          <w:lang w:eastAsia="ru-RU"/>
        </w:rPr>
        <w:t xml:space="preserve">.2013 г </w:t>
      </w:r>
      <w:r w:rsidR="001B2BF7" w:rsidRPr="00CF38E3">
        <w:rPr>
          <w:rFonts w:ascii="Times New Roman" w:eastAsia="Times New Roman" w:hAnsi="Times New Roman" w:cs="Times New Roman"/>
          <w:lang w:eastAsia="ru-RU"/>
        </w:rPr>
        <w:t>№2</w:t>
      </w:r>
      <w:r w:rsidR="00E84DCF" w:rsidRPr="00CF38E3">
        <w:rPr>
          <w:rFonts w:ascii="Times New Roman" w:eastAsia="Times New Roman" w:hAnsi="Times New Roman" w:cs="Times New Roman"/>
          <w:lang w:eastAsia="ru-RU"/>
        </w:rPr>
        <w:t xml:space="preserve"> «</w:t>
      </w:r>
      <w:r w:rsidR="005B1D0F" w:rsidRPr="00CF38E3">
        <w:rPr>
          <w:rFonts w:ascii="Times New Roman" w:eastAsia="Times New Roman" w:hAnsi="Times New Roman" w:cs="Times New Roman"/>
          <w:lang w:eastAsia="ru-RU"/>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lang w:eastAsia="ru-RU"/>
        </w:rPr>
        <w:t>»</w:t>
      </w:r>
      <w:r w:rsidR="00207D9E" w:rsidRPr="00CF38E3">
        <w:rPr>
          <w:rFonts w:ascii="Times New Roman" w:eastAsia="Times New Roman" w:hAnsi="Times New Roman" w:cs="Times New Roman"/>
          <w:lang w:eastAsia="ru-RU"/>
        </w:rPr>
        <w:t>.</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987E0F">
        <w:rPr>
          <w:rFonts w:ascii="Times New Roman" w:eastAsia="Times New Roman" w:hAnsi="Times New Roman" w:cs="Times New Roman"/>
          <w:lang w:val="tt-RU" w:eastAsia="ru-RU"/>
        </w:rPr>
        <w:t>Новокиреметского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w:t>
      </w:r>
      <w:r w:rsidR="00987E0F">
        <w:rPr>
          <w:rFonts w:ascii="Times New Roman" w:eastAsia="Times New Roman" w:hAnsi="Times New Roman" w:cs="Times New Roman"/>
          <w:lang w:eastAsia="ru-RU"/>
        </w:rPr>
        <w:t xml:space="preserve">района Республики Татарстан от </w:t>
      </w:r>
      <w:r w:rsidRPr="00CF38E3">
        <w:rPr>
          <w:rFonts w:ascii="Times New Roman" w:eastAsia="Times New Roman" w:hAnsi="Times New Roman" w:cs="Times New Roman"/>
          <w:lang w:eastAsia="ru-RU"/>
        </w:rPr>
        <w:t>0</w:t>
      </w:r>
      <w:r w:rsidR="00987E0F">
        <w:rPr>
          <w:rFonts w:ascii="Times New Roman" w:eastAsia="Times New Roman" w:hAnsi="Times New Roman" w:cs="Times New Roman"/>
          <w:lang w:eastAsia="ru-RU"/>
        </w:rPr>
        <w:t>9</w:t>
      </w:r>
      <w:r w:rsidRPr="00CF38E3">
        <w:rPr>
          <w:rFonts w:ascii="Times New Roman" w:eastAsia="Times New Roman" w:hAnsi="Times New Roman" w:cs="Times New Roman"/>
          <w:lang w:eastAsia="ru-RU"/>
        </w:rPr>
        <w:t>.02.2018 г №2</w:t>
      </w:r>
      <w:r w:rsidR="00987E0F">
        <w:rPr>
          <w:rFonts w:ascii="Times New Roman" w:eastAsia="Times New Roman" w:hAnsi="Times New Roman" w:cs="Times New Roman"/>
          <w:lang w:eastAsia="ru-RU"/>
        </w:rPr>
        <w:t>4</w:t>
      </w:r>
      <w:r w:rsidRPr="00CF38E3">
        <w:rPr>
          <w:rFonts w:ascii="Times New Roman" w:eastAsia="Times New Roman" w:hAnsi="Times New Roman" w:cs="Times New Roman"/>
          <w:lang w:eastAsia="ru-RU"/>
        </w:rPr>
        <w:t xml:space="preserve"> «О внесении изменений в постановление исполнительного комитета </w:t>
      </w:r>
      <w:r w:rsidR="00987E0F">
        <w:rPr>
          <w:rFonts w:ascii="Times New Roman" w:eastAsia="Times New Roman" w:hAnsi="Times New Roman" w:cs="Times New Roman"/>
          <w:lang w:eastAsia="ru-RU"/>
        </w:rPr>
        <w:t>Новокиреметского</w:t>
      </w:r>
      <w:r w:rsidR="006155FD">
        <w:rPr>
          <w:rFonts w:ascii="Times New Roman" w:eastAsia="Times New Roman" w:hAnsi="Times New Roman" w:cs="Times New Roman"/>
          <w:lang w:eastAsia="ru-RU"/>
        </w:rPr>
        <w:t xml:space="preserve"> сельского поселения №2 от 16</w:t>
      </w:r>
      <w:r w:rsidRPr="00CF38E3">
        <w:rPr>
          <w:rFonts w:ascii="Times New Roman" w:eastAsia="Times New Roman" w:hAnsi="Times New Roman" w:cs="Times New Roman"/>
          <w:lang w:eastAsia="ru-RU"/>
        </w:rPr>
        <w:t>.0</w:t>
      </w:r>
      <w:r w:rsidR="006155FD">
        <w:rPr>
          <w:rFonts w:ascii="Times New Roman" w:eastAsia="Times New Roman" w:hAnsi="Times New Roman" w:cs="Times New Roman"/>
          <w:lang w:eastAsia="ru-RU"/>
        </w:rPr>
        <w:t>5</w:t>
      </w:r>
      <w:r w:rsidRPr="00CF38E3">
        <w:rPr>
          <w:rFonts w:ascii="Times New Roman" w:eastAsia="Times New Roman" w:hAnsi="Times New Roman" w:cs="Times New Roman"/>
          <w:lang w:eastAsia="ru-RU"/>
        </w:rPr>
        <w:t>.2013 г «Об утверждении административных регламентов предоставления муниципальных услуг».</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6155FD">
        <w:rPr>
          <w:rFonts w:ascii="Times New Roman" w:eastAsia="Times New Roman" w:hAnsi="Times New Roman" w:cs="Times New Roman"/>
          <w:lang w:val="tt-RU" w:eastAsia="ru-RU"/>
        </w:rPr>
        <w:t>Новокиреметского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w:t>
      </w:r>
      <w:r w:rsidR="006155FD">
        <w:rPr>
          <w:rFonts w:ascii="Times New Roman" w:eastAsia="Times New Roman" w:hAnsi="Times New Roman" w:cs="Times New Roman"/>
          <w:lang w:eastAsia="ru-RU"/>
        </w:rPr>
        <w:t>ики Татарстан от 16.08.2018 г №31</w:t>
      </w:r>
      <w:r w:rsidRPr="00CF38E3">
        <w:rPr>
          <w:rFonts w:ascii="Times New Roman" w:eastAsia="Times New Roman" w:hAnsi="Times New Roman" w:cs="Times New Roman"/>
          <w:lang w:eastAsia="ru-RU"/>
        </w:rPr>
        <w:t xml:space="preserve"> «О внесении изменений и дополнений в постановление исполнительного комитета </w:t>
      </w:r>
      <w:r w:rsidR="006155FD">
        <w:rPr>
          <w:rFonts w:ascii="Times New Roman" w:eastAsia="Times New Roman" w:hAnsi="Times New Roman" w:cs="Times New Roman"/>
          <w:lang w:eastAsia="ru-RU"/>
        </w:rPr>
        <w:t>Новокиреметского сельского поселения №2 от 16</w:t>
      </w:r>
      <w:r w:rsidRPr="00CF38E3">
        <w:rPr>
          <w:rFonts w:ascii="Times New Roman" w:eastAsia="Times New Roman" w:hAnsi="Times New Roman" w:cs="Times New Roman"/>
          <w:lang w:eastAsia="ru-RU"/>
        </w:rPr>
        <w:t>.0</w:t>
      </w:r>
      <w:r w:rsidR="006155FD">
        <w:rPr>
          <w:rFonts w:ascii="Times New Roman" w:eastAsia="Times New Roman" w:hAnsi="Times New Roman" w:cs="Times New Roman"/>
          <w:lang w:eastAsia="ru-RU"/>
        </w:rPr>
        <w:t>5</w:t>
      </w:r>
      <w:r w:rsidRPr="00CF38E3">
        <w:rPr>
          <w:rFonts w:ascii="Times New Roman" w:eastAsia="Times New Roman" w:hAnsi="Times New Roman" w:cs="Times New Roman"/>
          <w:lang w:eastAsia="ru-RU"/>
        </w:rPr>
        <w:t>.2013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lang w:eastAsia="ru-RU"/>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lang w:eastAsia="ru-RU"/>
        </w:rPr>
        <w:t xml:space="preserve">3. </w:t>
      </w:r>
      <w:r w:rsidR="00E7660D" w:rsidRPr="00CF38E3">
        <w:rPr>
          <w:rFonts w:ascii="Times New Roman" w:eastAsia="Calibri" w:hAnsi="Times New Roman" w:cs="Times New Roman"/>
        </w:rPr>
        <w:t xml:space="preserve">Обнародовать  настоящее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r w:rsidR="00E7660D" w:rsidRPr="00CF38E3">
        <w:rPr>
          <w:rFonts w:ascii="Times New Roman" w:eastAsia="Calibri" w:hAnsi="Times New Roman" w:cs="Times New Roman"/>
          <w:lang w:val="en-US"/>
        </w:rPr>
        <w:t>Aksubayevo</w:t>
      </w:r>
      <w:r w:rsidR="00E7660D" w:rsidRPr="00CF38E3">
        <w:rPr>
          <w:rFonts w:ascii="Times New Roman" w:eastAsia="Calibri" w:hAnsi="Times New Roman" w:cs="Times New Roman"/>
        </w:rPr>
        <w:t>.</w:t>
      </w:r>
      <w:r w:rsidR="00E7660D" w:rsidRPr="00CF38E3">
        <w:rPr>
          <w:rFonts w:ascii="Times New Roman" w:eastAsia="Calibri" w:hAnsi="Times New Roman" w:cs="Times New Roman"/>
          <w:lang w:val="en-US"/>
        </w:rPr>
        <w:t>tatarstan</w:t>
      </w:r>
      <w:r w:rsidR="00E7660D" w:rsidRPr="00CF38E3">
        <w:rPr>
          <w:rFonts w:ascii="Times New Roman" w:eastAsia="Calibri" w:hAnsi="Times New Roman" w:cs="Times New Roman"/>
        </w:rPr>
        <w:t>.</w:t>
      </w:r>
      <w:r w:rsidR="00E7660D" w:rsidRPr="00CF38E3">
        <w:rPr>
          <w:rFonts w:ascii="Times New Roman" w:eastAsia="Calibri" w:hAnsi="Times New Roman" w:cs="Times New Roman"/>
          <w:lang w:val="en-US"/>
        </w:rPr>
        <w:t>ru</w:t>
      </w:r>
      <w:r w:rsidR="00E7660D" w:rsidRPr="00CF38E3">
        <w:rPr>
          <w:rFonts w:ascii="Times New Roman" w:eastAsia="Calibri" w:hAnsi="Times New Roman" w:cs="Times New Roman"/>
        </w:rPr>
        <w:t xml:space="preserve"> и портале правовой  информации.</w:t>
      </w:r>
      <w:r w:rsidR="00E7660D" w:rsidRPr="00CF38E3">
        <w:rPr>
          <w:rFonts w:ascii="Times New Roman" w:hAnsi="Times New Roman" w:cs="Times New Roman"/>
        </w:rPr>
        <w:t xml:space="preserve">  </w:t>
      </w:r>
    </w:p>
    <w:p w:rsidR="00EB7064" w:rsidRPr="00CF38E3" w:rsidRDefault="00EB7064"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eastAsia="Times New Roman" w:hAnsi="Times New Roman" w:cs="Times New Roman"/>
          <w:lang w:val="tt-RU" w:eastAsia="ru-RU"/>
        </w:rPr>
        <w:t>4</w:t>
      </w:r>
      <w:r w:rsidRPr="00CF38E3">
        <w:rPr>
          <w:rFonts w:ascii="Times New Roman" w:eastAsia="Times New Roman" w:hAnsi="Times New Roman" w:cs="Times New Roman"/>
          <w:lang w:eastAsia="ru-RU"/>
        </w:rPr>
        <w:t>. Настоящее постановление вступает в силу с момента его принятия.</w:t>
      </w:r>
    </w:p>
    <w:p w:rsidR="00B8750D" w:rsidRPr="00CF38E3" w:rsidRDefault="00E7660D" w:rsidP="00CF38E3">
      <w:pPr>
        <w:keepNext/>
        <w:spacing w:after="0" w:line="240" w:lineRule="auto"/>
        <w:jc w:val="both"/>
        <w:outlineLvl w:val="0"/>
        <w:rPr>
          <w:rFonts w:ascii="Times New Roman" w:eastAsia="Times New Roman" w:hAnsi="Times New Roman" w:cs="Times New Roman"/>
          <w:lang w:eastAsia="ru-RU"/>
        </w:rPr>
      </w:pPr>
      <w:r w:rsidRPr="00CF38E3">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5</w:t>
      </w:r>
      <w:r w:rsidR="00B8750D" w:rsidRPr="00CF38E3">
        <w:rPr>
          <w:rFonts w:ascii="Times New Roman" w:eastAsia="Times New Roman" w:hAnsi="Times New Roman" w:cs="Times New Roman"/>
          <w:lang w:eastAsia="ru-RU"/>
        </w:rPr>
        <w:t xml:space="preserve">. Контроль за исполнением настоящего постановления </w:t>
      </w:r>
      <w:r w:rsidR="0022477C" w:rsidRPr="00CF38E3">
        <w:rPr>
          <w:rFonts w:ascii="Times New Roman" w:eastAsia="Times New Roman" w:hAnsi="Times New Roman" w:cs="Times New Roman"/>
          <w:lang w:eastAsia="ru-RU"/>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lang w:eastAsia="ru-RU"/>
        </w:rPr>
      </w:pPr>
    </w:p>
    <w:tbl>
      <w:tblPr>
        <w:tblW w:w="0" w:type="auto"/>
        <w:tblLook w:val="000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3846D5" w:rsidP="003846D5">
            <w:pPr>
              <w:pStyle w:val="4"/>
              <w:keepNext w:val="0"/>
              <w:widowControl w:val="0"/>
              <w:rPr>
                <w:bCs/>
                <w:sz w:val="22"/>
                <w:szCs w:val="22"/>
              </w:rPr>
            </w:pPr>
            <w:r>
              <w:rPr>
                <w:bCs/>
                <w:sz w:val="22"/>
                <w:szCs w:val="22"/>
              </w:rPr>
              <w:t>Новокиреметского сельского поселения</w:t>
            </w:r>
            <w:r w:rsidR="00E9544A">
              <w:rPr>
                <w:bCs/>
                <w:sz w:val="22"/>
                <w:szCs w:val="22"/>
              </w:rPr>
              <w:t xml:space="preserve">           </w:t>
            </w:r>
            <w:r w:rsidR="00E7660D" w:rsidRPr="00CF38E3">
              <w:rPr>
                <w:bCs/>
                <w:sz w:val="22"/>
                <w:szCs w:val="22"/>
              </w:rPr>
              <w:t xml:space="preserve">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E9544A" w:rsidP="00E9544A">
            <w:pPr>
              <w:spacing w:after="0" w:line="240" w:lineRule="auto"/>
              <w:rPr>
                <w:rFonts w:ascii="Times New Roman" w:eastAsia="Calibri" w:hAnsi="Times New Roman" w:cs="Times New Roman"/>
              </w:rPr>
            </w:pPr>
            <w:r>
              <w:rPr>
                <w:rFonts w:ascii="Times New Roman" w:eastAsia="Calibri" w:hAnsi="Times New Roman" w:cs="Times New Roman"/>
                <w:bCs/>
              </w:rPr>
              <w:t xml:space="preserve">                                      </w:t>
            </w:r>
            <w:r w:rsidR="00E7660D" w:rsidRPr="00CF38E3">
              <w:rPr>
                <w:rFonts w:ascii="Times New Roman" w:eastAsia="Calibri" w:hAnsi="Times New Roman" w:cs="Times New Roman"/>
                <w:bCs/>
              </w:rPr>
              <w:t>И.Р.</w:t>
            </w:r>
            <w:r>
              <w:rPr>
                <w:rFonts w:ascii="Times New Roman" w:eastAsia="Calibri" w:hAnsi="Times New Roman" w:cs="Times New Roman"/>
                <w:bCs/>
              </w:rPr>
              <w:t>Шакиров</w:t>
            </w:r>
            <w:r w:rsidR="00E7660D" w:rsidRPr="00CF38E3">
              <w:rPr>
                <w:rFonts w:ascii="Times New Roman" w:eastAsia="Calibri" w:hAnsi="Times New Roman" w:cs="Times New Roman"/>
                <w:bCs/>
              </w:rPr>
              <w:t xml:space="preserve">                                                </w:t>
            </w:r>
          </w:p>
        </w:tc>
      </w:tr>
    </w:tbl>
    <w:p w:rsidR="00CF38E3" w:rsidRDefault="00CF38E3" w:rsidP="00E7660D">
      <w:pPr>
        <w:spacing w:after="0" w:line="240" w:lineRule="auto"/>
        <w:rPr>
          <w:rFonts w:ascii="Times New Roman" w:hAnsi="Times New Roman" w:cs="Times New Roman"/>
        </w:rPr>
      </w:pPr>
    </w:p>
    <w:p w:rsidR="00CF38E3" w:rsidRDefault="00CF38E3" w:rsidP="00E7660D">
      <w:pPr>
        <w:spacing w:after="0" w:line="240" w:lineRule="auto"/>
        <w:rPr>
          <w:sz w:val="28"/>
          <w:szCs w:val="28"/>
        </w:rPr>
      </w:pPr>
    </w:p>
    <w:p w:rsidR="00CF38E3" w:rsidRDefault="00CF38E3" w:rsidP="00E7660D">
      <w:pPr>
        <w:spacing w:after="0" w:line="240" w:lineRule="auto"/>
        <w:rPr>
          <w:sz w:val="28"/>
          <w:szCs w:val="28"/>
        </w:rPr>
      </w:pPr>
    </w:p>
    <w:p w:rsidR="00CF5BF2" w:rsidRDefault="00CF5BF2" w:rsidP="00E7660D">
      <w:pPr>
        <w:spacing w:after="0" w:line="240" w:lineRule="auto"/>
        <w:rPr>
          <w:sz w:val="28"/>
          <w:szCs w:val="28"/>
        </w:rPr>
      </w:pPr>
    </w:p>
    <w:p w:rsidR="00CF5BF2" w:rsidRPr="00DE4B74" w:rsidRDefault="00CF5BF2" w:rsidP="00CF5BF2">
      <w:pPr>
        <w:spacing w:after="0"/>
        <w:ind w:left="6521"/>
        <w:rPr>
          <w:rFonts w:ascii="Times New Roman" w:hAnsi="Times New Roman"/>
        </w:rPr>
      </w:pPr>
      <w:r w:rsidRPr="00DE4B74">
        <w:rPr>
          <w:rFonts w:ascii="Times New Roman" w:hAnsi="Times New Roman"/>
        </w:rPr>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lastRenderedPageBreak/>
        <w:t xml:space="preserve"> к постановлению Исполнительного комитета </w:t>
      </w:r>
      <w:r w:rsidR="00D71B68">
        <w:rPr>
          <w:rFonts w:ascii="Times New Roman" w:hAnsi="Times New Roman"/>
        </w:rPr>
        <w:t>Новокиреметского</w:t>
      </w:r>
      <w:r w:rsidRPr="00DE4B74">
        <w:rPr>
          <w:rFonts w:ascii="Times New Roman" w:hAnsi="Times New Roman"/>
        </w:rPr>
        <w:t xml:space="preserve"> </w:t>
      </w:r>
      <w:r w:rsidR="00D71B68">
        <w:rPr>
          <w:rFonts w:ascii="Times New Roman" w:hAnsi="Times New Roman" w:cs="Times New Roman"/>
          <w:sz w:val="24"/>
          <w:szCs w:val="24"/>
        </w:rPr>
        <w:t>сельского поселения</w:t>
      </w:r>
      <w:r w:rsidRPr="00DE4B74">
        <w:rPr>
          <w:rFonts w:ascii="Times New Roman" w:hAnsi="Times New Roman"/>
        </w:rPr>
        <w:t xml:space="preserve"> Аксубаевского муниципального района  Республики Татарстан </w:t>
      </w:r>
    </w:p>
    <w:p w:rsidR="000F76F6" w:rsidRPr="00DE4B74" w:rsidRDefault="009A1B5A" w:rsidP="00CF5BF2">
      <w:pPr>
        <w:spacing w:after="0" w:line="240" w:lineRule="auto"/>
        <w:ind w:left="6521"/>
        <w:rPr>
          <w:rFonts w:ascii="Times New Roman" w:hAnsi="Times New Roman"/>
        </w:rPr>
      </w:pPr>
      <w:r>
        <w:rPr>
          <w:rFonts w:ascii="Times New Roman" w:hAnsi="Times New Roman"/>
        </w:rPr>
        <w:t>№</w:t>
      </w:r>
      <w:r w:rsidR="0009723A">
        <w:rPr>
          <w:rFonts w:ascii="Times New Roman" w:hAnsi="Times New Roman"/>
        </w:rPr>
        <w:t xml:space="preserve">38 </w:t>
      </w:r>
      <w:r>
        <w:rPr>
          <w:rFonts w:ascii="Times New Roman" w:hAnsi="Times New Roman"/>
        </w:rPr>
        <w:t xml:space="preserve"> от</w:t>
      </w:r>
      <w:r w:rsidR="0009723A">
        <w:rPr>
          <w:rFonts w:ascii="Times New Roman" w:hAnsi="Times New Roman"/>
        </w:rPr>
        <w:t xml:space="preserve">    25</w:t>
      </w:r>
      <w:r w:rsidR="000F76F6">
        <w:rPr>
          <w:rFonts w:ascii="Times New Roman" w:hAnsi="Times New Roman"/>
        </w:rPr>
        <w:t>.12.2018 г</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D71B68" w:rsidP="00DE4B74">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r w:rsidR="00CF5BF2" w:rsidRPr="00CF38E3">
        <w:rPr>
          <w:rFonts w:ascii="Times New Roman" w:hAnsi="Times New Roman" w:cs="Times New Roman"/>
          <w:sz w:val="24"/>
          <w:szCs w:val="24"/>
          <w:lang w:eastAsia="zh-CN"/>
        </w:rPr>
        <w:t>Получатели муниципальной услуги: физические и юридические лица (далее - заявитель).</w:t>
      </w:r>
    </w:p>
    <w:p w:rsidR="00CF5BF2" w:rsidRPr="00CF38E3" w:rsidRDefault="00D71B68"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CF5BF2" w:rsidRPr="00CF38E3">
        <w:rPr>
          <w:rFonts w:ascii="Times New Roman" w:eastAsia="Times New Roman" w:hAnsi="Times New Roman" w:cs="Times New Roman"/>
          <w:sz w:val="24"/>
          <w:szCs w:val="24"/>
          <w:lang w:eastAsia="ru-RU"/>
        </w:rPr>
        <w:t xml:space="preserve">Муниципальная услуга предоставляется исполнительным комитетом </w:t>
      </w:r>
      <w:r w:rsidR="00BF1788">
        <w:rPr>
          <w:rFonts w:ascii="Times New Roman" w:eastAsia="Times New Roman" w:hAnsi="Times New Roman" w:cs="Times New Roman"/>
          <w:sz w:val="24"/>
          <w:szCs w:val="24"/>
          <w:lang w:eastAsia="ru-RU"/>
        </w:rPr>
        <w:t xml:space="preserve">Новокиреметского </w:t>
      </w:r>
      <w:r w:rsidR="00CF5BF2" w:rsidRPr="00CF38E3">
        <w:rPr>
          <w:rFonts w:ascii="Times New Roman" w:eastAsia="Times New Roman" w:hAnsi="Times New Roman" w:cs="Times New Roman"/>
          <w:sz w:val="24"/>
          <w:szCs w:val="24"/>
          <w:lang w:eastAsia="ru-RU"/>
        </w:rPr>
        <w:t>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D71B68" w:rsidP="00DE4B74">
      <w:pPr>
        <w:tabs>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1.3.1.</w:t>
      </w:r>
      <w:r w:rsidR="00BF1788">
        <w:rPr>
          <w:rFonts w:ascii="Times New Roman" w:hAnsi="Times New Roman" w:cs="Times New Roman"/>
          <w:sz w:val="24"/>
          <w:szCs w:val="24"/>
        </w:rPr>
        <w:t>Место нах</w:t>
      </w:r>
      <w:r>
        <w:rPr>
          <w:rFonts w:ascii="Times New Roman" w:hAnsi="Times New Roman" w:cs="Times New Roman"/>
          <w:sz w:val="24"/>
          <w:szCs w:val="24"/>
        </w:rPr>
        <w:t>ождение</w:t>
      </w:r>
      <w:r w:rsidR="00BF1788">
        <w:rPr>
          <w:rFonts w:ascii="Times New Roman" w:hAnsi="Times New Roman" w:cs="Times New Roman"/>
          <w:sz w:val="24"/>
          <w:szCs w:val="24"/>
        </w:rPr>
        <w:t>,</w:t>
      </w:r>
      <w:r>
        <w:rPr>
          <w:rFonts w:ascii="Times New Roman" w:hAnsi="Times New Roman" w:cs="Times New Roman"/>
          <w:sz w:val="24"/>
          <w:szCs w:val="24"/>
        </w:rPr>
        <w:t xml:space="preserve"> </w:t>
      </w:r>
      <w:r w:rsidR="00CF5BF2" w:rsidRPr="00CF38E3">
        <w:rPr>
          <w:rFonts w:ascii="Times New Roman" w:hAnsi="Times New Roman" w:cs="Times New Roman"/>
          <w:sz w:val="24"/>
          <w:szCs w:val="24"/>
        </w:rPr>
        <w:t xml:space="preserve">справочные телефоны исполнительного комитета </w:t>
      </w:r>
      <w:r w:rsidR="00BF1788">
        <w:rPr>
          <w:rFonts w:ascii="Times New Roman" w:hAnsi="Times New Roman" w:cs="Times New Roman"/>
          <w:sz w:val="24"/>
          <w:szCs w:val="24"/>
        </w:rPr>
        <w:t>Новокиреметского</w:t>
      </w:r>
      <w:r w:rsidR="00CF5BF2" w:rsidRPr="00CF38E3">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00CF5BF2" w:rsidRPr="00CF38E3">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BF1788" w:rsidP="00DE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Новокиреметское</w:t>
            </w:r>
            <w:r w:rsidR="00CF5BF2" w:rsidRPr="00CF38E3">
              <w:rPr>
                <w:rFonts w:ascii="Times New Roman" w:hAnsi="Times New Roman" w:cs="Times New Roman"/>
                <w:sz w:val="24"/>
                <w:szCs w:val="24"/>
              </w:rPr>
              <w:t xml:space="preserve"> </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BF1788">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Аксубаевский район, с. Нов</w:t>
            </w:r>
            <w:r w:rsidR="00BF1788">
              <w:rPr>
                <w:rFonts w:ascii="Times New Roman" w:eastAsia="Tahoma" w:hAnsi="Times New Roman" w:cs="Times New Roman"/>
                <w:sz w:val="24"/>
                <w:szCs w:val="24"/>
              </w:rPr>
              <w:t>ая Киреметь</w:t>
            </w:r>
            <w:r w:rsidRPr="00CF38E3">
              <w:rPr>
                <w:rFonts w:ascii="Times New Roman" w:eastAsia="Tahoma" w:hAnsi="Times New Roman" w:cs="Times New Roman"/>
                <w:sz w:val="24"/>
                <w:szCs w:val="24"/>
              </w:rPr>
              <w:t xml:space="preserve">, ул. </w:t>
            </w:r>
            <w:r w:rsidR="00BF1788">
              <w:rPr>
                <w:rFonts w:ascii="Times New Roman" w:eastAsia="Tahoma" w:hAnsi="Times New Roman" w:cs="Times New Roman"/>
                <w:sz w:val="24"/>
                <w:szCs w:val="24"/>
              </w:rPr>
              <w:t>Мусы Джалиля,</w:t>
            </w:r>
            <w:r w:rsidRPr="00CF38E3">
              <w:rPr>
                <w:rFonts w:ascii="Times New Roman" w:eastAsia="Tahoma" w:hAnsi="Times New Roman" w:cs="Times New Roman"/>
                <w:sz w:val="24"/>
                <w:szCs w:val="24"/>
              </w:rPr>
              <w:t xml:space="preserve"> д.</w:t>
            </w:r>
            <w:r w:rsidR="00BF1788">
              <w:rPr>
                <w:rFonts w:ascii="Times New Roman" w:eastAsia="Tahoma" w:hAnsi="Times New Roman" w:cs="Times New Roman"/>
                <w:sz w:val="24"/>
                <w:szCs w:val="24"/>
              </w:rPr>
              <w:t>15А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BF1788">
              <w:rPr>
                <w:rFonts w:ascii="Times New Roman" w:hAnsi="Times New Roman" w:cs="Times New Roman"/>
                <w:sz w:val="24"/>
                <w:szCs w:val="24"/>
              </w:rPr>
              <w:t>92</w:t>
            </w:r>
            <w:r w:rsidRPr="00CF38E3">
              <w:rPr>
                <w:rFonts w:ascii="Times New Roman" w:hAnsi="Times New Roman" w:cs="Times New Roman"/>
                <w:sz w:val="24"/>
                <w:szCs w:val="24"/>
              </w:rPr>
              <w:t>-</w:t>
            </w:r>
            <w:r w:rsidR="00BF1788">
              <w:rPr>
                <w:rFonts w:ascii="Times New Roman" w:hAnsi="Times New Roman" w:cs="Times New Roman"/>
                <w:sz w:val="24"/>
                <w:szCs w:val="24"/>
              </w:rPr>
              <w:t>33</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BF1788">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71B68">
        <w:rPr>
          <w:rFonts w:ascii="Times New Roman" w:hAnsi="Times New Roman" w:cs="Times New Roman"/>
          <w:sz w:val="24"/>
          <w:szCs w:val="24"/>
        </w:rPr>
        <w:t>сельского поселения</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Понедельник с </w:t>
      </w:r>
      <w:r w:rsidR="00D71B68">
        <w:rPr>
          <w:rFonts w:ascii="Times New Roman" w:hAnsi="Times New Roman" w:cs="Times New Roman"/>
          <w:sz w:val="24"/>
          <w:szCs w:val="24"/>
        </w:rPr>
        <w:t xml:space="preserve"> 8.00 до 17</w:t>
      </w:r>
      <w:r w:rsidRPr="00CF38E3">
        <w:rPr>
          <w:rFonts w:ascii="Times New Roman" w:hAnsi="Times New Roman" w:cs="Times New Roman"/>
          <w:sz w:val="24"/>
          <w:szCs w:val="24"/>
        </w:rPr>
        <w:t>.00;</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r w:rsidRPr="00CF38E3">
        <w:rPr>
          <w:rFonts w:ascii="Times New Roman" w:hAnsi="Times New Roman" w:cs="Times New Roman"/>
          <w:sz w:val="24"/>
          <w:szCs w:val="24"/>
        </w:rPr>
        <w:t xml:space="preserve">. </w:t>
      </w:r>
      <w:hyperlink r:id="rId8" w:history="1">
        <w:r w:rsidRPr="00CF38E3">
          <w:rPr>
            <w:rFonts w:ascii="Times New Roman" w:hAnsi="Times New Roman" w:cs="Times New Roman"/>
            <w:sz w:val="24"/>
            <w:szCs w:val="24"/>
            <w:u w:val="single"/>
            <w:lang w:val="en-US"/>
          </w:rPr>
          <w:t>tatar</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gosuslugi</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далее - ГрК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sidR="009A1B5A">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9A1B5A">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w:t>
      </w:r>
      <w:r w:rsidR="009924E8">
        <w:rPr>
          <w:rFonts w:ascii="Times New Roman" w:hAnsi="Times New Roman" w:cs="Times New Roman"/>
          <w:sz w:val="24"/>
          <w:szCs w:val="24"/>
        </w:rPr>
        <w:t>ьного района от 31.08.2010 г №19</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9924E8">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w:t>
      </w:r>
      <w:r w:rsidR="000E3D09">
        <w:rPr>
          <w:rFonts w:ascii="Times New Roman" w:hAnsi="Times New Roman" w:cs="Times New Roman"/>
          <w:sz w:val="24"/>
          <w:szCs w:val="24"/>
        </w:rPr>
        <w:t xml:space="preserve"> района, от 08.12.2011г № 16</w:t>
      </w:r>
      <w:r w:rsidRPr="00CF38E3">
        <w:rPr>
          <w:rFonts w:ascii="Times New Roman" w:hAnsi="Times New Roman" w:cs="Times New Roman"/>
          <w:sz w:val="24"/>
          <w:szCs w:val="24"/>
        </w:rPr>
        <w:t xml:space="preserve">, утвержденным Решением Совета </w:t>
      </w:r>
      <w:r w:rsidR="0032124C">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Исполкома(далее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0"/>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ГрК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Федерации.</w:t>
            </w:r>
            <w:r w:rsidR="000E3D09">
              <w:rPr>
                <w:rFonts w:ascii="Times New Roman" w:hAnsi="Times New Roman" w:cs="Times New Roman"/>
                <w:sz w:val="24"/>
                <w:szCs w:val="24"/>
              </w:rPr>
              <w:t xml:space="preserve"> </w:t>
            </w:r>
            <w:r w:rsidR="00CF5BF2" w:rsidRPr="00CF38E3">
              <w:rPr>
                <w:rFonts w:ascii="Times New Roman" w:hAnsi="Times New Roman" w:cs="Times New Roman"/>
                <w:sz w:val="24"/>
                <w:szCs w:val="24"/>
              </w:rPr>
              <w:t>Льготы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737EF1" w:rsidP="00510152">
            <w:pPr>
              <w:spacing w:after="0" w:line="240" w:lineRule="auto"/>
              <w:ind w:firstLine="427"/>
              <w:jc w:val="both"/>
              <w:rPr>
                <w:rFonts w:ascii="Times New Roman" w:hAnsi="Times New Roman" w:cs="Times New Roman"/>
                <w:sz w:val="24"/>
                <w:szCs w:val="24"/>
              </w:rPr>
            </w:pPr>
            <w:r>
              <w:rPr>
                <w:rFonts w:ascii="Times New Roman" w:hAnsi="Times New Roman" w:cs="Times New Roman"/>
                <w:sz w:val="24"/>
                <w:szCs w:val="24"/>
              </w:rPr>
              <w:t>Визуальная, текстовая и мультиме</w:t>
            </w:r>
            <w:r w:rsidR="00CF5BF2" w:rsidRPr="00CF38E3">
              <w:rPr>
                <w:rFonts w:ascii="Times New Roman" w:hAnsi="Times New Roman" w:cs="Times New Roman"/>
                <w:sz w:val="24"/>
                <w:szCs w:val="24"/>
              </w:rPr>
              <w:t>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w:t>
            </w:r>
            <w:r w:rsidR="00737EF1">
              <w:rPr>
                <w:rFonts w:ascii="Times New Roman" w:hAnsi="Times New Roman" w:cs="Times New Roman"/>
                <w:sz w:val="24"/>
                <w:szCs w:val="24"/>
              </w:rPr>
              <w:t xml:space="preserve">ть получена заявителем на сайте, на </w:t>
            </w:r>
            <w:r w:rsidRPr="00CF38E3">
              <w:rPr>
                <w:rFonts w:ascii="Times New Roman" w:hAnsi="Times New Roman" w:cs="Times New Roman"/>
                <w:sz w:val="24"/>
                <w:szCs w:val="24"/>
              </w:rPr>
              <w:t>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w:t>
      </w:r>
      <w:r w:rsidR="00737EF1">
        <w:rPr>
          <w:rFonts w:ascii="Times New Roman" w:hAnsi="Times New Roman"/>
          <w:sz w:val="24"/>
          <w:szCs w:val="24"/>
        </w:rPr>
        <w:t>ы, устанавливаемые пунктами 3.3</w:t>
      </w:r>
      <w:r w:rsidRPr="00CF38E3">
        <w:rPr>
          <w:rFonts w:ascii="Times New Roman" w:hAnsi="Times New Roman"/>
          <w:sz w:val="24"/>
          <w:szCs w:val="24"/>
        </w:rPr>
        <w:t>-3.4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4. Порядок и формы контроля за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lang w:eastAsia="ru-RU"/>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5"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E-mail:_______;</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425F5F">
        <w:rPr>
          <w:rFonts w:ascii="Times New Roman" w:hAnsi="Times New Roman" w:cs="Times New Roman"/>
          <w:b/>
          <w:sz w:val="24"/>
          <w:szCs w:val="24"/>
        </w:rPr>
        <w:t>Новокиреметского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425F5F"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Новокиреметское</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D66992" w:rsidRDefault="00CF5BF2" w:rsidP="00510152">
            <w:pPr>
              <w:spacing w:after="0" w:line="240" w:lineRule="auto"/>
              <w:jc w:val="center"/>
              <w:rPr>
                <w:rFonts w:ascii="Times New Roman" w:hAnsi="Times New Roman" w:cs="Times New Roman"/>
                <w:b/>
                <w:sz w:val="24"/>
                <w:szCs w:val="24"/>
              </w:rPr>
            </w:pPr>
            <w:r w:rsidRPr="00D66992">
              <w:rPr>
                <w:rFonts w:ascii="Times New Roman" w:hAnsi="Times New Roman" w:cs="Times New Roman"/>
                <w:b/>
                <w:sz w:val="24"/>
                <w:szCs w:val="24"/>
              </w:rPr>
              <w:t>4-</w:t>
            </w:r>
            <w:r w:rsidR="00425F5F" w:rsidRPr="00D66992">
              <w:rPr>
                <w:rFonts w:ascii="Times New Roman" w:hAnsi="Times New Roman" w:cs="Times New Roman"/>
                <w:b/>
                <w:sz w:val="24"/>
                <w:szCs w:val="24"/>
              </w:rPr>
              <w:t>92-33</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p>
          <w:p w:rsidR="00CF5BF2" w:rsidRPr="00CF38E3" w:rsidRDefault="00CF5BF2" w:rsidP="00510152">
            <w:pPr>
              <w:spacing w:after="0" w:line="240" w:lineRule="auto"/>
              <w:jc w:val="both"/>
              <w:rPr>
                <w:rFonts w:ascii="Times New Roman" w:eastAsia="Arial" w:hAnsi="Times New Roman" w:cs="Times New Roman"/>
                <w:color w:val="000000"/>
                <w:sz w:val="24"/>
                <w:szCs w:val="24"/>
              </w:rPr>
            </w:pPr>
          </w:p>
          <w:p w:rsidR="00CF5BF2" w:rsidRPr="00CF38E3" w:rsidRDefault="007B65FF" w:rsidP="00425F5F">
            <w:pPr>
              <w:spacing w:after="0" w:line="240" w:lineRule="auto"/>
              <w:jc w:val="both"/>
              <w:rPr>
                <w:rFonts w:ascii="Times New Roman" w:hAnsi="Times New Roman" w:cs="Times New Roman"/>
                <w:sz w:val="24"/>
                <w:szCs w:val="24"/>
              </w:rPr>
            </w:pPr>
            <w:hyperlink r:id="rId16" w:history="1">
              <w:r w:rsidR="00425F5F" w:rsidRPr="00E126CD">
                <w:rPr>
                  <w:rStyle w:val="a4"/>
                  <w:rFonts w:ascii="Times New Roman" w:eastAsia="Times New Roman" w:hAnsi="Times New Roman" w:cs="Times New Roman"/>
                  <w:sz w:val="24"/>
                  <w:szCs w:val="24"/>
                  <w:lang w:val="en-US"/>
                </w:rPr>
                <w:t>Nkir</w:t>
              </w:r>
              <w:r w:rsidR="00425F5F" w:rsidRPr="00E126CD">
                <w:rPr>
                  <w:rStyle w:val="a4"/>
                  <w:rFonts w:ascii="Times New Roman" w:eastAsia="Times New Roman" w:hAnsi="Times New Roman" w:cs="Times New Roman"/>
                  <w:sz w:val="24"/>
                  <w:szCs w:val="24"/>
                </w:rPr>
                <w:t>.Aks@tatar.ru</w:t>
              </w:r>
            </w:hyperlink>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D66992">
        <w:rPr>
          <w:rFonts w:ascii="Times New Roman" w:hAnsi="Times New Roman" w:cs="Times New Roman"/>
          <w:b/>
          <w:sz w:val="24"/>
          <w:szCs w:val="24"/>
        </w:rPr>
        <w:t>Новокиреметского</w:t>
      </w:r>
      <w:r w:rsidR="00D66992" w:rsidRPr="00CF38E3">
        <w:rPr>
          <w:rFonts w:ascii="Times New Roman" w:hAnsi="Times New Roman" w:cs="Times New Roman"/>
          <w:b/>
          <w:sz w:val="24"/>
          <w:szCs w:val="24"/>
        </w:rPr>
        <w:t xml:space="preserve">  сельского поселения </w:t>
      </w:r>
      <w:r w:rsidRPr="00CF38E3">
        <w:rPr>
          <w:rFonts w:ascii="Times New Roman" w:hAnsi="Times New Roman" w:cs="Times New Roman"/>
          <w:b/>
          <w:sz w:val="24"/>
          <w:szCs w:val="24"/>
        </w:rPr>
        <w:t>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425F5F"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425F5F" w:rsidRPr="00CF38E3" w:rsidRDefault="00425F5F"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425F5F" w:rsidRPr="00CF38E3" w:rsidRDefault="00425F5F" w:rsidP="0009723A">
            <w:pPr>
              <w:spacing w:after="0" w:line="240" w:lineRule="auto"/>
              <w:jc w:val="center"/>
              <w:rPr>
                <w:rFonts w:ascii="Times New Roman" w:hAnsi="Times New Roman" w:cs="Times New Roman"/>
                <w:sz w:val="24"/>
                <w:szCs w:val="24"/>
              </w:rPr>
            </w:pPr>
          </w:p>
          <w:p w:rsidR="00425F5F" w:rsidRPr="00D66992" w:rsidRDefault="00425F5F" w:rsidP="0009723A">
            <w:pPr>
              <w:spacing w:after="0" w:line="240" w:lineRule="auto"/>
              <w:jc w:val="center"/>
              <w:rPr>
                <w:rFonts w:ascii="Times New Roman" w:hAnsi="Times New Roman" w:cs="Times New Roman"/>
                <w:b/>
                <w:sz w:val="24"/>
                <w:szCs w:val="24"/>
              </w:rPr>
            </w:pPr>
            <w:r w:rsidRPr="00D66992">
              <w:rPr>
                <w:rFonts w:ascii="Times New Roman" w:hAnsi="Times New Roman" w:cs="Times New Roman"/>
                <w:b/>
                <w:sz w:val="24"/>
                <w:szCs w:val="24"/>
              </w:rPr>
              <w:t>4-92-33</w:t>
            </w:r>
          </w:p>
          <w:p w:rsidR="00425F5F" w:rsidRPr="00CF38E3" w:rsidRDefault="00425F5F" w:rsidP="0009723A">
            <w:pPr>
              <w:spacing w:after="0" w:line="240" w:lineRule="auto"/>
              <w:jc w:val="center"/>
              <w:rPr>
                <w:rFonts w:ascii="Times New Roman" w:hAnsi="Times New Roman" w:cs="Times New Roman"/>
                <w:sz w:val="24"/>
                <w:szCs w:val="24"/>
              </w:rPr>
            </w:pPr>
          </w:p>
        </w:tc>
        <w:tc>
          <w:tcPr>
            <w:tcW w:w="4098" w:type="dxa"/>
            <w:tcBorders>
              <w:top w:val="single" w:sz="4" w:space="0" w:color="auto"/>
              <w:left w:val="single" w:sz="4" w:space="0" w:color="auto"/>
              <w:bottom w:val="single" w:sz="4" w:space="0" w:color="auto"/>
              <w:right w:val="single" w:sz="4" w:space="0" w:color="auto"/>
            </w:tcBorders>
            <w:hideMark/>
          </w:tcPr>
          <w:p w:rsidR="00425F5F" w:rsidRPr="00CF38E3" w:rsidRDefault="00425F5F" w:rsidP="0009723A">
            <w:pPr>
              <w:spacing w:after="0" w:line="240" w:lineRule="auto"/>
              <w:jc w:val="both"/>
              <w:rPr>
                <w:rFonts w:ascii="Times New Roman" w:hAnsi="Times New Roman" w:cs="Times New Roman"/>
                <w:sz w:val="24"/>
                <w:szCs w:val="24"/>
              </w:rPr>
            </w:pPr>
          </w:p>
          <w:p w:rsidR="00425F5F" w:rsidRPr="00CF38E3" w:rsidRDefault="00425F5F" w:rsidP="0009723A">
            <w:pPr>
              <w:spacing w:after="0" w:line="240" w:lineRule="auto"/>
              <w:jc w:val="both"/>
              <w:rPr>
                <w:rFonts w:ascii="Times New Roman" w:eastAsia="Arial" w:hAnsi="Times New Roman" w:cs="Times New Roman"/>
                <w:color w:val="000000"/>
                <w:sz w:val="24"/>
                <w:szCs w:val="24"/>
              </w:rPr>
            </w:pPr>
          </w:p>
          <w:p w:rsidR="00425F5F" w:rsidRPr="00CF38E3" w:rsidRDefault="007B65FF" w:rsidP="00425F5F">
            <w:pPr>
              <w:spacing w:after="0" w:line="240" w:lineRule="auto"/>
              <w:jc w:val="center"/>
              <w:rPr>
                <w:rFonts w:ascii="Times New Roman" w:hAnsi="Times New Roman" w:cs="Times New Roman"/>
                <w:sz w:val="24"/>
                <w:szCs w:val="24"/>
              </w:rPr>
            </w:pPr>
            <w:hyperlink r:id="rId17" w:history="1">
              <w:r w:rsidR="00425F5F" w:rsidRPr="00E126CD">
                <w:rPr>
                  <w:rStyle w:val="a4"/>
                  <w:rFonts w:ascii="Times New Roman" w:eastAsia="Times New Roman" w:hAnsi="Times New Roman" w:cs="Times New Roman"/>
                  <w:sz w:val="24"/>
                  <w:szCs w:val="24"/>
                  <w:lang w:val="en-US"/>
                </w:rPr>
                <w:t>Nkir</w:t>
              </w:r>
              <w:r w:rsidR="00425F5F" w:rsidRPr="00E126CD">
                <w:rPr>
                  <w:rStyle w:val="a4"/>
                  <w:rFonts w:ascii="Times New Roman" w:eastAsia="Times New Roman" w:hAnsi="Times New Roman" w:cs="Times New Roman"/>
                  <w:sz w:val="24"/>
                  <w:szCs w:val="24"/>
                </w:rPr>
                <w:t>.Aks@tatar.ru</w:t>
              </w:r>
            </w:hyperlink>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r w:rsidR="00562CA6">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w:t>
      </w:r>
    </w:p>
    <w:p w:rsidR="0009723A" w:rsidRPr="00DE4B74" w:rsidRDefault="0009723A" w:rsidP="0009723A">
      <w:pPr>
        <w:spacing w:after="0" w:line="240" w:lineRule="auto"/>
        <w:ind w:left="6521"/>
        <w:rPr>
          <w:rFonts w:ascii="Times New Roman" w:hAnsi="Times New Roman"/>
        </w:rPr>
      </w:pPr>
      <w:r>
        <w:rPr>
          <w:rFonts w:ascii="Times New Roman" w:hAnsi="Times New Roman"/>
        </w:rPr>
        <w:t>№38  от    25.12.2018 г</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562CA6" w:rsidP="0071665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CF5BF2" w:rsidRPr="00CF5BF2">
        <w:rPr>
          <w:rFonts w:ascii="Times New Roman" w:hAnsi="Times New Roman" w:cs="Times New Roman"/>
          <w:sz w:val="24"/>
          <w:szCs w:val="24"/>
        </w:rPr>
        <w:t xml:space="preserve">Муниципальная услуга предоставляется исполнительным комитетом </w:t>
      </w:r>
      <w:r>
        <w:rPr>
          <w:rFonts w:ascii="Times New Roman" w:hAnsi="Times New Roman" w:cs="Times New Roman"/>
          <w:sz w:val="24"/>
          <w:szCs w:val="24"/>
        </w:rPr>
        <w:t xml:space="preserve">Новокиреметского </w:t>
      </w:r>
      <w:r w:rsidR="00CF5BF2" w:rsidRPr="00CF5BF2">
        <w:rPr>
          <w:rFonts w:ascii="Times New Roman" w:hAnsi="Times New Roman" w:cs="Times New Roman"/>
          <w:sz w:val="24"/>
          <w:szCs w:val="24"/>
        </w:rPr>
        <w:t>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562CA6" w:rsidP="0071665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1.3.1.Место нахождение, </w:t>
      </w:r>
      <w:r w:rsidR="00CF5BF2" w:rsidRPr="00CF5BF2">
        <w:rPr>
          <w:rFonts w:ascii="Times New Roman" w:hAnsi="Times New Roman" w:cs="Times New Roman"/>
          <w:sz w:val="24"/>
          <w:szCs w:val="24"/>
        </w:rPr>
        <w:t xml:space="preserve">справочные телефоны исполнительного комитета </w:t>
      </w:r>
      <w:r>
        <w:rPr>
          <w:rFonts w:ascii="Times New Roman" w:hAnsi="Times New Roman" w:cs="Times New Roman"/>
          <w:sz w:val="24"/>
          <w:szCs w:val="24"/>
        </w:rPr>
        <w:t xml:space="preserve">Новокиреметского </w:t>
      </w:r>
      <w:r w:rsidRPr="00CF5BF2">
        <w:rPr>
          <w:rFonts w:ascii="Times New Roman" w:hAnsi="Times New Roman" w:cs="Times New Roman"/>
          <w:sz w:val="24"/>
          <w:szCs w:val="24"/>
        </w:rPr>
        <w:t>сельского поселения</w:t>
      </w:r>
      <w:r w:rsidR="00CF5BF2" w:rsidRPr="00CF5BF2">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1F3CED"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1F3CED" w:rsidP="00097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Новокиреметское</w:t>
            </w:r>
            <w:r w:rsidRPr="00CF38E3">
              <w:rPr>
                <w:rFonts w:ascii="Times New Roman" w:hAnsi="Times New Roman" w:cs="Times New Roman"/>
                <w:sz w:val="24"/>
                <w:szCs w:val="24"/>
              </w:rPr>
              <w:t xml:space="preserve"> </w:t>
            </w:r>
          </w:p>
          <w:p w:rsidR="001F3CED" w:rsidRPr="00CF38E3" w:rsidRDefault="001F3CED" w:rsidP="0009723A">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1F3CED" w:rsidP="0009723A">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Аксубаевский район, с. Нов</w:t>
            </w:r>
            <w:r>
              <w:rPr>
                <w:rFonts w:ascii="Times New Roman" w:eastAsia="Tahoma" w:hAnsi="Times New Roman" w:cs="Times New Roman"/>
                <w:sz w:val="24"/>
                <w:szCs w:val="24"/>
              </w:rPr>
              <w:t>ая Киреметь</w:t>
            </w:r>
            <w:r w:rsidRPr="00CF38E3">
              <w:rPr>
                <w:rFonts w:ascii="Times New Roman" w:eastAsia="Tahoma" w:hAnsi="Times New Roman" w:cs="Times New Roman"/>
                <w:sz w:val="24"/>
                <w:szCs w:val="24"/>
              </w:rPr>
              <w:t xml:space="preserve">, ул. </w:t>
            </w:r>
            <w:r>
              <w:rPr>
                <w:rFonts w:ascii="Times New Roman" w:eastAsia="Tahoma" w:hAnsi="Times New Roman" w:cs="Times New Roman"/>
                <w:sz w:val="24"/>
                <w:szCs w:val="24"/>
              </w:rPr>
              <w:t>Мусы Джалиля,</w:t>
            </w:r>
            <w:r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15А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1F3CED" w:rsidP="0009723A">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Pr>
                <w:rFonts w:ascii="Times New Roman" w:hAnsi="Times New Roman" w:cs="Times New Roman"/>
                <w:sz w:val="24"/>
                <w:szCs w:val="24"/>
              </w:rPr>
              <w:t>92</w:t>
            </w:r>
            <w:r w:rsidRPr="00CF38E3">
              <w:rPr>
                <w:rFonts w:ascii="Times New Roman" w:hAnsi="Times New Roman" w:cs="Times New Roman"/>
                <w:sz w:val="24"/>
                <w:szCs w:val="24"/>
              </w:rPr>
              <w:t>-</w:t>
            </w:r>
            <w:r>
              <w:rPr>
                <w:rFonts w:ascii="Times New Roman" w:hAnsi="Times New Roman" w:cs="Times New Roman"/>
                <w:sz w:val="24"/>
                <w:szCs w:val="24"/>
              </w:rPr>
              <w:t>33</w:t>
            </w:r>
          </w:p>
          <w:p w:rsidR="001F3CED" w:rsidRPr="00CF38E3" w:rsidRDefault="001F3CED" w:rsidP="0009723A">
            <w:pPr>
              <w:spacing w:after="0" w:line="240" w:lineRule="auto"/>
              <w:jc w:val="center"/>
              <w:rPr>
                <w:rFonts w:ascii="Times New Roman" w:hAnsi="Times New Roman" w:cs="Times New Roman"/>
                <w:sz w:val="24"/>
                <w:szCs w:val="24"/>
              </w:rPr>
            </w:pP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1F3CED">
        <w:rPr>
          <w:rFonts w:ascii="Times New Roman" w:hAnsi="Times New Roman" w:cs="Times New Roman"/>
          <w:sz w:val="24"/>
          <w:szCs w:val="24"/>
        </w:rPr>
        <w:t>Новокиреметского</w:t>
      </w:r>
      <w:r w:rsidRPr="00CF5BF2">
        <w:rPr>
          <w:rFonts w:ascii="Times New Roman" w:hAnsi="Times New Roman" w:cs="Times New Roman"/>
          <w:sz w:val="24"/>
          <w:szCs w:val="24"/>
        </w:rPr>
        <w:t xml:space="preserve"> </w:t>
      </w:r>
      <w:r w:rsidR="00562CA6">
        <w:rPr>
          <w:rFonts w:ascii="Times New Roman" w:hAnsi="Times New Roman" w:cs="Times New Roman"/>
          <w:sz w:val="24"/>
          <w:szCs w:val="24"/>
        </w:rPr>
        <w:t>сельского поселения</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1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далее - ГрК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1F3CED">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1F3CED">
        <w:rPr>
          <w:rFonts w:ascii="Times New Roman" w:hAnsi="Times New Roman" w:cs="Times New Roman"/>
          <w:sz w:val="24"/>
          <w:szCs w:val="24"/>
        </w:rPr>
        <w:t>Новокиреметского сельского поселения</w:t>
      </w:r>
      <w:r w:rsidR="001F3CED"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w:t>
      </w:r>
      <w:r w:rsidR="00137A7C">
        <w:rPr>
          <w:rFonts w:ascii="Times New Roman" w:hAnsi="Times New Roman" w:cs="Times New Roman"/>
          <w:sz w:val="24"/>
          <w:szCs w:val="24"/>
        </w:rPr>
        <w:t>ного района от 31.08.2010 г № 19</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137A7C">
        <w:rPr>
          <w:rFonts w:ascii="Times New Roman" w:hAnsi="Times New Roman" w:cs="Times New Roman"/>
          <w:sz w:val="24"/>
          <w:szCs w:val="24"/>
        </w:rPr>
        <w:t>Новокиреметского сельского поселения</w:t>
      </w:r>
      <w:r w:rsidR="00137A7C"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w:t>
      </w:r>
      <w:r w:rsidR="00137A7C">
        <w:rPr>
          <w:rFonts w:ascii="Times New Roman" w:hAnsi="Times New Roman" w:cs="Times New Roman"/>
          <w:sz w:val="24"/>
          <w:szCs w:val="24"/>
        </w:rPr>
        <w:t>ного района, от 08.12.2011г. №16</w:t>
      </w:r>
      <w:r w:rsidRPr="00CF5BF2">
        <w:rPr>
          <w:rFonts w:ascii="Times New Roman" w:hAnsi="Times New Roman" w:cs="Times New Roman"/>
          <w:sz w:val="24"/>
          <w:szCs w:val="24"/>
        </w:rPr>
        <w:t xml:space="preserve">, утвержденным Решением Совета </w:t>
      </w:r>
      <w:r w:rsidR="00137A7C">
        <w:rPr>
          <w:rFonts w:ascii="Times New Roman" w:hAnsi="Times New Roman" w:cs="Times New Roman"/>
          <w:sz w:val="24"/>
          <w:szCs w:val="24"/>
        </w:rPr>
        <w:t>Новокиреметского сельского поселения</w:t>
      </w:r>
      <w:r w:rsidR="00137A7C"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lastRenderedPageBreak/>
        <w:t>Правилами внутреннего трудового распорядка Исполкома(далее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течении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4 )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w:t>
      </w:r>
      <w:r w:rsidRPr="00CF5BF2">
        <w:rPr>
          <w:rFonts w:ascii="Times New Roman" w:hAnsi="Times New Roman" w:cs="Times New Roman"/>
          <w:bCs/>
          <w:sz w:val="24"/>
          <w:szCs w:val="24"/>
        </w:rPr>
        <w:lastRenderedPageBreak/>
        <w:t>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течении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Формами контроля за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2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CF5BF2">
      <w:pPr>
        <w:ind w:left="5103"/>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CF5BF2">
      <w:pPr>
        <w:jc w:val="center"/>
        <w:rPr>
          <w:rFonts w:ascii="Times New Roman" w:hAnsi="Times New Roman" w:cs="Times New Roman"/>
          <w:b/>
          <w:sz w:val="24"/>
          <w:szCs w:val="24"/>
        </w:rPr>
      </w:pPr>
    </w:p>
    <w:p w:rsidR="00CF5BF2" w:rsidRPr="00A2315D" w:rsidRDefault="00CF5BF2" w:rsidP="00CF5BF2">
      <w:pPr>
        <w:tabs>
          <w:tab w:val="left" w:pos="5760"/>
        </w:tabs>
        <w:rPr>
          <w:rFonts w:ascii="Times New Roman" w:hAnsi="Times New Roman" w:cs="Times New Roman"/>
          <w:b/>
          <w:sz w:val="24"/>
          <w:szCs w:val="24"/>
        </w:rPr>
      </w:pPr>
      <w:r w:rsidRPr="00A2315D">
        <w:rPr>
          <w:rFonts w:ascii="Times New Roman" w:hAnsi="Times New Roman" w:cs="Times New Roman"/>
          <w:b/>
          <w:sz w:val="24"/>
          <w:szCs w:val="24"/>
        </w:rPr>
        <w:tab/>
      </w: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 xml:space="preserve">Исполком </w:t>
      </w:r>
      <w:r w:rsidR="005F44D1">
        <w:rPr>
          <w:rFonts w:ascii="Times New Roman" w:hAnsi="Times New Roman" w:cs="Times New Roman"/>
          <w:b/>
          <w:sz w:val="24"/>
          <w:szCs w:val="24"/>
        </w:rPr>
        <w:t>Новокиреметского</w:t>
      </w:r>
      <w:r w:rsidRPr="00A2315D">
        <w:rPr>
          <w:rFonts w:ascii="Times New Roman" w:hAnsi="Times New Roman" w:cs="Times New Roman"/>
          <w:b/>
          <w:sz w:val="24"/>
          <w:szCs w:val="24"/>
        </w:rPr>
        <w:t xml:space="preserve"> сельского поселения  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tcPr>
          <w:p w:rsidR="00BE3216" w:rsidRPr="00A2315D" w:rsidRDefault="00BE3216"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BE3216" w:rsidP="00BE3216">
            <w:pPr>
              <w:spacing w:after="0" w:line="240" w:lineRule="auto"/>
              <w:jc w:val="center"/>
              <w:rPr>
                <w:rFonts w:ascii="Times New Roman" w:hAnsi="Times New Roman" w:cs="Times New Roman"/>
                <w:b/>
                <w:sz w:val="24"/>
                <w:szCs w:val="24"/>
              </w:rPr>
            </w:pPr>
            <w:r w:rsidRPr="00F175BE">
              <w:rPr>
                <w:rFonts w:ascii="Times New Roman" w:hAnsi="Times New Roman" w:cs="Times New Roman"/>
                <w:b/>
                <w:sz w:val="24"/>
                <w:szCs w:val="24"/>
              </w:rPr>
              <w:t>4-92-33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7B65FF" w:rsidP="0009723A">
            <w:pPr>
              <w:spacing w:after="0" w:line="240" w:lineRule="auto"/>
              <w:jc w:val="both"/>
              <w:rPr>
                <w:rFonts w:ascii="Times New Roman" w:hAnsi="Times New Roman" w:cs="Times New Roman"/>
                <w:sz w:val="24"/>
                <w:szCs w:val="24"/>
              </w:rPr>
            </w:pPr>
            <w:hyperlink r:id="rId23" w:history="1">
              <w:r w:rsidR="00BE3216" w:rsidRPr="00E126CD">
                <w:rPr>
                  <w:rStyle w:val="a4"/>
                  <w:rFonts w:ascii="Times New Roman" w:eastAsia="Times New Roman" w:hAnsi="Times New Roman" w:cs="Times New Roman"/>
                  <w:sz w:val="24"/>
                  <w:szCs w:val="24"/>
                  <w:lang w:val="en-US"/>
                </w:rPr>
                <w:t>Nkir</w:t>
              </w:r>
              <w:r w:rsidR="00BE3216" w:rsidRPr="00E126CD">
                <w:rPr>
                  <w:rStyle w:val="a4"/>
                  <w:rFonts w:ascii="Times New Roman" w:eastAsia="Times New Roman" w:hAnsi="Times New Roman" w:cs="Times New Roman"/>
                  <w:sz w:val="24"/>
                  <w:szCs w:val="24"/>
                </w:rPr>
                <w:t>.Aks@tatar.ru</w:t>
              </w:r>
            </w:hyperlink>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tcPr>
          <w:p w:rsidR="00BE3216" w:rsidRPr="00A2315D" w:rsidRDefault="00BE3216"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BE3216" w:rsidP="00BE3216">
            <w:pPr>
              <w:spacing w:after="0" w:line="240" w:lineRule="auto"/>
              <w:jc w:val="center"/>
              <w:rPr>
                <w:rFonts w:ascii="Times New Roman" w:hAnsi="Times New Roman" w:cs="Times New Roman"/>
                <w:b/>
                <w:sz w:val="24"/>
                <w:szCs w:val="24"/>
              </w:rPr>
            </w:pPr>
            <w:r w:rsidRPr="00F175BE">
              <w:rPr>
                <w:rFonts w:ascii="Times New Roman" w:hAnsi="Times New Roman" w:cs="Times New Roman"/>
                <w:b/>
                <w:sz w:val="24"/>
                <w:szCs w:val="24"/>
              </w:rPr>
              <w:t>4-92-33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7B65FF" w:rsidP="0009723A">
            <w:pPr>
              <w:spacing w:after="0" w:line="240" w:lineRule="auto"/>
              <w:jc w:val="both"/>
              <w:rPr>
                <w:rFonts w:ascii="Times New Roman" w:hAnsi="Times New Roman" w:cs="Times New Roman"/>
                <w:sz w:val="24"/>
                <w:szCs w:val="24"/>
              </w:rPr>
            </w:pPr>
            <w:hyperlink r:id="rId24" w:history="1">
              <w:r w:rsidR="00BE3216" w:rsidRPr="00E126CD">
                <w:rPr>
                  <w:rStyle w:val="a4"/>
                  <w:rFonts w:ascii="Times New Roman" w:eastAsia="Times New Roman" w:hAnsi="Times New Roman" w:cs="Times New Roman"/>
                  <w:sz w:val="24"/>
                  <w:szCs w:val="24"/>
                  <w:lang w:val="en-US"/>
                </w:rPr>
                <w:t>Nkir</w:t>
              </w:r>
              <w:r w:rsidR="00BE3216" w:rsidRPr="00E126CD">
                <w:rPr>
                  <w:rStyle w:val="a4"/>
                  <w:rFonts w:ascii="Times New Roman" w:eastAsia="Times New Roman" w:hAnsi="Times New Roman" w:cs="Times New Roman"/>
                  <w:sz w:val="24"/>
                  <w:szCs w:val="24"/>
                </w:rPr>
                <w:t>.Aks@tatar.ru</w:t>
              </w:r>
            </w:hyperlink>
          </w:p>
        </w:tc>
      </w:tr>
    </w:tbl>
    <w:p w:rsidR="00CF5BF2" w:rsidRPr="00A2315D" w:rsidRDefault="00CF5BF2" w:rsidP="00CF5BF2">
      <w:pPr>
        <w:autoSpaceDE w:val="0"/>
        <w:autoSpaceDN w:val="0"/>
        <w:adjustRightInd w:val="0"/>
        <w:ind w:firstLine="709"/>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BE3216" w:rsidRPr="00A2315D" w:rsidRDefault="00BE3216" w:rsidP="005F44D1">
            <w:pPr>
              <w:suppressAutoHyphens/>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r w:rsidR="005F44D1">
              <w:rPr>
                <w:rFonts w:ascii="Times New Roman" w:hAnsi="Times New Roman" w:cs="Times New Roman"/>
                <w:sz w:val="24"/>
                <w:szCs w:val="24"/>
              </w:rPr>
              <w:t>Новокиреметского сельского поселения</w:t>
            </w:r>
            <w:r w:rsidRPr="00A2315D">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BE3216" w:rsidP="00BE3216">
            <w:pPr>
              <w:spacing w:after="0" w:line="240" w:lineRule="auto"/>
              <w:jc w:val="center"/>
              <w:rPr>
                <w:rFonts w:ascii="Times New Roman" w:hAnsi="Times New Roman" w:cs="Times New Roman"/>
                <w:b/>
                <w:sz w:val="24"/>
                <w:szCs w:val="24"/>
              </w:rPr>
            </w:pPr>
            <w:r w:rsidRPr="00F175BE">
              <w:rPr>
                <w:rFonts w:ascii="Times New Roman" w:hAnsi="Times New Roman" w:cs="Times New Roman"/>
                <w:b/>
                <w:sz w:val="24"/>
                <w:szCs w:val="24"/>
              </w:rPr>
              <w:t>4-92-33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7B65FF" w:rsidP="0009723A">
            <w:pPr>
              <w:spacing w:after="0" w:line="240" w:lineRule="auto"/>
              <w:jc w:val="both"/>
              <w:rPr>
                <w:rFonts w:ascii="Times New Roman" w:hAnsi="Times New Roman" w:cs="Times New Roman"/>
                <w:sz w:val="24"/>
                <w:szCs w:val="24"/>
              </w:rPr>
            </w:pPr>
            <w:hyperlink r:id="rId25" w:history="1">
              <w:r w:rsidR="00BE3216" w:rsidRPr="00E126CD">
                <w:rPr>
                  <w:rStyle w:val="a4"/>
                  <w:rFonts w:ascii="Times New Roman" w:eastAsia="Times New Roman" w:hAnsi="Times New Roman" w:cs="Times New Roman"/>
                  <w:sz w:val="24"/>
                  <w:szCs w:val="24"/>
                  <w:lang w:val="en-US"/>
                </w:rPr>
                <w:t>Nkir</w:t>
              </w:r>
              <w:r w:rsidR="00BE3216" w:rsidRPr="00E126CD">
                <w:rPr>
                  <w:rStyle w:val="a4"/>
                  <w:rFonts w:ascii="Times New Roman" w:eastAsia="Times New Roman" w:hAnsi="Times New Roman" w:cs="Times New Roman"/>
                  <w:sz w:val="24"/>
                  <w:szCs w:val="24"/>
                </w:rPr>
                <w:t>.Aks@tatar.ru</w:t>
              </w:r>
            </w:hyperlink>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sidR="00F175BE">
        <w:rPr>
          <w:rFonts w:ascii="Times New Roman" w:hAnsi="Times New Roman" w:cs="Times New Roman"/>
          <w:sz w:val="24"/>
          <w:szCs w:val="24"/>
        </w:rPr>
        <w:t>Новокиреметского</w:t>
      </w:r>
      <w:r w:rsidR="00F175BE" w:rsidRPr="00CF5BF2">
        <w:rPr>
          <w:rFonts w:ascii="Times New Roman" w:hAnsi="Times New Roman" w:cs="Times New Roman"/>
          <w:sz w:val="24"/>
          <w:szCs w:val="24"/>
        </w:rPr>
        <w:t xml:space="preserve"> сельского поселения </w:t>
      </w:r>
      <w:r w:rsidRPr="00CF5BF2">
        <w:rPr>
          <w:rFonts w:ascii="Times New Roman" w:hAnsi="Times New Roman" w:cs="Times New Roman"/>
          <w:sz w:val="24"/>
          <w:szCs w:val="24"/>
        </w:rPr>
        <w:t xml:space="preserve">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9723A" w:rsidRPr="00DE4B74" w:rsidRDefault="0009723A" w:rsidP="0009723A">
      <w:pPr>
        <w:spacing w:after="0" w:line="240" w:lineRule="auto"/>
        <w:ind w:left="6521"/>
        <w:rPr>
          <w:rFonts w:ascii="Times New Roman" w:hAnsi="Times New Roman"/>
        </w:rPr>
      </w:pPr>
      <w:r>
        <w:rPr>
          <w:rFonts w:ascii="Times New Roman" w:hAnsi="Times New Roman"/>
        </w:rPr>
        <w:t xml:space="preserve">                                  №38  от    25.12.2018г</w:t>
      </w: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D83EB0">
        <w:rPr>
          <w:rFonts w:ascii="Times New Roman" w:hAnsi="Times New Roman" w:cs="Times New Roman"/>
          <w:sz w:val="24"/>
          <w:szCs w:val="24"/>
        </w:rPr>
        <w:t>Новокиреметского</w:t>
      </w:r>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r w:rsidR="00D83EB0">
        <w:rPr>
          <w:rFonts w:ascii="Times New Roman" w:hAnsi="Times New Roman" w:cs="Times New Roman"/>
          <w:sz w:val="24"/>
          <w:szCs w:val="24"/>
        </w:rPr>
        <w:t>Новокиреметского</w:t>
      </w:r>
      <w:r w:rsidR="00D83EB0"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Место нахождение , справочные телефоны исполнительного комитета </w:t>
      </w:r>
      <w:r w:rsidR="00D83EB0">
        <w:rPr>
          <w:rFonts w:ascii="Times New Roman" w:hAnsi="Times New Roman" w:cs="Times New Roman"/>
          <w:sz w:val="24"/>
          <w:szCs w:val="24"/>
        </w:rPr>
        <w:t>Новокиреметского</w:t>
      </w:r>
      <w:r w:rsidR="00D83EB0"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5F44D1"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5F44D1" w:rsidP="00097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Новокиреметское</w:t>
            </w:r>
            <w:r w:rsidRPr="00CF38E3">
              <w:rPr>
                <w:rFonts w:ascii="Times New Roman" w:hAnsi="Times New Roman" w:cs="Times New Roman"/>
                <w:sz w:val="24"/>
                <w:szCs w:val="24"/>
              </w:rPr>
              <w:t xml:space="preserve"> </w:t>
            </w:r>
          </w:p>
          <w:p w:rsidR="005F44D1" w:rsidRPr="00CF38E3" w:rsidRDefault="005F44D1" w:rsidP="0009723A">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5F44D1" w:rsidP="0009723A">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Аксубаевский район, с. Нов</w:t>
            </w:r>
            <w:r>
              <w:rPr>
                <w:rFonts w:ascii="Times New Roman" w:eastAsia="Tahoma" w:hAnsi="Times New Roman" w:cs="Times New Roman"/>
                <w:sz w:val="24"/>
                <w:szCs w:val="24"/>
              </w:rPr>
              <w:t>ая Киреметь</w:t>
            </w:r>
            <w:r w:rsidRPr="00CF38E3">
              <w:rPr>
                <w:rFonts w:ascii="Times New Roman" w:eastAsia="Tahoma" w:hAnsi="Times New Roman" w:cs="Times New Roman"/>
                <w:sz w:val="24"/>
                <w:szCs w:val="24"/>
              </w:rPr>
              <w:t xml:space="preserve">, ул. </w:t>
            </w:r>
            <w:r>
              <w:rPr>
                <w:rFonts w:ascii="Times New Roman" w:eastAsia="Tahoma" w:hAnsi="Times New Roman" w:cs="Times New Roman"/>
                <w:sz w:val="24"/>
                <w:szCs w:val="24"/>
              </w:rPr>
              <w:t>Мусы Джалиля,</w:t>
            </w:r>
            <w:r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15А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5F44D1" w:rsidP="0009723A">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Pr>
                <w:rFonts w:ascii="Times New Roman" w:hAnsi="Times New Roman" w:cs="Times New Roman"/>
                <w:sz w:val="24"/>
                <w:szCs w:val="24"/>
              </w:rPr>
              <w:t>92</w:t>
            </w:r>
            <w:r w:rsidRPr="00CF38E3">
              <w:rPr>
                <w:rFonts w:ascii="Times New Roman" w:hAnsi="Times New Roman" w:cs="Times New Roman"/>
                <w:sz w:val="24"/>
                <w:szCs w:val="24"/>
              </w:rPr>
              <w:t>-</w:t>
            </w:r>
            <w:r>
              <w:rPr>
                <w:rFonts w:ascii="Times New Roman" w:hAnsi="Times New Roman" w:cs="Times New Roman"/>
                <w:sz w:val="24"/>
                <w:szCs w:val="24"/>
              </w:rPr>
              <w:t>33</w:t>
            </w:r>
          </w:p>
          <w:p w:rsidR="005F44D1" w:rsidRPr="00CF38E3" w:rsidRDefault="005F44D1" w:rsidP="0009723A">
            <w:pPr>
              <w:spacing w:after="0" w:line="240" w:lineRule="auto"/>
              <w:jc w:val="center"/>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0F722E">
        <w:rPr>
          <w:rFonts w:ascii="Times New Roman" w:hAnsi="Times New Roman" w:cs="Times New Roman"/>
          <w:sz w:val="24"/>
          <w:szCs w:val="24"/>
        </w:rPr>
        <w:t>Новокиреметского</w:t>
      </w:r>
      <w:r w:rsidRPr="00CF5BF2">
        <w:rPr>
          <w:rFonts w:ascii="Times New Roman" w:hAnsi="Times New Roman" w:cs="Times New Roman"/>
          <w:sz w:val="24"/>
          <w:szCs w:val="24"/>
        </w:rPr>
        <w:t xml:space="preserve">  сельского поселения:</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6"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0F722E">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0F722E">
        <w:rPr>
          <w:rFonts w:ascii="Times New Roman" w:hAnsi="Times New Roman" w:cs="Times New Roman"/>
          <w:sz w:val="24"/>
          <w:szCs w:val="24"/>
        </w:rPr>
        <w:t>Новокиреметского сельского поселения</w:t>
      </w:r>
      <w:r w:rsidR="000F722E"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w:t>
      </w:r>
      <w:r w:rsidR="000F722E">
        <w:rPr>
          <w:rFonts w:ascii="Times New Roman" w:hAnsi="Times New Roman" w:cs="Times New Roman"/>
          <w:sz w:val="24"/>
          <w:szCs w:val="24"/>
        </w:rPr>
        <w:t>ьного района от 31.08.2010г. №19</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0F722E">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Аксубаевск</w:t>
      </w:r>
      <w:r w:rsidR="000F722E">
        <w:rPr>
          <w:rFonts w:ascii="Times New Roman" w:hAnsi="Times New Roman" w:cs="Times New Roman"/>
          <w:sz w:val="24"/>
          <w:szCs w:val="24"/>
        </w:rPr>
        <w:t>ого муниципального района, от 08.12.2011 г. №16</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8"/>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Стандарт предоставления муниципальной  услуги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выписка из похозяйственной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w:t>
            </w:r>
            <w:r w:rsidRPr="00CF5BF2">
              <w:rPr>
                <w:rFonts w:ascii="Times New Roman" w:hAnsi="Times New Roman" w:cs="Times New Roman"/>
                <w:sz w:val="24"/>
                <w:szCs w:val="24"/>
              </w:rPr>
              <w:lastRenderedPageBreak/>
              <w:t>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CF5BF2">
              <w:rPr>
                <w:rFonts w:ascii="Times New Roman" w:hAnsi="Times New Roman" w:cs="Times New Roman"/>
                <w:sz w:val="24"/>
                <w:szCs w:val="24"/>
              </w:rPr>
              <w:lastRenderedPageBreak/>
              <w:t>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w:t>
            </w:r>
            <w:r w:rsidRPr="00CF5BF2">
              <w:rPr>
                <w:rFonts w:ascii="Times New Roman" w:hAnsi="Times New Roman" w:cs="Times New Roman"/>
                <w:sz w:val="24"/>
                <w:szCs w:val="24"/>
              </w:rPr>
              <w:lastRenderedPageBreak/>
              <w:t>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осуществляется в зданиях и помещениях, </w:t>
            </w:r>
            <w:r w:rsidRPr="00CF5BF2">
              <w:rPr>
                <w:rFonts w:ascii="Times New Roman" w:hAnsi="Times New Roman" w:cs="Times New Roman"/>
                <w:sz w:val="24"/>
                <w:szCs w:val="24"/>
              </w:rPr>
              <w:lastRenderedPageBreak/>
              <w:t>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жалоб на некорректное, невнимательное отношение </w:t>
            </w:r>
            <w:r w:rsidRPr="00CF5BF2">
              <w:rPr>
                <w:rFonts w:ascii="Times New Roman" w:hAnsi="Times New Roman" w:cs="Times New Roman"/>
                <w:sz w:val="24"/>
                <w:szCs w:val="24"/>
              </w:rPr>
              <w:lastRenderedPageBreak/>
              <w:t>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r w:rsidRPr="00CF5BF2">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(выписки)при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проект справки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w:t>
      </w:r>
      <w:r w:rsidR="00E4024E">
        <w:rPr>
          <w:rFonts w:ascii="Times New Roman" w:hAnsi="Times New Roman" w:cs="Times New Roman"/>
          <w:bCs/>
          <w:sz w:val="24"/>
          <w:szCs w:val="24"/>
        </w:rPr>
        <w:t xml:space="preserve"> </w:t>
      </w:r>
      <w:r w:rsidRPr="00CF5BF2">
        <w:rPr>
          <w:rFonts w:ascii="Times New Roman" w:hAnsi="Times New Roman" w:cs="Times New Roman"/>
          <w:bCs/>
          <w:sz w:val="24"/>
          <w:szCs w:val="24"/>
        </w:rPr>
        <w:t>утвержденная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31"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3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w:t>
      </w:r>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r w:rsidRPr="00CF5BF2">
        <w:rPr>
          <w:rFonts w:ascii="Times New Roman" w:hAnsi="Times New Roman" w:cs="Times New Roman"/>
          <w:spacing w:val="-7"/>
          <w:sz w:val="24"/>
          <w:szCs w:val="24"/>
        </w:rPr>
        <w:t xml:space="preserve">от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E4024E">
        <w:rPr>
          <w:rFonts w:ascii="Times New Roman" w:hAnsi="Times New Roman" w:cs="Times New Roman"/>
          <w:b/>
          <w:sz w:val="24"/>
          <w:szCs w:val="24"/>
        </w:rPr>
        <w:t xml:space="preserve">Новокиреметского </w:t>
      </w:r>
      <w:r w:rsidRPr="00CF5BF2">
        <w:rPr>
          <w:rFonts w:ascii="Times New Roman" w:hAnsi="Times New Roman" w:cs="Times New Roman"/>
          <w:b/>
          <w:sz w:val="24"/>
          <w:szCs w:val="24"/>
        </w:rPr>
        <w:t>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tcPr>
          <w:p w:rsidR="00E4024E" w:rsidRPr="00CF5BF2" w:rsidRDefault="00E4024E"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E4024E">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Pr>
                <w:rFonts w:ascii="Times New Roman" w:hAnsi="Times New Roman" w:cs="Times New Roman"/>
                <w:b/>
                <w:sz w:val="24"/>
                <w:szCs w:val="24"/>
              </w:rPr>
              <w:t>92-33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7B65FF" w:rsidP="0009723A">
            <w:pPr>
              <w:spacing w:after="0" w:line="240" w:lineRule="auto"/>
              <w:jc w:val="both"/>
              <w:rPr>
                <w:rFonts w:ascii="Times New Roman" w:hAnsi="Times New Roman" w:cs="Times New Roman"/>
                <w:sz w:val="24"/>
                <w:szCs w:val="24"/>
              </w:rPr>
            </w:pPr>
            <w:hyperlink r:id="rId33" w:history="1">
              <w:r w:rsidR="00E4024E" w:rsidRPr="00E126CD">
                <w:rPr>
                  <w:rStyle w:val="a4"/>
                  <w:rFonts w:ascii="Times New Roman" w:eastAsia="Times New Roman" w:hAnsi="Times New Roman" w:cs="Times New Roman"/>
                  <w:sz w:val="24"/>
                  <w:szCs w:val="24"/>
                  <w:lang w:val="en-US"/>
                </w:rPr>
                <w:t>Nkir</w:t>
              </w:r>
              <w:r w:rsidR="00E4024E" w:rsidRPr="00E126CD">
                <w:rPr>
                  <w:rStyle w:val="a4"/>
                  <w:rFonts w:ascii="Times New Roman" w:eastAsia="Times New Roman" w:hAnsi="Times New Roman" w:cs="Times New Roman"/>
                  <w:sz w:val="24"/>
                  <w:szCs w:val="24"/>
                </w:rPr>
                <w:t>.Aks@tatar.ru</w:t>
              </w:r>
            </w:hyperlink>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tcPr>
          <w:p w:rsidR="00E4024E" w:rsidRPr="00CF5BF2" w:rsidRDefault="00E4024E"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09723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Pr>
                <w:rFonts w:ascii="Times New Roman" w:hAnsi="Times New Roman" w:cs="Times New Roman"/>
                <w:b/>
                <w:sz w:val="24"/>
                <w:szCs w:val="24"/>
              </w:rPr>
              <w:t>92-33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7B65FF" w:rsidP="0009723A">
            <w:pPr>
              <w:spacing w:after="0" w:line="240" w:lineRule="auto"/>
              <w:jc w:val="both"/>
              <w:rPr>
                <w:rFonts w:ascii="Times New Roman" w:hAnsi="Times New Roman" w:cs="Times New Roman"/>
                <w:sz w:val="24"/>
                <w:szCs w:val="24"/>
              </w:rPr>
            </w:pPr>
            <w:hyperlink r:id="rId34" w:history="1">
              <w:r w:rsidR="00E4024E" w:rsidRPr="00E126CD">
                <w:rPr>
                  <w:rStyle w:val="a4"/>
                  <w:rFonts w:ascii="Times New Roman" w:eastAsia="Times New Roman" w:hAnsi="Times New Roman" w:cs="Times New Roman"/>
                  <w:sz w:val="24"/>
                  <w:szCs w:val="24"/>
                  <w:lang w:val="en-US"/>
                </w:rPr>
                <w:t>Nkir</w:t>
              </w:r>
              <w:r w:rsidR="00E4024E" w:rsidRPr="00E126CD">
                <w:rPr>
                  <w:rStyle w:val="a4"/>
                  <w:rFonts w:ascii="Times New Roman" w:eastAsia="Times New Roman" w:hAnsi="Times New Roman" w:cs="Times New Roman"/>
                  <w:sz w:val="24"/>
                  <w:szCs w:val="24"/>
                </w:rPr>
                <w:t>.Aks@tatar.ru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E4024E" w:rsidRPr="00CF5BF2" w:rsidRDefault="00E4024E" w:rsidP="00E4024E">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r>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09723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Pr>
                <w:rFonts w:ascii="Times New Roman" w:hAnsi="Times New Roman" w:cs="Times New Roman"/>
                <w:b/>
                <w:sz w:val="24"/>
                <w:szCs w:val="24"/>
              </w:rPr>
              <w:t>92-33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7B65FF" w:rsidP="0009723A">
            <w:pPr>
              <w:spacing w:after="0" w:line="240" w:lineRule="auto"/>
              <w:jc w:val="both"/>
              <w:rPr>
                <w:rFonts w:ascii="Times New Roman" w:hAnsi="Times New Roman" w:cs="Times New Roman"/>
                <w:sz w:val="24"/>
                <w:szCs w:val="24"/>
              </w:rPr>
            </w:pPr>
            <w:hyperlink r:id="rId35" w:history="1">
              <w:r w:rsidR="00E4024E" w:rsidRPr="00E126CD">
                <w:rPr>
                  <w:rStyle w:val="a4"/>
                  <w:rFonts w:ascii="Times New Roman" w:eastAsia="Times New Roman" w:hAnsi="Times New Roman" w:cs="Times New Roman"/>
                  <w:sz w:val="24"/>
                  <w:szCs w:val="24"/>
                  <w:lang w:val="en-US"/>
                </w:rPr>
                <w:t>Nkir</w:t>
              </w:r>
              <w:r w:rsidR="00E4024E" w:rsidRPr="00E126CD">
                <w:rPr>
                  <w:rStyle w:val="a4"/>
                  <w:rFonts w:ascii="Times New Roman" w:eastAsia="Times New Roman" w:hAnsi="Times New Roman" w:cs="Times New Roman"/>
                  <w:sz w:val="24"/>
                  <w:szCs w:val="24"/>
                </w:rPr>
                <w:t>.Aks@tatar.ru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sidR="00D83EB0">
        <w:rPr>
          <w:rFonts w:ascii="Times New Roman" w:hAnsi="Times New Roman" w:cs="Times New Roman"/>
          <w:sz w:val="24"/>
          <w:szCs w:val="24"/>
        </w:rPr>
        <w:t>Новокиреметского сельского поселения</w:t>
      </w:r>
      <w:r w:rsidRPr="00A2315D">
        <w:rPr>
          <w:rFonts w:ascii="Times New Roman" w:hAnsi="Times New Roman" w:cs="Times New Roman"/>
          <w:sz w:val="24"/>
          <w:szCs w:val="24"/>
        </w:rPr>
        <w:t xml:space="preserve"> Аксубаевского муниципального района  Республики Татарстан</w:t>
      </w:r>
    </w:p>
    <w:p w:rsidR="00C62C76" w:rsidRPr="00DE4B74" w:rsidRDefault="00C62C76" w:rsidP="00C62C76">
      <w:pPr>
        <w:spacing w:after="0" w:line="240" w:lineRule="auto"/>
        <w:ind w:left="6521"/>
        <w:rPr>
          <w:rFonts w:ascii="Times New Roman" w:hAnsi="Times New Roman"/>
        </w:rPr>
      </w:pPr>
      <w:r>
        <w:rPr>
          <w:rFonts w:ascii="Times New Roman" w:hAnsi="Times New Roman"/>
        </w:rPr>
        <w:t xml:space="preserve">                            №38  от    25.12.2018 г</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 xml:space="preserve">Муниципальная услуга предоставляется исполнительным комитетом </w:t>
      </w:r>
      <w:r w:rsidR="00FE44E1">
        <w:rPr>
          <w:rFonts w:ascii="Times New Roman" w:hAnsi="Times New Roman" w:cs="Times New Roman"/>
          <w:sz w:val="24"/>
          <w:szCs w:val="24"/>
        </w:rPr>
        <w:t>Новокиреметского</w:t>
      </w:r>
      <w:r w:rsidRPr="00A2315D">
        <w:rPr>
          <w:rFonts w:ascii="Times New Roman" w:hAnsi="Times New Roman" w:cs="Times New Roman"/>
          <w:sz w:val="24"/>
          <w:szCs w:val="24"/>
        </w:rPr>
        <w:t xml:space="preserve">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Место нахождение исполкома: с.Нов</w:t>
      </w:r>
      <w:r w:rsidR="00FE44E1">
        <w:rPr>
          <w:rFonts w:ascii="Times New Roman" w:hAnsi="Times New Roman" w:cs="Times New Roman"/>
          <w:sz w:val="24"/>
          <w:szCs w:val="24"/>
        </w:rPr>
        <w:t>ая Киреметь</w:t>
      </w:r>
      <w:r w:rsidRPr="00A2315D">
        <w:rPr>
          <w:rFonts w:ascii="Times New Roman" w:hAnsi="Times New Roman" w:cs="Times New Roman"/>
          <w:sz w:val="24"/>
          <w:szCs w:val="24"/>
        </w:rPr>
        <w:t xml:space="preserve"> ул. </w:t>
      </w:r>
      <w:r w:rsidR="00FE44E1">
        <w:rPr>
          <w:rFonts w:ascii="Times New Roman" w:hAnsi="Times New Roman" w:cs="Times New Roman"/>
          <w:sz w:val="24"/>
          <w:szCs w:val="24"/>
        </w:rPr>
        <w:t>Мусы Джалиля</w:t>
      </w:r>
      <w:r w:rsidRPr="00A2315D">
        <w:rPr>
          <w:rFonts w:ascii="Times New Roman" w:hAnsi="Times New Roman" w:cs="Times New Roman"/>
          <w:sz w:val="24"/>
          <w:szCs w:val="24"/>
        </w:rPr>
        <w:t>, д.</w:t>
      </w:r>
      <w:r w:rsidR="00F16AF7">
        <w:rPr>
          <w:rFonts w:ascii="Times New Roman" w:hAnsi="Times New Roman" w:cs="Times New Roman"/>
          <w:sz w:val="24"/>
          <w:szCs w:val="24"/>
        </w:rPr>
        <w:t>15А</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F16AF7" w:rsidP="00A2315D">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Справочный телефон 8(84344) 4-92</w:t>
      </w:r>
      <w:r w:rsidR="00CF5BF2" w:rsidRPr="00A2315D">
        <w:rPr>
          <w:rFonts w:ascii="Times New Roman" w:hAnsi="Times New Roman" w:cs="Times New Roman"/>
          <w:sz w:val="24"/>
          <w:szCs w:val="24"/>
        </w:rPr>
        <w:t>-</w:t>
      </w:r>
      <w:r>
        <w:rPr>
          <w:rFonts w:ascii="Times New Roman" w:hAnsi="Times New Roman" w:cs="Times New Roman"/>
          <w:sz w:val="24"/>
          <w:szCs w:val="24"/>
        </w:rPr>
        <w:t>33</w:t>
      </w:r>
      <w:r w:rsidR="00CF5BF2"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6"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r w:rsidRPr="00A2315D">
          <w:rPr>
            <w:rFonts w:ascii="Times New Roman" w:hAnsi="Times New Roman" w:cs="Times New Roman"/>
            <w:sz w:val="24"/>
            <w:szCs w:val="24"/>
          </w:rPr>
          <w:t xml:space="preserve"> </w:t>
        </w:r>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Aksubayevo.tatarstan.ru </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3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Градостроительным кодексом Российской Федерации от 29.12.2004 №190-ФЗ (далее – ГрК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сокращенного наименования адресообразующих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F16AF7">
        <w:rPr>
          <w:rFonts w:ascii="Times New Roman" w:hAnsi="Times New Roman" w:cs="Times New Roman"/>
          <w:sz w:val="24"/>
          <w:szCs w:val="24"/>
        </w:rPr>
        <w:t>Новокиреметского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r w:rsidR="00F16AF7">
        <w:rPr>
          <w:rFonts w:ascii="Times New Roman" w:hAnsi="Times New Roman" w:cs="Times New Roman"/>
          <w:sz w:val="24"/>
          <w:szCs w:val="24"/>
        </w:rPr>
        <w:t>Новокиреметского</w:t>
      </w:r>
      <w:r w:rsidR="00F16AF7"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w:t>
      </w:r>
      <w:r w:rsidR="00F16AF7">
        <w:rPr>
          <w:rFonts w:ascii="Times New Roman" w:hAnsi="Times New Roman" w:cs="Times New Roman"/>
          <w:sz w:val="24"/>
          <w:szCs w:val="24"/>
        </w:rPr>
        <w:t>ьного района от 31.08.2010г. №19</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Исполнительном комитете Аксубаевск</w:t>
      </w:r>
      <w:r w:rsidR="00F16AF7">
        <w:rPr>
          <w:rFonts w:ascii="Times New Roman" w:hAnsi="Times New Roman" w:cs="Times New Roman"/>
          <w:sz w:val="24"/>
          <w:szCs w:val="24"/>
        </w:rPr>
        <w:t>ого муниципального района, от 08.12.2011г. №16</w:t>
      </w:r>
      <w:r w:rsidRPr="00CF5BF2">
        <w:rPr>
          <w:rFonts w:ascii="Times New Roman" w:hAnsi="Times New Roman" w:cs="Times New Roman"/>
          <w:sz w:val="24"/>
          <w:szCs w:val="24"/>
        </w:rPr>
        <w:t xml:space="preserve">, утвержденным Решением Совета </w:t>
      </w:r>
      <w:r w:rsidR="00F16AF7">
        <w:rPr>
          <w:rFonts w:ascii="Times New Roman" w:hAnsi="Times New Roman" w:cs="Times New Roman"/>
          <w:sz w:val="24"/>
          <w:szCs w:val="24"/>
        </w:rPr>
        <w:t>Новокиреметского</w:t>
      </w:r>
      <w:r w:rsidR="00F16AF7"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0"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ru</w:t>
        </w:r>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1"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не распространяется на: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земельные участки, предоставленным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2"/>
          <w:headerReference w:type="default" r:id="rId43"/>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Исполнительный комитет Беловского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3"/>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4)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4"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6"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7"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8"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49"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0"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1"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2"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53"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документам (сведениям), направляемым специалистами Росреестра,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r w:rsidR="002C65C2" w:rsidRPr="007C52A5">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015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lang w:eastAsia="ru-RU"/>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56"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7"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8"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r w:rsidRPr="00CF5BF2">
        <w:rPr>
          <w:rFonts w:ascii="Times New Roman" w:hAnsi="Times New Roman" w:cs="Times New Roman"/>
          <w:sz w:val="24"/>
          <w:szCs w:val="24"/>
        </w:rPr>
        <w:t>(Ф.И.О. заявителя в дательном падеже, наименование, номер и дата выдачи документа,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r w:rsidRPr="00CF5BF2">
        <w:rPr>
          <w:rFonts w:ascii="Times New Roman" w:hAnsi="Times New Roman" w:cs="Times New Roman"/>
          <w:sz w:val="24"/>
          <w:szCs w:val="24"/>
        </w:rPr>
        <w:t>(вид и наименование объекта адресации, описание</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с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E-mail:_______;</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7B65FF" w:rsidP="00A53050">
      <w:pPr>
        <w:spacing w:after="0" w:line="240" w:lineRule="auto"/>
        <w:jc w:val="right"/>
        <w:rPr>
          <w:rFonts w:ascii="Times New Roman" w:hAnsi="Times New Roman" w:cs="Times New Roman"/>
          <w:color w:val="000000"/>
          <w:spacing w:val="-6"/>
          <w:sz w:val="24"/>
          <w:szCs w:val="24"/>
        </w:rPr>
      </w:pPr>
      <w:r w:rsidRPr="007B65FF">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09723A" w:rsidRDefault="0009723A" w:rsidP="007C52A5"/>
              </w:txbxContent>
            </v:textbox>
          </v:shape>
        </w:pic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943668">
        <w:rPr>
          <w:rFonts w:ascii="Times New Roman" w:hAnsi="Times New Roman" w:cs="Times New Roman"/>
          <w:b/>
          <w:sz w:val="24"/>
          <w:szCs w:val="24"/>
        </w:rPr>
        <w:t>Новокиреметского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4"/>
        <w:gridCol w:w="8"/>
        <w:gridCol w:w="4082"/>
      </w:tblGrid>
      <w:tr w:rsidR="007C52A5" w:rsidRPr="00CF5BF2" w:rsidTr="003846D5">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943668" w:rsidRPr="00CF5BF2" w:rsidTr="003846D5">
        <w:tc>
          <w:tcPr>
            <w:tcW w:w="4097" w:type="dxa"/>
            <w:tcBorders>
              <w:top w:val="single" w:sz="4" w:space="0" w:color="auto"/>
              <w:left w:val="single" w:sz="4" w:space="0" w:color="auto"/>
              <w:bottom w:val="single" w:sz="4" w:space="0" w:color="auto"/>
              <w:right w:val="single" w:sz="4" w:space="0" w:color="auto"/>
            </w:tcBorders>
            <w:hideMark/>
          </w:tcPr>
          <w:p w:rsidR="00943668" w:rsidRPr="00CF5BF2" w:rsidRDefault="00943668"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943668" w:rsidRPr="00CF5BF2" w:rsidRDefault="00943668" w:rsidP="0094366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4-92</w:t>
            </w:r>
            <w:r w:rsidRPr="00CF5BF2">
              <w:rPr>
                <w:rFonts w:ascii="Times New Roman" w:hAnsi="Times New Roman" w:cs="Times New Roman"/>
                <w:b/>
                <w:sz w:val="24"/>
                <w:szCs w:val="24"/>
              </w:rPr>
              <w:t>-</w:t>
            </w:r>
            <w:r>
              <w:rPr>
                <w:rFonts w:ascii="Times New Roman" w:hAnsi="Times New Roman" w:cs="Times New Roman"/>
                <w:b/>
                <w:sz w:val="24"/>
                <w:szCs w:val="24"/>
              </w:rPr>
              <w:t>33</w:t>
            </w:r>
          </w:p>
        </w:tc>
        <w:tc>
          <w:tcPr>
            <w:tcW w:w="4090" w:type="dxa"/>
            <w:gridSpan w:val="2"/>
            <w:tcBorders>
              <w:top w:val="single" w:sz="4" w:space="0" w:color="auto"/>
              <w:left w:val="single" w:sz="4" w:space="0" w:color="auto"/>
              <w:bottom w:val="single" w:sz="4" w:space="0" w:color="auto"/>
              <w:right w:val="single" w:sz="4" w:space="0" w:color="auto"/>
            </w:tcBorders>
            <w:hideMark/>
          </w:tcPr>
          <w:p w:rsidR="00943668" w:rsidRDefault="007B65FF">
            <w:hyperlink r:id="rId59" w:history="1">
              <w:r w:rsidR="00943668" w:rsidRPr="00AE6A86">
                <w:rPr>
                  <w:rStyle w:val="a4"/>
                  <w:rFonts w:ascii="Times New Roman" w:eastAsia="Times New Roman" w:hAnsi="Times New Roman" w:cs="Times New Roman"/>
                  <w:sz w:val="24"/>
                  <w:szCs w:val="24"/>
                  <w:lang w:val="en-US"/>
                </w:rPr>
                <w:t>Nkir</w:t>
              </w:r>
              <w:r w:rsidR="00943668" w:rsidRPr="00AE6A86">
                <w:rPr>
                  <w:rStyle w:val="a4"/>
                  <w:rFonts w:ascii="Times New Roman" w:eastAsia="Times New Roman" w:hAnsi="Times New Roman" w:cs="Times New Roman"/>
                  <w:sz w:val="24"/>
                  <w:szCs w:val="24"/>
                </w:rPr>
                <w:t>.Aks@tatar.ru</w:t>
              </w:r>
            </w:hyperlink>
          </w:p>
        </w:tc>
      </w:tr>
      <w:tr w:rsidR="00943668" w:rsidRPr="00CF5BF2" w:rsidTr="003846D5">
        <w:tc>
          <w:tcPr>
            <w:tcW w:w="4097" w:type="dxa"/>
            <w:tcBorders>
              <w:top w:val="single" w:sz="4" w:space="0" w:color="auto"/>
              <w:left w:val="single" w:sz="4" w:space="0" w:color="auto"/>
              <w:bottom w:val="single" w:sz="4" w:space="0" w:color="auto"/>
              <w:right w:val="single" w:sz="4" w:space="0" w:color="auto"/>
            </w:tcBorders>
            <w:hideMark/>
          </w:tcPr>
          <w:p w:rsidR="00943668" w:rsidRPr="00CF5BF2" w:rsidRDefault="00943668"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943668" w:rsidRPr="00CF5BF2" w:rsidRDefault="00943668" w:rsidP="00943668">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Pr>
                <w:rFonts w:ascii="Times New Roman" w:hAnsi="Times New Roman" w:cs="Times New Roman"/>
                <w:b/>
                <w:sz w:val="24"/>
                <w:szCs w:val="24"/>
              </w:rPr>
              <w:t>92-33</w:t>
            </w:r>
          </w:p>
        </w:tc>
        <w:tc>
          <w:tcPr>
            <w:tcW w:w="4082" w:type="dxa"/>
            <w:tcBorders>
              <w:top w:val="single" w:sz="4" w:space="0" w:color="auto"/>
              <w:left w:val="single" w:sz="4" w:space="0" w:color="auto"/>
              <w:bottom w:val="single" w:sz="4" w:space="0" w:color="auto"/>
              <w:right w:val="single" w:sz="4" w:space="0" w:color="auto"/>
            </w:tcBorders>
            <w:hideMark/>
          </w:tcPr>
          <w:p w:rsidR="00943668" w:rsidRDefault="007B65FF">
            <w:hyperlink r:id="rId60" w:history="1">
              <w:r w:rsidR="00943668" w:rsidRPr="00AE6A86">
                <w:rPr>
                  <w:rStyle w:val="a4"/>
                  <w:rFonts w:ascii="Times New Roman" w:eastAsia="Times New Roman" w:hAnsi="Times New Roman" w:cs="Times New Roman"/>
                  <w:sz w:val="24"/>
                  <w:szCs w:val="24"/>
                  <w:lang w:val="en-US"/>
                </w:rPr>
                <w:t>Nkir</w:t>
              </w:r>
              <w:r w:rsidR="00943668" w:rsidRPr="00AE6A86">
                <w:rPr>
                  <w:rStyle w:val="a4"/>
                  <w:rFonts w:ascii="Times New Roman" w:eastAsia="Times New Roman" w:hAnsi="Times New Roman" w:cs="Times New Roman"/>
                  <w:sz w:val="24"/>
                  <w:szCs w:val="24"/>
                </w:rPr>
                <w:t>.Aks@tatar.ru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Совет Беловского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gridCol w:w="1933"/>
        <w:gridCol w:w="4092"/>
      </w:tblGrid>
      <w:tr w:rsidR="007C52A5" w:rsidRPr="00CF5BF2" w:rsidTr="003846D5">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3846D5">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7C52A5" w:rsidP="00943668">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943668">
              <w:rPr>
                <w:rFonts w:ascii="Times New Roman" w:hAnsi="Times New Roman" w:cs="Times New Roman"/>
                <w:b/>
                <w:sz w:val="24"/>
                <w:szCs w:val="24"/>
              </w:rPr>
              <w:t>92-33</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B65FF" w:rsidP="003846D5">
            <w:pPr>
              <w:suppressAutoHyphens/>
              <w:spacing w:after="0" w:line="240" w:lineRule="auto"/>
              <w:jc w:val="center"/>
              <w:rPr>
                <w:rFonts w:ascii="Times New Roman" w:hAnsi="Times New Roman" w:cs="Times New Roman"/>
                <w:sz w:val="24"/>
                <w:szCs w:val="24"/>
              </w:rPr>
            </w:pPr>
            <w:hyperlink r:id="rId61" w:history="1">
              <w:r w:rsidR="00943668" w:rsidRPr="00E126CD">
                <w:rPr>
                  <w:rStyle w:val="a4"/>
                  <w:rFonts w:ascii="Times New Roman" w:eastAsia="Times New Roman" w:hAnsi="Times New Roman" w:cs="Times New Roman"/>
                  <w:sz w:val="24"/>
                  <w:szCs w:val="24"/>
                  <w:lang w:val="en-US"/>
                </w:rPr>
                <w:t>Nkir</w:t>
              </w:r>
              <w:r w:rsidR="00943668" w:rsidRPr="00E126CD">
                <w:rPr>
                  <w:rStyle w:val="a4"/>
                  <w:rFonts w:ascii="Times New Roman" w:eastAsia="Times New Roman" w:hAnsi="Times New Roman" w:cs="Times New Roman"/>
                  <w:sz w:val="24"/>
                  <w:szCs w:val="24"/>
                </w:rPr>
                <w:t>.Aks@tatar.ru</w:t>
              </w:r>
            </w:hyperlink>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sidR="00AB1700">
        <w:rPr>
          <w:rFonts w:ascii="Times New Roman" w:hAnsi="Times New Roman" w:cs="Times New Roman"/>
          <w:sz w:val="24"/>
          <w:szCs w:val="24"/>
        </w:rPr>
        <w:t xml:space="preserve">Новокиреметского сельского поселения </w:t>
      </w:r>
      <w:r w:rsidRPr="00B40A71">
        <w:rPr>
          <w:rFonts w:ascii="Times New Roman" w:hAnsi="Times New Roman" w:cs="Times New Roman"/>
          <w:sz w:val="24"/>
          <w:szCs w:val="24"/>
        </w:rPr>
        <w:t xml:space="preserve">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C62C76" w:rsidRPr="00DE4B74" w:rsidRDefault="00C62C76" w:rsidP="00C62C76">
      <w:pPr>
        <w:spacing w:after="0" w:line="240" w:lineRule="auto"/>
        <w:ind w:left="6521"/>
        <w:rPr>
          <w:rFonts w:ascii="Times New Roman" w:hAnsi="Times New Roman"/>
        </w:rPr>
      </w:pPr>
      <w:r>
        <w:rPr>
          <w:rFonts w:ascii="Times New Roman" w:hAnsi="Times New Roman"/>
        </w:rPr>
        <w:t>№38  от    25.12.2018 г</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1" w:name="bookmark3"/>
      <w:r w:rsidRPr="00B40A71">
        <w:rPr>
          <w:rStyle w:val="12"/>
          <w:b/>
          <w:bCs/>
          <w:sz w:val="24"/>
          <w:szCs w:val="24"/>
        </w:rPr>
        <w:t>1. Общие положения</w:t>
      </w:r>
      <w:bookmarkEnd w:id="11"/>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B85443">
        <w:rPr>
          <w:rFonts w:ascii="Times New Roman" w:hAnsi="Times New Roman" w:cs="Times New Roman"/>
          <w:sz w:val="24"/>
          <w:szCs w:val="24"/>
        </w:rPr>
        <w:t>Новокиреметского</w:t>
      </w:r>
      <w:r w:rsidR="00AB1700">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Место нахождение исполкома: с.Нов</w:t>
      </w:r>
      <w:r w:rsidR="00B85443">
        <w:rPr>
          <w:rFonts w:ascii="Times New Roman" w:hAnsi="Times New Roman" w:cs="Times New Roman"/>
          <w:sz w:val="24"/>
          <w:szCs w:val="24"/>
        </w:rPr>
        <w:t>ая Киреметь</w:t>
      </w:r>
      <w:r w:rsidRPr="00B40A71">
        <w:rPr>
          <w:rFonts w:ascii="Times New Roman" w:hAnsi="Times New Roman" w:cs="Times New Roman"/>
          <w:sz w:val="24"/>
          <w:szCs w:val="24"/>
        </w:rPr>
        <w:t xml:space="preserve"> ул.</w:t>
      </w:r>
      <w:r w:rsidR="00B85443">
        <w:rPr>
          <w:rFonts w:ascii="Times New Roman" w:hAnsi="Times New Roman" w:cs="Times New Roman"/>
          <w:sz w:val="24"/>
          <w:szCs w:val="24"/>
        </w:rPr>
        <w:t xml:space="preserve"> Мусы Джалиля д.15А</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Место нахождения Отдела: </w:t>
      </w:r>
      <w:r w:rsidR="00AB1700" w:rsidRPr="00B40A71">
        <w:rPr>
          <w:rFonts w:ascii="Times New Roman" w:hAnsi="Times New Roman" w:cs="Times New Roman"/>
          <w:sz w:val="24"/>
          <w:szCs w:val="24"/>
        </w:rPr>
        <w:t>с.Нов</w:t>
      </w:r>
      <w:r w:rsidR="00AB1700">
        <w:rPr>
          <w:rFonts w:ascii="Times New Roman" w:hAnsi="Times New Roman" w:cs="Times New Roman"/>
          <w:sz w:val="24"/>
          <w:szCs w:val="24"/>
        </w:rPr>
        <w:t>ая Киреметь</w:t>
      </w:r>
      <w:r w:rsidR="00AB1700" w:rsidRPr="00B40A71">
        <w:rPr>
          <w:rFonts w:ascii="Times New Roman" w:hAnsi="Times New Roman" w:cs="Times New Roman"/>
          <w:sz w:val="24"/>
          <w:szCs w:val="24"/>
        </w:rPr>
        <w:t xml:space="preserve"> ул.</w:t>
      </w:r>
      <w:r w:rsidR="00AB1700">
        <w:rPr>
          <w:rFonts w:ascii="Times New Roman" w:hAnsi="Times New Roman" w:cs="Times New Roman"/>
          <w:sz w:val="24"/>
          <w:szCs w:val="24"/>
        </w:rPr>
        <w:t xml:space="preserve"> Мусы Джалиля д.15А</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AB1700" w:rsidP="00B40A71">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Справочный телефон 4-92</w:t>
      </w:r>
      <w:r w:rsidR="00B40A71" w:rsidRPr="00B40A71">
        <w:rPr>
          <w:rFonts w:ascii="Times New Roman" w:hAnsi="Times New Roman" w:cs="Times New Roman"/>
          <w:sz w:val="24"/>
          <w:szCs w:val="24"/>
        </w:rPr>
        <w:t>-</w:t>
      </w:r>
      <w:r>
        <w:rPr>
          <w:rFonts w:ascii="Times New Roman" w:hAnsi="Times New Roman" w:cs="Times New Roman"/>
          <w:sz w:val="24"/>
          <w:szCs w:val="24"/>
        </w:rPr>
        <w:t>33</w:t>
      </w:r>
      <w:r w:rsidR="00B40A71"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r w:rsidRPr="00B40A71">
        <w:rPr>
          <w:rFonts w:ascii="Times New Roman" w:hAnsi="Times New Roman" w:cs="Times New Roman"/>
          <w:sz w:val="24"/>
          <w:szCs w:val="24"/>
          <w:lang w:val="en-US"/>
        </w:rPr>
        <w:t>slugi</w:t>
      </w:r>
      <w:r w:rsidRPr="00B40A71">
        <w:rPr>
          <w:rFonts w:ascii="Times New Roman" w:hAnsi="Times New Roman" w:cs="Times New Roman"/>
          <w:sz w:val="24"/>
          <w:szCs w:val="24"/>
        </w:rPr>
        <w:t xml:space="preserve">. </w:t>
      </w:r>
      <w:hyperlink r:id="rId62" w:history="1">
        <w:r w:rsidRPr="00B40A71">
          <w:rPr>
            <w:rFonts w:ascii="Times New Roman" w:hAnsi="Times New Roman" w:cs="Times New Roman"/>
            <w:sz w:val="24"/>
            <w:szCs w:val="24"/>
            <w:u w:val="single"/>
            <w:lang w:val="en-US"/>
          </w:rPr>
          <w:t>tatar</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3"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gosuslugi</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lastRenderedPageBreak/>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1.4. Предоставление государственной услуги осуществляется в соответствии с:</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AE68E2">
        <w:rPr>
          <w:rFonts w:ascii="Times New Roman" w:hAnsi="Times New Roman" w:cs="Times New Roman"/>
          <w:sz w:val="24"/>
          <w:szCs w:val="24"/>
        </w:rPr>
        <w:t>Новокиреметского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AE68E2">
        <w:rPr>
          <w:rFonts w:ascii="Times New Roman" w:hAnsi="Times New Roman" w:cs="Times New Roman"/>
          <w:sz w:val="24"/>
          <w:szCs w:val="24"/>
        </w:rPr>
        <w:t>Новокиреметского сельского поселения</w:t>
      </w:r>
      <w:r w:rsidRPr="00B40A71">
        <w:rPr>
          <w:rFonts w:ascii="Times New Roman" w:hAnsi="Times New Roman" w:cs="Times New Roman"/>
          <w:sz w:val="24"/>
          <w:szCs w:val="24"/>
        </w:rPr>
        <w:t xml:space="preserve"> Аксубаевского муниципаль</w:t>
      </w:r>
      <w:r w:rsidR="00AE68E2">
        <w:rPr>
          <w:rFonts w:ascii="Times New Roman" w:hAnsi="Times New Roman" w:cs="Times New Roman"/>
          <w:sz w:val="24"/>
          <w:szCs w:val="24"/>
        </w:rPr>
        <w:t>ного района от 31.08.2010г. №19</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AE68E2">
        <w:rPr>
          <w:rFonts w:ascii="Times New Roman" w:hAnsi="Times New Roman" w:cs="Times New Roman"/>
          <w:sz w:val="24"/>
          <w:szCs w:val="24"/>
        </w:rPr>
        <w:t>Новокиреметского сельского поселения</w:t>
      </w:r>
      <w:r w:rsidRPr="00B40A71">
        <w:rPr>
          <w:rFonts w:ascii="Times New Roman" w:hAnsi="Times New Roman" w:cs="Times New Roman"/>
          <w:sz w:val="24"/>
          <w:szCs w:val="24"/>
        </w:rPr>
        <w:t xml:space="preserve">  Аксубаевск</w:t>
      </w:r>
      <w:r w:rsidR="00AE68E2">
        <w:rPr>
          <w:rFonts w:ascii="Times New Roman" w:hAnsi="Times New Roman" w:cs="Times New Roman"/>
          <w:sz w:val="24"/>
          <w:szCs w:val="24"/>
        </w:rPr>
        <w:t>ого муниципального района, от 08.12.2011г № 16</w:t>
      </w:r>
      <w:r w:rsidRPr="00B40A71">
        <w:rPr>
          <w:rFonts w:ascii="Times New Roman" w:hAnsi="Times New Roman" w:cs="Times New Roman"/>
          <w:sz w:val="24"/>
          <w:szCs w:val="24"/>
        </w:rPr>
        <w:t xml:space="preserve">, утвержденным Решением Совета </w:t>
      </w:r>
      <w:r w:rsidR="00AE68E2">
        <w:rPr>
          <w:rFonts w:ascii="Times New Roman" w:hAnsi="Times New Roman" w:cs="Times New Roman"/>
          <w:sz w:val="24"/>
          <w:szCs w:val="24"/>
        </w:rPr>
        <w:t>Новокиреметского сельского поселения</w:t>
      </w:r>
      <w:r w:rsidR="00AE68E2" w:rsidRPr="00B40A71">
        <w:rPr>
          <w:rFonts w:ascii="Times New Roman" w:hAnsi="Times New Roman" w:cs="Times New Roman"/>
          <w:sz w:val="24"/>
          <w:szCs w:val="24"/>
        </w:rPr>
        <w:t xml:space="preserve"> </w:t>
      </w:r>
      <w:r w:rsidRPr="00B40A71">
        <w:rPr>
          <w:rFonts w:ascii="Times New Roman" w:hAnsi="Times New Roman" w:cs="Times New Roman"/>
          <w:sz w:val="24"/>
          <w:szCs w:val="24"/>
        </w:rPr>
        <w:t>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2"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3" w:name="sub_403"/>
      <w:bookmarkEnd w:id="12"/>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3"/>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lastRenderedPageBreak/>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64"/>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Стандарт предоставления муниципальной  услуги</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Исполнительный комитет Беловского СП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B40A71">
              <w:rPr>
                <w:rFonts w:ascii="Times New Roman" w:hAnsi="Times New Roman" w:cs="Times New Roman"/>
                <w:sz w:val="24"/>
                <w:szCs w:val="24"/>
                <w:vertAlign w:val="superscript"/>
              </w:rPr>
              <w:footnoteReference w:id="4"/>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6. В случае, если ответ по существу поставленного в </w:t>
            </w:r>
            <w:r w:rsidRPr="00B40A71">
              <w:rPr>
                <w:rFonts w:ascii="Times New Roman" w:hAnsi="Times New Roman" w:cs="Times New Roman"/>
                <w:sz w:val="24"/>
                <w:szCs w:val="24"/>
                <w:lang w:eastAsia="ru-RU"/>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5"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4. Порядок и формы контроля  за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4.3. Руководитель (заместитель руководителя) осуществляет контроль за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40A71"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lang w:eastAsia="ru-RU"/>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
    <w:p w:rsidR="00510152"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60F"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п/п</w:t>
            </w: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F2579E">
        <w:rPr>
          <w:rFonts w:ascii="Times New Roman" w:hAnsi="Times New Roman" w:cs="Times New Roman"/>
          <w:b/>
          <w:sz w:val="24"/>
          <w:szCs w:val="24"/>
        </w:rPr>
        <w:t>Новокиреметского сельского поселения</w:t>
      </w:r>
      <w:r w:rsidRPr="00B40A71">
        <w:rPr>
          <w:rFonts w:ascii="Times New Roman" w:hAnsi="Times New Roman" w:cs="Times New Roman"/>
          <w:b/>
          <w:sz w:val="24"/>
          <w:szCs w:val="24"/>
        </w:rPr>
        <w:t xml:space="preserve">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F2579E">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F2579E">
              <w:rPr>
                <w:rFonts w:ascii="Times New Roman" w:hAnsi="Times New Roman" w:cs="Times New Roman"/>
                <w:b/>
                <w:sz w:val="24"/>
                <w:szCs w:val="24"/>
              </w:rPr>
              <w:t>92-33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rPr>
                <w:rFonts w:ascii="Times New Roman" w:hAnsi="Times New Roman" w:cs="Times New Roman"/>
                <w:sz w:val="24"/>
                <w:szCs w:val="24"/>
              </w:rPr>
            </w:pPr>
            <w:r w:rsidRPr="00B40A71">
              <w:rPr>
                <w:rFonts w:ascii="Times New Roman" w:hAnsi="Times New Roman" w:cs="Times New Roman"/>
                <w:sz w:val="24"/>
                <w:szCs w:val="24"/>
              </w:rPr>
              <w:t>Belov.Aks@tatar.ru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Заместитель руководителя (секеретарь)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F2579E">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F2579E">
              <w:rPr>
                <w:rFonts w:ascii="Times New Roman" w:hAnsi="Times New Roman" w:cs="Times New Roman"/>
                <w:b/>
                <w:sz w:val="24"/>
                <w:szCs w:val="24"/>
              </w:rPr>
              <w:t>92-33</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B40A71" w:rsidP="00B40A71">
            <w:pPr>
              <w:suppressAutoHyphens/>
              <w:spacing w:after="0" w:line="240" w:lineRule="auto"/>
              <w:rPr>
                <w:rFonts w:ascii="Times New Roman" w:hAnsi="Times New Roman" w:cs="Times New Roman"/>
                <w:sz w:val="24"/>
                <w:szCs w:val="24"/>
              </w:rPr>
            </w:pPr>
            <w:r w:rsidRPr="00B40A71">
              <w:rPr>
                <w:rFonts w:ascii="Times New Roman" w:hAnsi="Times New Roman" w:cs="Times New Roman"/>
                <w:sz w:val="24"/>
                <w:szCs w:val="24"/>
              </w:rPr>
              <w:t>Belov.Aks@tatar.ru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DF4E8F">
        <w:rPr>
          <w:rFonts w:ascii="Times New Roman" w:hAnsi="Times New Roman" w:cs="Times New Roman"/>
          <w:b/>
          <w:sz w:val="24"/>
          <w:szCs w:val="24"/>
        </w:rPr>
        <w:t>Новокиреметского сельского поселения</w:t>
      </w:r>
      <w:r w:rsidRPr="00B40A71">
        <w:rPr>
          <w:rFonts w:ascii="Times New Roman" w:hAnsi="Times New Roman" w:cs="Times New Roman"/>
          <w:b/>
          <w:sz w:val="24"/>
          <w:szCs w:val="24"/>
        </w:rPr>
        <w:t xml:space="preserve">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F2579E" w:rsidP="00B40A7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4-92-33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7B65FF" w:rsidP="00B40A71">
            <w:pPr>
              <w:suppressAutoHyphens/>
              <w:spacing w:after="0" w:line="240" w:lineRule="auto"/>
              <w:rPr>
                <w:rFonts w:ascii="Times New Roman" w:hAnsi="Times New Roman" w:cs="Times New Roman"/>
                <w:sz w:val="24"/>
                <w:szCs w:val="24"/>
              </w:rPr>
            </w:pPr>
            <w:hyperlink r:id="rId68" w:history="1">
              <w:r w:rsidR="00DF4E8F" w:rsidRPr="00E126CD">
                <w:rPr>
                  <w:rStyle w:val="a4"/>
                  <w:rFonts w:ascii="Times New Roman" w:eastAsia="Times New Roman" w:hAnsi="Times New Roman" w:cs="Times New Roman"/>
                  <w:sz w:val="24"/>
                  <w:szCs w:val="24"/>
                  <w:lang w:val="en-US"/>
                </w:rPr>
                <w:t>Nkir</w:t>
              </w:r>
              <w:r w:rsidR="00DF4E8F" w:rsidRPr="00E126CD">
                <w:rPr>
                  <w:rStyle w:val="a4"/>
                  <w:rFonts w:ascii="Times New Roman" w:eastAsia="Times New Roman" w:hAnsi="Times New Roman" w:cs="Times New Roman"/>
                  <w:sz w:val="24"/>
                  <w:szCs w:val="24"/>
                </w:rPr>
                <w:t>.Aks@tatar.ru</w:t>
              </w:r>
            </w:hyperlink>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F3F" w:rsidRDefault="00A92F3F" w:rsidP="00CF5BF2">
      <w:pPr>
        <w:spacing w:after="0" w:line="240" w:lineRule="auto"/>
      </w:pPr>
      <w:r>
        <w:separator/>
      </w:r>
    </w:p>
  </w:endnote>
  <w:endnote w:type="continuationSeparator" w:id="1">
    <w:p w:rsidR="00A92F3F" w:rsidRDefault="00A92F3F" w:rsidP="00CF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F3F" w:rsidRDefault="00A92F3F" w:rsidP="00CF5BF2">
      <w:pPr>
        <w:spacing w:after="0" w:line="240" w:lineRule="auto"/>
      </w:pPr>
      <w:r>
        <w:separator/>
      </w:r>
    </w:p>
  </w:footnote>
  <w:footnote w:type="continuationSeparator" w:id="1">
    <w:p w:rsidR="00A92F3F" w:rsidRDefault="00A92F3F" w:rsidP="00CF5BF2">
      <w:pPr>
        <w:spacing w:after="0" w:line="240" w:lineRule="auto"/>
      </w:pPr>
      <w:r>
        <w:continuationSeparator/>
      </w:r>
    </w:p>
  </w:footnote>
  <w:footnote w:id="2">
    <w:p w:rsidR="0009723A" w:rsidRDefault="0009723A"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09723A" w:rsidRDefault="0009723A" w:rsidP="00CF5BF2">
      <w:pPr>
        <w:pStyle w:val="a7"/>
      </w:pPr>
    </w:p>
  </w:footnote>
  <w:footnote w:id="3">
    <w:p w:rsidR="0009723A" w:rsidRDefault="0009723A"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4">
    <w:p w:rsidR="0009723A" w:rsidRPr="009704D2" w:rsidRDefault="0009723A"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3A" w:rsidRDefault="0009723A">
    <w:pPr>
      <w:pStyle w:val="a5"/>
      <w:jc w:val="center"/>
    </w:pPr>
    <w:fldSimple w:instr="PAGE   \* MERGEFORMAT">
      <w:r>
        <w:rPr>
          <w:noProof/>
        </w:rPr>
        <w:t>38</w:t>
      </w:r>
    </w:fldSimple>
  </w:p>
  <w:p w:rsidR="0009723A" w:rsidRDefault="0009723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3A" w:rsidRDefault="0009723A">
    <w:pPr>
      <w:pStyle w:val="a5"/>
      <w:jc w:val="center"/>
    </w:pPr>
    <w:fldSimple w:instr="PAGE   \* MERGEFORMAT">
      <w:r w:rsidR="008377EA">
        <w:rPr>
          <w:noProof/>
        </w:rPr>
        <w:t>40</w:t>
      </w:r>
    </w:fldSimple>
  </w:p>
  <w:p w:rsidR="0009723A" w:rsidRDefault="0009723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3A" w:rsidRDefault="0009723A">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09723A" w:rsidRDefault="0009723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3A" w:rsidRDefault="0009723A">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62C76">
      <w:rPr>
        <w:rStyle w:val="aa"/>
        <w:noProof/>
      </w:rPr>
      <w:t>60</w:t>
    </w:r>
    <w:r>
      <w:rPr>
        <w:rStyle w:val="aa"/>
      </w:rPr>
      <w:fldChar w:fldCharType="end"/>
    </w:r>
  </w:p>
  <w:p w:rsidR="0009723A" w:rsidRDefault="0009723A">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3A" w:rsidRDefault="0009723A">
    <w:pPr>
      <w:pStyle w:val="a5"/>
      <w:jc w:val="center"/>
    </w:pPr>
    <w:fldSimple w:instr="PAGE   \* MERGEFORMAT">
      <w:r w:rsidR="00C62C76">
        <w:rPr>
          <w:noProof/>
        </w:rPr>
        <w:t>98</w:t>
      </w:r>
    </w:fldSimple>
  </w:p>
  <w:p w:rsidR="0009723A" w:rsidRDefault="0009723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25766"/>
    <w:rsid w:val="00000FD2"/>
    <w:rsid w:val="00080337"/>
    <w:rsid w:val="00081C8D"/>
    <w:rsid w:val="00091754"/>
    <w:rsid w:val="0009723A"/>
    <w:rsid w:val="000B3092"/>
    <w:rsid w:val="000D79D1"/>
    <w:rsid w:val="000E1104"/>
    <w:rsid w:val="000E3D09"/>
    <w:rsid w:val="000F2205"/>
    <w:rsid w:val="000F722E"/>
    <w:rsid w:val="000F76F6"/>
    <w:rsid w:val="00137A7C"/>
    <w:rsid w:val="001508F3"/>
    <w:rsid w:val="00172A9D"/>
    <w:rsid w:val="001B2BF7"/>
    <w:rsid w:val="001C347A"/>
    <w:rsid w:val="001F2B44"/>
    <w:rsid w:val="001F3CED"/>
    <w:rsid w:val="00202786"/>
    <w:rsid w:val="00207D9E"/>
    <w:rsid w:val="0022477C"/>
    <w:rsid w:val="00246BCA"/>
    <w:rsid w:val="00254D15"/>
    <w:rsid w:val="0025726D"/>
    <w:rsid w:val="0025764E"/>
    <w:rsid w:val="00257BDB"/>
    <w:rsid w:val="0027215F"/>
    <w:rsid w:val="002C39BD"/>
    <w:rsid w:val="002C4C44"/>
    <w:rsid w:val="002C65C2"/>
    <w:rsid w:val="0032124C"/>
    <w:rsid w:val="0034078A"/>
    <w:rsid w:val="00351558"/>
    <w:rsid w:val="00371FA2"/>
    <w:rsid w:val="003844E2"/>
    <w:rsid w:val="003846D5"/>
    <w:rsid w:val="003F67AE"/>
    <w:rsid w:val="00425F5F"/>
    <w:rsid w:val="0048160F"/>
    <w:rsid w:val="00482933"/>
    <w:rsid w:val="004934E0"/>
    <w:rsid w:val="004D1E0D"/>
    <w:rsid w:val="004F7A04"/>
    <w:rsid w:val="00510152"/>
    <w:rsid w:val="00562CA6"/>
    <w:rsid w:val="005670C7"/>
    <w:rsid w:val="00570872"/>
    <w:rsid w:val="00572246"/>
    <w:rsid w:val="00577B32"/>
    <w:rsid w:val="00581AFE"/>
    <w:rsid w:val="00595E5F"/>
    <w:rsid w:val="005B1D0F"/>
    <w:rsid w:val="005F44D1"/>
    <w:rsid w:val="006155FD"/>
    <w:rsid w:val="00625766"/>
    <w:rsid w:val="0063325E"/>
    <w:rsid w:val="00652399"/>
    <w:rsid w:val="00686446"/>
    <w:rsid w:val="006D4A41"/>
    <w:rsid w:val="006F57E0"/>
    <w:rsid w:val="00700DC1"/>
    <w:rsid w:val="0071665E"/>
    <w:rsid w:val="00737EF1"/>
    <w:rsid w:val="007757D0"/>
    <w:rsid w:val="00781966"/>
    <w:rsid w:val="007B521F"/>
    <w:rsid w:val="007B65FF"/>
    <w:rsid w:val="007B6EF6"/>
    <w:rsid w:val="007C52A5"/>
    <w:rsid w:val="0081329C"/>
    <w:rsid w:val="00823CE9"/>
    <w:rsid w:val="008377EA"/>
    <w:rsid w:val="0086018F"/>
    <w:rsid w:val="008A2893"/>
    <w:rsid w:val="008C7939"/>
    <w:rsid w:val="008E2D33"/>
    <w:rsid w:val="00934579"/>
    <w:rsid w:val="00943668"/>
    <w:rsid w:val="00952D85"/>
    <w:rsid w:val="00987E0F"/>
    <w:rsid w:val="009924E8"/>
    <w:rsid w:val="009A1B5A"/>
    <w:rsid w:val="009E49FE"/>
    <w:rsid w:val="009F5FE9"/>
    <w:rsid w:val="00A2315D"/>
    <w:rsid w:val="00A46184"/>
    <w:rsid w:val="00A53050"/>
    <w:rsid w:val="00A713AD"/>
    <w:rsid w:val="00A80884"/>
    <w:rsid w:val="00A92F3F"/>
    <w:rsid w:val="00A95D01"/>
    <w:rsid w:val="00AB1700"/>
    <w:rsid w:val="00AB4D79"/>
    <w:rsid w:val="00AD1F03"/>
    <w:rsid w:val="00AE68E2"/>
    <w:rsid w:val="00B349AD"/>
    <w:rsid w:val="00B4058C"/>
    <w:rsid w:val="00B40A71"/>
    <w:rsid w:val="00B50C0C"/>
    <w:rsid w:val="00B76985"/>
    <w:rsid w:val="00B83642"/>
    <w:rsid w:val="00B85443"/>
    <w:rsid w:val="00B8750D"/>
    <w:rsid w:val="00BE3216"/>
    <w:rsid w:val="00BF1788"/>
    <w:rsid w:val="00C62C76"/>
    <w:rsid w:val="00CE7CF0"/>
    <w:rsid w:val="00CF38E3"/>
    <w:rsid w:val="00CF5BF2"/>
    <w:rsid w:val="00D66992"/>
    <w:rsid w:val="00D71B68"/>
    <w:rsid w:val="00D80601"/>
    <w:rsid w:val="00D83EB0"/>
    <w:rsid w:val="00D877DD"/>
    <w:rsid w:val="00DA3C26"/>
    <w:rsid w:val="00DE4B74"/>
    <w:rsid w:val="00DF4E8F"/>
    <w:rsid w:val="00E25F58"/>
    <w:rsid w:val="00E30EA0"/>
    <w:rsid w:val="00E4024E"/>
    <w:rsid w:val="00E7660D"/>
    <w:rsid w:val="00E84DCF"/>
    <w:rsid w:val="00E9544A"/>
    <w:rsid w:val="00EB7064"/>
    <w:rsid w:val="00EC67B4"/>
    <w:rsid w:val="00ED39F2"/>
    <w:rsid w:val="00F16AF7"/>
    <w:rsid w:val="00F175BE"/>
    <w:rsid w:val="00F2579E"/>
    <w:rsid w:val="00F63CA3"/>
    <w:rsid w:val="00F71961"/>
    <w:rsid w:val="00F75881"/>
    <w:rsid w:val="00FA39F0"/>
    <w:rsid w:val="00FE44E1"/>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b/>
      <w:bCs/>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r="http://schemas.openxmlformats.org/officeDocument/2006/relationships" xmlns:w="http://schemas.openxmlformats.org/wordprocessingml/2006/main">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26" Type="http://schemas.openxmlformats.org/officeDocument/2006/relationships/hyperlink" Target="http://www.aksubayevo.tatar.ru" TargetMode="External"/><Relationship Id="rId39" Type="http://schemas.openxmlformats.org/officeDocument/2006/relationships/hyperlink" Target="http://www.gosuslugi.ru/" TargetMode="External"/><Relationship Id="rId21" Type="http://schemas.openxmlformats.org/officeDocument/2006/relationships/hyperlink" Target="http://www.gosuslugi.ru/" TargetMode="External"/><Relationship Id="rId34" Type="http://schemas.openxmlformats.org/officeDocument/2006/relationships/hyperlink" Target="mailto:Nkir.Aks@tatar.ru" TargetMode="External"/><Relationship Id="rId42" Type="http://schemas.openxmlformats.org/officeDocument/2006/relationships/header" Target="header3.xml"/><Relationship Id="rId47" Type="http://schemas.openxmlformats.org/officeDocument/2006/relationships/hyperlink" Target="consultantplus://offline/ref=7B2BECB2EF869F326D340F80038EE645783F9208E03D67AA69A7021C9A3C4111ABC4CB5F830BCBFBFELFJ" TargetMode="External"/><Relationship Id="rId50" Type="http://schemas.openxmlformats.org/officeDocument/2006/relationships/hyperlink" Target="consultantplus://offline/ref=7B2BECB2EF869F326D340F80038EE645783F9208E03D67AA69A7021C9A3C4111ABC4CB5F830BCBF6FEL8J" TargetMode="External"/><Relationship Id="rId55" Type="http://schemas.openxmlformats.org/officeDocument/2006/relationships/hyperlink" Target="consultantplus://offline/ref=D886E10E87233B14A9BF05DCDC594D06FA26E618CFFE8F1D51D20D633B05B184918C234C1BF41E6672K7I" TargetMode="External"/><Relationship Id="rId63" Type="http://schemas.openxmlformats.org/officeDocument/2006/relationships/hyperlink" Target="http://www.gosuslugi.ru/" TargetMode="External"/><Relationship Id="rId68" Type="http://schemas.openxmlformats.org/officeDocument/2006/relationships/hyperlink" Target="mailto:Nkir.Aks@tatar.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kir.Aks@tatar.ru" TargetMode="External"/><Relationship Id="rId29"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laws.ru/nk-rf-chast-2/Razdel-VIII/Glava-25.3/Statya-333.38/" TargetMode="External"/><Relationship Id="rId24" Type="http://schemas.openxmlformats.org/officeDocument/2006/relationships/hyperlink" Target="mailto:Nkir.Aks@tatar.ru" TargetMode="External"/><Relationship Id="rId32"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http://www.aksubayevo.tatar.ru" TargetMode="External"/><Relationship Id="rId40" Type="http://schemas.openxmlformats.org/officeDocument/2006/relationships/hyperlink" Target="https://intra.tatar.ru" TargetMode="External"/><Relationship Id="rId45" Type="http://schemas.openxmlformats.org/officeDocument/2006/relationships/hyperlink" Target="consultantplus://offline/ref=D886E10E87233B14A9BF05DCDC594D06FA26E618CFFE8F1D51D20D633B05B184918C234C1BF41E6672K7I" TargetMode="External"/><Relationship Id="rId53" Type="http://schemas.openxmlformats.org/officeDocument/2006/relationships/hyperlink" Target="http://www.aksubayevo.tatar.ru" TargetMode="External"/><Relationship Id="rId58" Type="http://schemas.openxmlformats.org/officeDocument/2006/relationships/hyperlink" Target="consultantplus://offline/ref=E2AF23A6765D77795AF003978FFE8176B40734255BABAA2871CF6A9DF89CC071E10CA777z1R8N" TargetMode="Externa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yperlink" Target="mailto:Nkir.Aks@tatar.ru" TargetMode="External"/><Relationship Id="rId28" Type="http://schemas.openxmlformats.org/officeDocument/2006/relationships/header" Target="header2.xml"/><Relationship Id="rId36" Type="http://schemas.openxmlformats.org/officeDocument/2006/relationships/hyperlink" Target="http://www.______.tatar.ru" TargetMode="External"/><Relationship Id="rId49" Type="http://schemas.openxmlformats.org/officeDocument/2006/relationships/hyperlink" Target="consultantplus://offline/ref=7B2BECB2EF869F326D340F80038EE645783F9208E03D67AA69A7021C9A3C4111ABC4CB5F830BCBF1FELEJ" TargetMode="External"/><Relationship Id="rId57" Type="http://schemas.openxmlformats.org/officeDocument/2006/relationships/hyperlink" Target="consultantplus://offline/ref=E2AF23A6765D77795AF003978FFE8176B40734255BABAA2871CF6A9DF89CC071E10CA777184A1C2Ez5R7N" TargetMode="External"/><Relationship Id="rId61" Type="http://schemas.openxmlformats.org/officeDocument/2006/relationships/hyperlink" Target="mailto:Nkir.Aks@tatar.ru" TargetMode="External"/><Relationship Id="rId10" Type="http://schemas.openxmlformats.org/officeDocument/2006/relationships/header" Target="header1.xml"/><Relationship Id="rId19" Type="http://schemas.openxmlformats.org/officeDocument/2006/relationships/hyperlink" Target="http://www.gosuslugi.ru/" TargetMode="External"/><Relationship Id="rId31" Type="http://schemas.openxmlformats.org/officeDocument/2006/relationships/hyperlink" Target="http://uslugi.tatar.ru/" TargetMode="External"/><Relationship Id="rId44" Type="http://schemas.openxmlformats.org/officeDocument/2006/relationships/hyperlink" Target="consultantplus://offline/ref=5C1B7D426585EFC035DD28F3CE28295C0701CD0E845A2AA1B75A2EA9A6C3B0B35C6A9B3F309038E1EBPBI" TargetMode="External"/><Relationship Id="rId52" Type="http://schemas.openxmlformats.org/officeDocument/2006/relationships/hyperlink" Target="consultantplus://offline/ref=7B2BECB2EF869F326D340F80038EE645783F9208E03D67AA69A7021C9A3C4111ABC4CB5F830BCBF7FEL8J" TargetMode="External"/><Relationship Id="rId60" Type="http://schemas.openxmlformats.org/officeDocument/2006/relationships/hyperlink" Target="mailto:Nkir.Aks@tatar.ru" TargetMode="External"/><Relationship Id="rId65"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mailto:Nkir.Aks@tatar.ru" TargetMode="External"/><Relationship Id="rId43" Type="http://schemas.openxmlformats.org/officeDocument/2006/relationships/header" Target="header4.xml"/><Relationship Id="rId48" Type="http://schemas.openxmlformats.org/officeDocument/2006/relationships/hyperlink" Target="consultantplus://offline/ref=7B2BECB2EF869F326D340F80038EE645783F9208E03D67AA69A7021C9A3C4111ABC4CB5F830BCBF0FEL4J" TargetMode="External"/><Relationship Id="rId56" Type="http://schemas.openxmlformats.org/officeDocument/2006/relationships/hyperlink" Target="consultantplus://offline/ref=8ED9971644EBA679FDFE8DDFC7F098B652F1DE0850FC7CCE066AEBE2C76FE32F7BD4B256DEv9K0I"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6FEL5J"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mailto:Nkir.Aks@tatar.ru" TargetMode="External"/><Relationship Id="rId25" Type="http://schemas.openxmlformats.org/officeDocument/2006/relationships/hyperlink" Target="mailto:Nkir.Aks@tatar.ru" TargetMode="External"/><Relationship Id="rId33" Type="http://schemas.openxmlformats.org/officeDocument/2006/relationships/hyperlink" Target="mailto:Nkir.Aks@tatar.ru"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AFELBJ" TargetMode="External"/><Relationship Id="rId59" Type="http://schemas.openxmlformats.org/officeDocument/2006/relationships/hyperlink" Target="mailto:Nkir.Aks@tatar.ru"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aksubayevo.tatar.ru" TargetMode="External"/><Relationship Id="rId41" Type="http://schemas.openxmlformats.org/officeDocument/2006/relationships/hyperlink" Target="consultantplus://offline/ref=0E7B4C78AF1CD6574EBB184DA0BA5AC2E5D86CA09B9CA43BDCFFA58243A818EA189ECA29FF973749MEd5I" TargetMode="External"/><Relationship Id="rId54" Type="http://schemas.openxmlformats.org/officeDocument/2006/relationships/hyperlink" Target="http://www.gosuslugi.ru/" TargetMode="External"/><Relationship Id="rId62" Type="http://schemas.openxmlformats.org/officeDocument/2006/relationships/hyperlink" Target="http://www.aksubayevo.tatar.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8DAA-7F6B-4124-A6CA-795ADAA8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116</Pages>
  <Words>35770</Words>
  <Characters>203890</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inf</cp:lastModifiedBy>
  <cp:revision>13</cp:revision>
  <cp:lastPrinted>2016-02-05T09:08:00Z</cp:lastPrinted>
  <dcterms:created xsi:type="dcterms:W3CDTF">2018-12-25T06:02:00Z</dcterms:created>
  <dcterms:modified xsi:type="dcterms:W3CDTF">2018-12-27T12:00:00Z</dcterms:modified>
</cp:coreProperties>
</file>