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2C" w:rsidRDefault="00DE292C" w:rsidP="0061006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DE292C" w:rsidRDefault="00DE292C" w:rsidP="0061006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ПРОЕКТ</w:t>
      </w:r>
    </w:p>
    <w:p w:rsidR="00610060" w:rsidRDefault="004473B9" w:rsidP="0061006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4473B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СОВЕТ СТАРОТАТАРСКО – АДАМСКОГО СЕЛЬСКОГО ПОСЕЛЕНИЯ АКСУБАЕВСКОГО МУНИЦИПАЛЬНОГО РАЙОНА</w:t>
      </w:r>
      <w:r w:rsidR="00610060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РТ</w:t>
      </w:r>
    </w:p>
    <w:p w:rsidR="004473B9" w:rsidRPr="0039782C" w:rsidRDefault="00610060" w:rsidP="0061006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39782C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                       </w:t>
      </w:r>
      <w:r w:rsidRPr="0039782C">
        <w:rPr>
          <w:rFonts w:ascii="Times New Roman" w:hAnsi="Times New Roman" w:cs="Times New Roman"/>
          <w:sz w:val="28"/>
          <w:szCs w:val="28"/>
          <w:lang w:val="tt-RU"/>
        </w:rPr>
        <w:t>ПОСТАНОВЛ</w:t>
      </w:r>
      <w:r w:rsidR="0039782C" w:rsidRPr="0039782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39782C">
        <w:rPr>
          <w:rFonts w:ascii="Times New Roman" w:hAnsi="Times New Roman" w:cs="Times New Roman"/>
          <w:sz w:val="28"/>
          <w:szCs w:val="28"/>
          <w:lang w:val="tt-RU"/>
        </w:rPr>
        <w:t xml:space="preserve">НИЕ </w:t>
      </w:r>
    </w:p>
    <w:p w:rsidR="004473B9" w:rsidRPr="004473B9" w:rsidRDefault="004473B9" w:rsidP="0016074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sz w:val="28"/>
          <w:szCs w:val="28"/>
          <w:lang w:val="tt-RU"/>
        </w:rPr>
      </w:pPr>
    </w:p>
    <w:p w:rsidR="00EB1EFC" w:rsidRPr="004473B9" w:rsidRDefault="008922FE" w:rsidP="0016074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t-RU" w:eastAsia="ru-RU"/>
        </w:rPr>
      </w:pPr>
      <w:hyperlink r:id="rId7" w:tooltip="Permanent Link to Постановление № 7 от 11.01.2012г " w:history="1">
        <w:r w:rsidR="00DE292C">
          <w:rPr>
            <w:b/>
            <w:color w:val="000000" w:themeColor="text1"/>
            <w:sz w:val="28"/>
            <w:szCs w:val="28"/>
          </w:rPr>
          <w:t xml:space="preserve">                 №</w:t>
        </w:r>
        <w:r w:rsidR="00610060">
          <w:rPr>
            <w:b/>
            <w:color w:val="000000" w:themeColor="text1"/>
            <w:sz w:val="28"/>
            <w:szCs w:val="28"/>
          </w:rPr>
          <w:t xml:space="preserve">                   </w:t>
        </w:r>
        <w:r w:rsidR="00DE292C">
          <w:rPr>
            <w:b/>
            <w:color w:val="000000" w:themeColor="text1"/>
            <w:sz w:val="28"/>
            <w:szCs w:val="28"/>
          </w:rPr>
          <w:t xml:space="preserve">                       </w:t>
        </w:r>
        <w:proofErr w:type="gramStart"/>
        <w:r w:rsidR="00DE292C">
          <w:rPr>
            <w:b/>
            <w:color w:val="000000" w:themeColor="text1"/>
            <w:sz w:val="28"/>
            <w:szCs w:val="28"/>
          </w:rPr>
          <w:t>от</w:t>
        </w:r>
        <w:proofErr w:type="gramEnd"/>
        <w:r w:rsidR="00DE292C">
          <w:rPr>
            <w:b/>
            <w:color w:val="000000" w:themeColor="text1"/>
            <w:sz w:val="28"/>
            <w:szCs w:val="28"/>
          </w:rPr>
          <w:t xml:space="preserve">                             </w:t>
        </w:r>
        <w:r w:rsidR="00610060">
          <w:rPr>
            <w:b/>
            <w:color w:val="000000" w:themeColor="text1"/>
            <w:sz w:val="28"/>
            <w:szCs w:val="28"/>
          </w:rPr>
          <w:t xml:space="preserve">                                                         </w:t>
        </w:r>
        <w:r w:rsidR="002E2AC0" w:rsidRPr="004473B9">
          <w:rPr>
            <w:b/>
            <w:color w:val="000000" w:themeColor="text1"/>
            <w:sz w:val="28"/>
            <w:szCs w:val="28"/>
          </w:rPr>
          <w:t>«</w:t>
        </w:r>
        <w:proofErr w:type="gramStart"/>
        <w:r w:rsidR="002E2AC0" w:rsidRPr="004473B9">
          <w:rPr>
            <w:b/>
            <w:color w:val="000000" w:themeColor="text1"/>
            <w:sz w:val="28"/>
            <w:szCs w:val="28"/>
          </w:rPr>
          <w:t>Об</w:t>
        </w:r>
        <w:proofErr w:type="gramEnd"/>
        <w:r w:rsidR="002E2AC0" w:rsidRPr="004473B9">
          <w:rPr>
            <w:b/>
            <w:color w:val="000000" w:themeColor="text1"/>
            <w:sz w:val="28"/>
            <w:szCs w:val="28"/>
          </w:rPr>
          <w:t xml:space="preserve"> утверждении положения  о </w:t>
        </w:r>
        <w:r w:rsidR="004C71D3" w:rsidRPr="004473B9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8" w:tooltip="Permanent Link to Постановление № 7 от 11.01.2012г " w:history="1">
        <w:r w:rsidR="00EB1EFC" w:rsidRPr="004473B9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присвоении адресов объектам недвижимости, расположенным на территории</w:t>
        </w:r>
        <w:r w:rsidR="0061006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</w:t>
        </w:r>
        <w:r w:rsidR="0061006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tt-RU" w:eastAsia="ru-RU"/>
          </w:rPr>
          <w:t>Старотатарско-</w:t>
        </w:r>
        <w:r w:rsidR="00372EFD" w:rsidRPr="004473B9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tt-RU" w:eastAsia="ru-RU"/>
          </w:rPr>
          <w:t>Адамского</w:t>
        </w:r>
      </w:hyperlink>
      <w:r w:rsidR="00372EFD" w:rsidRPr="004473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t-RU" w:eastAsia="ru-RU"/>
        </w:rPr>
        <w:t xml:space="preserve">  СП</w:t>
      </w:r>
    </w:p>
    <w:p w:rsidR="00EB1EFC" w:rsidRPr="004473B9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18.12.1997 N 152-ФЗ «О наименовании графических объектов», Уставом МО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Старотатарско - Адамское</w:t>
      </w: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а также в целях установления единого порядка присвоения адресов объектам недвижимости на территории МО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Старотатарско - Адамского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 </w:t>
      </w:r>
      <w:proofErr w:type="spellStart"/>
      <w:r w:rsidR="00372EFD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proofErr w:type="spellEnd"/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72EFD" w:rsidRPr="004473B9" w:rsidRDefault="00EB1EFC" w:rsidP="00372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присвоении адресов объектам недвижимости, расположенным на территории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Старотатарско - Адамского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 </w:t>
      </w:r>
      <w:proofErr w:type="spellStart"/>
      <w:r w:rsidR="00372EFD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proofErr w:type="spellEnd"/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EFC" w:rsidRPr="004473B9" w:rsidRDefault="00372EFD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Аксубаевского </w:t>
      </w:r>
      <w:r w:rsidR="00EB1EFC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РТ</w:t>
      </w:r>
      <w:r w:rsidR="00EB1EFC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EB1EFC" w:rsidRPr="004473B9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исполнения данного постановления возложить на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заместителя руководителя (секретаря)</w:t>
      </w: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исполнительного комитета Старотатарско – Адамского сельского поселения </w:t>
      </w: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Мурадимовой Г.М.</w:t>
      </w:r>
    </w:p>
    <w:p w:rsidR="00372EFD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tt-RU" w:eastAsia="ru-RU"/>
        </w:rPr>
      </w:pP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официальном сайте Аксубаевского муниципального района </w:t>
      </w:r>
      <w:hyperlink r:id="rId9" w:history="1"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372EFD" w:rsidRPr="004473B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4473B9" w:rsidRDefault="004473B9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tt-RU" w:eastAsia="ru-RU"/>
        </w:rPr>
      </w:pPr>
    </w:p>
    <w:p w:rsidR="004473B9" w:rsidRPr="004473B9" w:rsidRDefault="004473B9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372EFD" w:rsidRPr="004473B9" w:rsidRDefault="00EB1EFC" w:rsidP="0044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</w:t>
      </w:r>
      <w:r w:rsidR="00372EFD"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Старотатарско – Адамского</w:t>
      </w:r>
    </w:p>
    <w:p w:rsidR="00EB1EFC" w:rsidRPr="004473B9" w:rsidRDefault="00372EFD" w:rsidP="0044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</w:t>
      </w:r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7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proofErr w:type="spellEnd"/>
      <w:r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                                          </w:t>
      </w:r>
      <w:r w:rsid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</w:t>
      </w:r>
      <w:r w:rsidRPr="004473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Э.М.Хуснуллина</w:t>
      </w:r>
    </w:p>
    <w:p w:rsidR="00DB29CD" w:rsidRPr="004473B9" w:rsidRDefault="00DB29CD" w:rsidP="00372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72EFD" w:rsidRDefault="00372EFD" w:rsidP="00372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473B9" w:rsidRPr="00372EFD" w:rsidRDefault="004473B9" w:rsidP="00372E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72EFD" w:rsidRDefault="00EB1EFC" w:rsidP="00372EFD">
      <w:pPr>
        <w:pStyle w:val="ConsNonformat"/>
        <w:widowControl/>
        <w:ind w:left="4956" w:right="0"/>
        <w:rPr>
          <w:rFonts w:ascii="Times New Roman" w:hAnsi="Times New Roman" w:cs="Times New Roman"/>
          <w:sz w:val="24"/>
          <w:szCs w:val="24"/>
        </w:rPr>
      </w:pPr>
      <w:proofErr w:type="gramStart"/>
      <w:r w:rsidRPr="00EB1E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1EFC">
        <w:rPr>
          <w:rFonts w:ascii="Times New Roman" w:hAnsi="Times New Roman" w:cs="Times New Roman"/>
          <w:sz w:val="24"/>
          <w:szCs w:val="24"/>
        </w:rPr>
        <w:t xml:space="preserve"> </w:t>
      </w:r>
      <w:r w:rsidR="00372EFD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72EFD" w:rsidRPr="00372EFD" w:rsidRDefault="00372EFD" w:rsidP="00372EFD">
      <w:pPr>
        <w:pStyle w:val="ConsNonformat"/>
        <w:widowControl/>
        <w:ind w:left="4956" w:right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Старотатарско – Адамского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№ 7 от </w:t>
      </w:r>
      <w:r>
        <w:rPr>
          <w:rFonts w:ascii="Times New Roman" w:hAnsi="Times New Roman" w:cs="Times New Roman"/>
          <w:sz w:val="24"/>
          <w:szCs w:val="24"/>
          <w:lang w:val="tt-RU"/>
        </w:rPr>
        <w:t>06.04.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372EFD" w:rsidRDefault="00372EFD" w:rsidP="00372EF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2EFD" w:rsidRDefault="00372EFD" w:rsidP="00372EF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72EFD" w:rsidRDefault="00372EFD" w:rsidP="00372EF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372EFD" w:rsidRPr="00372EFD" w:rsidRDefault="00372EFD" w:rsidP="00372EFD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EB1EFC" w:rsidRPr="00EB1EFC" w:rsidRDefault="00EB1EFC" w:rsidP="00372E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ПРИСВОЕНИИ АДРЕСОВ ОБЪЕКТАМ НЕДВИЖИМОСТИ,</w:t>
      </w:r>
    </w:p>
    <w:p w:rsidR="00EB1EFC" w:rsidRPr="00222191" w:rsidRDefault="00EB1EFC" w:rsidP="0022219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proofErr w:type="gramStart"/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РАСПОЛОЖЕННЫМ</w:t>
      </w:r>
      <w:proofErr w:type="gramEnd"/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222191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СТАРОТАТАРСКО – АДАМСКОГО СЕЛ</w:t>
      </w:r>
      <w:r w:rsidR="00222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222191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СКОГО ПОСЕЛЕНИЯ 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присвоении адресов объектам недвижимости, расположенным на территории 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Старотатарско – Адамского сельского поселения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Положение), разработано в соответствии с Градостроительным кодексом РФ, Федеральным законом от 06.10.2003 N 131-ФЗ «Об общих принципах организации местного самоуправления в Российской Федерации, Уставом 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Старотатарско – Адамского сельского поселения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устанавливает правила присвоения, аннулирования, переадресации и резервирования адресов объектам недвижимости.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настоящим Положением адресации подлежат следующие объекты недвижимости: земельные участки, владения, домовладения, здания, сооружения, строения (далее – Объекты).</w:t>
      </w:r>
      <w:proofErr w:type="gramEnd"/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Не присваиваются адреса помещениям в зданиях, пристройкам к зданиям, имеющим адрес, временным строениям.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Не присваиваются отдельные адреса вторым жилым домам, расположенным на земельном участке домовладения, имеющего адрес.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1.6. Положение о порядке присвоения адресов объектам недвижимости распространяется на всю территорию 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 – Адамского сельского поселения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Положение распространяется на адреса, присваиваемые объектам недвижимости после его принятия.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Данное положение не распространяется на наименования и идентификационные номера, присваиваемые автомобильным дорогам.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Присвоение наименования и идентификационного номера автомобильным дорогам производится в порядке, предусмотренном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Используемые термины, определения и понятия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настоящем Положении используются следующие термины: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адрес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структурированное описание совокупности реквизитов местоположения Объекта на местности, однозначно определяющее данный Объект;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улица, проспект, переулок, проезд, тупик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поименованные градостроительные объекты, обеспечивающие транспортные и пешеходные связи между жилыми районами и промышленными зонами, общественными центрами, кварталами, микрорайонами, имеющие линейные фиксированные по всей длине границы;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площадь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поименованный градостроительный объект, являющийся планировочным элементом, имеющий замкнутые границы;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домовладение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индивидуальный жилой дом и обслуживающие его строения и сооружения, находящиеся на обособленном земельном участке;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здание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корпус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отдельное здание в ряду нескольких или обособленная часть здания (корпуса жилых домов, расположенных внутри микрорайона за фронтально размещенными жилыми домами, учебные, административно-бытовые корпуса, общежития, расположенные на одной территории, корпуса гостиничных, спортивных, больничных комплексов и др.);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строение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построенное здание, состоящее из одной или нескольких частей, как одно целое;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сооружение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результат строительства, представляющий собой объемную, плоскостную или линейную строительную систему, имеющую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временные строения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специально возводимые или приспособляемые на период строительства производственные, складские, вспомогательные, жилые и общественные здания и сооружения, необходимые для производства строительно-монтажных работ и обслуживания работников строительства; нестационарные объекты мелкорозничной сети (летние кафе, палатки, лотки, киоски); а также теплицы, парники, навесы, металлические гаражи;</w:t>
      </w:r>
      <w:proofErr w:type="gramEnd"/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пристройка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здания, расположенная вне контура его капитальных наружных стен, являющаяся вспомогательной по отношению к зданию и имеющая с ним одну (или более) общую капитальную стену (например, пристроенная кухня, жилая пристройка, сени, тамбур, веранда и т.п.);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владение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земельный участок, имеющий замкнутый контур границ, с расположенными на нем зданиями и сооружениями;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номер здания, корпуса или строения, сооружения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реквизит адреса Объекта, состоящий из последовательности цифр с возможным добавлением заглавной буквы (А, Б, В, Г и т.д.). В случае обнаружения в документах вариантов и строчной, и заглавной букв они считаются тождественными, обозначающими один адрес;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E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адресный реестр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банк данных о названиях улиц, переулков, проспектов (и т.п.), адресах объектов недвижимости и земельных участков.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Правила адресации Объектов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Состав реквизитов адреса: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Адрес содержит следующие реквизиты: наименование субъекта Российской Федерации (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наименование района (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наименование населенного пункта (д. 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Тахтала, </w:t>
      </w:r>
      <w:proofErr w:type="gramStart"/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Старый Татарский Адам, д. Новый Татарский Адам, д. Нижняя Татарская Майна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.), наименование улицы (проспекта, переулка, проезда, площади, тупика), номер Объекта.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Структура адреса определяется типом адресуемого Объекта: земельный участок, имеющий замкнутый контур границ; домовладение; владение; здание; строение; сооружение.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Правила присвоения адреса Объектам.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3.2.1. Присвоение адреса Объектам, расположенным на территории 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 - Адамского сельского  поселения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входит в компетенцию </w:t>
      </w:r>
      <w:r w:rsidR="002221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Старотатарско – Адамского сельского поселения.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Наименование улицы, проспекта, переулка, проезда, площади, тупика, относительно которых адресуется Объект, принимается в соответствии с графической схемой улиц, проспектов, переулков, проездов, площадей, тупиков с уточнением их наименований в соответствии с позиционным представлением адресуемого Объекта и элементов улично-дорожной сети на графическом ситуационном плане.</w:t>
      </w:r>
    </w:p>
    <w:p w:rsidR="00EB1EFC" w:rsidRPr="00EB1EFC" w:rsidRDefault="00222191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="00EB1EFC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Нумерацию здания, расположенного между двумя объектами недвижимости с последовательными номерами, которым адрес уже присвоен, необходимо производить с использованием меньшего номера соответствующего объекта с добавлением к нему буквы.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определения, присвоения, переадресации,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резервирования и аннулирования адресов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Адреса Объектов, расположенных на территории </w:t>
      </w:r>
      <w:r w:rsidR="00DB2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 – Адамского сельского поселения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определяются 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комитетом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</w:t>
      </w:r>
      <w:proofErr w:type="gramStart"/>
      <w:r w:rsidR="00DB29C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DB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Адамского 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Определение адресов Объектов включает следующие работы: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и изучение архивных, проектных и других материалов;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территории;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Адрес присваивается постановлением </w:t>
      </w:r>
      <w:r w:rsidR="00DB29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нительного комитета Старотатарско – Адамского сельского поселения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регистрации имущественных прав на вводимые в эксплуатацию завершенные строительством, реконструкцией объекты недвижимости;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разделении объектов адресации на самостоятельные объекты;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объединении объектов недвижимости в единый комплекс;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уточнении адреса объектов недвижимости;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изменении адреса объектов недвижимости;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 в соответствии с действующим законодательством.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присвоения адреса объекту недвижимости заявители-правообладатели адресуемого Объекта представляют следующие документы: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4.4.1. Для существующих Объектов: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о присвоении адреса объекту недвижимости на имя главы 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 – Адамского сельского поселения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заявителя –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полномочия представителя заявителя;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имущественные права заявителя на адресуемый Объект;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кадастровый паспорт земельного участка;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схема расположения земельного участка на кадастровом плане территории или исполнительная съемка земельного участка, выполненная в масштабе 1:500, с указанием места размещения Объекта.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Для вновь построенных Объектов:</w:t>
      </w:r>
    </w:p>
    <w:p w:rsidR="000601DF" w:rsidRPr="00EB1EFC" w:rsidRDefault="00EB1EFC" w:rsidP="000601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о присвоении адреса объекту недвижимости </w:t>
      </w:r>
      <w:r w:rsidR="000601DF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имя главы 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 – Адамского сельского поселения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заявителя –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полномочия представителя заявителя;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разрешение на ввод Объекта в эксплуатацию;</w:t>
      </w:r>
    </w:p>
    <w:p w:rsidR="000601DF" w:rsidRPr="00EB1EFC" w:rsidRDefault="00EB1EFC" w:rsidP="000601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справка, выданная 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Старотатарско – </w:t>
      </w:r>
      <w:proofErr w:type="spellStart"/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Адамским</w:t>
      </w:r>
      <w:proofErr w:type="spellEnd"/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сельским поселением.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предложенного адреса.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представляются в копиях и оригиналах. При приеме документов их копии сверяются с оригиналами, после чего оригиналы возвращаются заявителю.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Подготовка документов о присвоении адреса осуществляется в течение одного месяца.</w:t>
      </w:r>
    </w:p>
    <w:p w:rsidR="000601DF" w:rsidRPr="00EB1EFC" w:rsidRDefault="00EB1EFC" w:rsidP="000601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Существующие и присваиваемые адреса Объектов подлежат регистрации и учету в </w:t>
      </w:r>
      <w:r w:rsidR="000601D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распоряжений Старотатарско – Адамского сельского поселения</w:t>
      </w:r>
    </w:p>
    <w:p w:rsidR="0016074C" w:rsidRPr="00372EFD" w:rsidRDefault="0016074C" w:rsidP="00160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ведет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заместитель руководителя (секретаря)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исполнительного комитета Старотатарско – Адамского сельского поселения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Мурадимовой Г.М.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, уполномоченный главой </w:t>
      </w:r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Старотатарско – Адамского сельского поселения</w:t>
      </w:r>
      <w:proofErr w:type="gramStart"/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16074C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6074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ведения </w:t>
      </w:r>
      <w:r w:rsidR="001607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распоряжений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внесения в него изменений, выдачи справок определяется постановлением главы </w:t>
      </w:r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Старотатарско – Адамского сельского поселения </w:t>
      </w:r>
      <w:r w:rsidR="0016074C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Аннулирование адреса осуществляется </w:t>
      </w:r>
      <w:proofErr w:type="gram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сносе</w:t>
      </w:r>
      <w:proofErr w:type="gramEnd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строения, сооружения;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образовании нового объекта недвижимости, при объединении двух и более смежных объектов недвижимости в </w:t>
      </w:r>
      <w:proofErr w:type="gram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proofErr w:type="gramEnd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074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</w:t>
      </w:r>
      <w:proofErr w:type="gramEnd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нумерации объектов недвижимости – переименования адресов Объектов в связи с упорядочением застраиваемой территории или в связи с переименованием элементов улично-дорожной сети на основании постановления </w:t>
      </w:r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Старотатарско – Адамского сельского поселения </w:t>
      </w:r>
      <w:r w:rsidR="0016074C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Аннулирование адреса Объекта осуществляется постановление</w:t>
      </w:r>
      <w:r w:rsidR="0016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16074C" w:rsidRP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Старотатарско – Адамского сельского поселения</w:t>
      </w:r>
      <w:proofErr w:type="gramStart"/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="001607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распоряжений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отмечается состоянием «аннулирован».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Аннулированные адреса объектов недвижимости могут повторно использоваться при присвоении адреса.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По результатам присвоения, аннулирования, переадресации адресов Объектов производится рассылка постановлений </w:t>
      </w:r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Старотатарско – Адамского сельского поселения </w:t>
      </w:r>
      <w:r w:rsidR="0016074C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учета объектов недвижимого имущества (ГУП «БТИ», </w:t>
      </w:r>
      <w:proofErr w:type="spellStart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ФГУП «Почта России», орган, уполномоченный на ведение </w:t>
      </w:r>
      <w:r w:rsidR="001607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реестр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заявителю.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Резервирование адреса Объекта производится при необходимости регистрации прав на незавершенное строительство.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4.7.1. Резервирование адреса объекта строительства производится на основании сведений из представленных заявителем документов (распорядительные документы </w:t>
      </w:r>
      <w:r w:rsidR="0016074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Старотатарско – Адамского сельского поселения </w:t>
      </w:r>
      <w:r w:rsidR="0016074C"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проектирования и строительства).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4.7.2. При резервировании адреса сведения вносятся в </w:t>
      </w:r>
      <w:r w:rsidR="001607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распоряжений</w: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Структура адреса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описании структуры адреса Объекта используются следующие правила и условные обозначения: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 адреса указываются в строго определенной последовательности написания адреса;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адресом Объекта является текстовая часть из реквизитов, указанных после разделителя (двоеточие);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адресные номера обозначаются: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цифрами – для всех зданий, строений, сооружений;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цифрами через дробь – для зданий, строений, сооружений, расположенных на пересечении улиц;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цифрами в сочетании с заглавными буквами русского алфавита – для зданий, строений, сооружений, расположенных внутри кварталов, где ранее не было осуществлено резервирование номеров;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цифрами в сочетании со словом «корпус» или «строение» с последующей цифрой – для комплекса строений единого функционального назначения.</w:t>
      </w:r>
    </w:p>
    <w:p w:rsidR="0016074C" w:rsidRDefault="00EB1EFC" w:rsidP="00160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Допустимые сокращения при написании адреса Объекта:</w:t>
      </w:r>
    </w:p>
    <w:p w:rsidR="0016074C" w:rsidRPr="00EB1EFC" w:rsidRDefault="0016074C" w:rsidP="001607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Татарстан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– ул.</w:t>
      </w:r>
    </w:p>
    <w:p w:rsidR="00EB1EFC" w:rsidRP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– д.</w:t>
      </w:r>
    </w:p>
    <w:p w:rsidR="00EB1EFC" w:rsidRDefault="00EB1EF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– кв.</w:t>
      </w:r>
    </w:p>
    <w:p w:rsidR="0016074C" w:rsidRDefault="0016074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074C" w:rsidRDefault="0016074C" w:rsidP="00EB1E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Село-с.</w:t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acebook.com/sharer.php?u=http%3A%2F%2Fmo-bsp.ru%2F%3Fp%3D712&amp;t=%D0%9F%D0%BE%D1%81%D1%82%D0%B0%D0%BD%D0%BE%D0%B2%D0%BB%D0%B5%D0%BD%D0%B8%D0%B5+%E2%84%96+7+%D0%BE%D1%82+11.01.2012%D0%B3+%26laquo%3B%D0%9E%D0%B1+%D1%83%D1%82%D0%B2%D0%B5%D1%80%D0%B6%D0%B4%D0%B5%D0%BD%D0%B8%D0%B8+%D0%9F%D0%BE%D0%BB%D0%BE%D0%B6%D0%B5%D0%BD%D0%B8%D1%8F+%D0%BE+%D0%BF%D1%80%D0%B8%D1%81%D0%B2%D0%BE%D0%B5%D0%BD%D0%B8%D0%B8+%D0%B0%D0%B4%D1%80%D0%B5%D1%81%D0%BE%D0%B2+%D0%BE%D0%B1%D1%8A%D0%B5%D0%BA%D1%82%D0%B0%D0%BC+%D0%BD%D0%B5%D0%B4%D0%B2%D0%B8%D0%B6%D0%B8%D0%BC%D0%BE%D1%81%D1%82%D0%B8%2C+%D1%80%D0%B0%D1%81%D0%BF%D0%BE%D0%BB%D0%BE%D0%B6%D0%B5%D0%BD%D0%BD%D1%8B%D0%BC+%D0%BD%D0%B0+%D1%82%D0%B5%D1%80%D1%80%D0%B8%D1%82%D0%BE%D1%80%D0%B8%D0%B8+%D0%9C%D0%9E+%D0%91%D0%BE%D0%BB%D1%8C%D1%88%D0%B5%D0%B2%D1%80%D1%83%D0%B4%D1%81%D0%BA%D0%BE%D0%B5+%D0%A1%D0%9F..%26raquo%3B" \o "Поделиться в Facebook!"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onnect.mail.ru/share?url=http%3A%2F%2Fmo-bsp.ru%2F%3Fp%3D712&amp;title=%D0%9F%D0%BE%D1%81%D1%82%D0%B0%D0%BD%D0%BE%D0%B2%D0%BB%D0%B5%D0%BD%D0%B8%D0%B5+%E2%84%96+7+%D0%BE%D1%82+11.01.2012%D0%B3+%26laquo%3B%D0%9E%D0%B1+%D1%83%D1%82%D0%B2%D0%B5%D1%80%D0%B6%D0%B4%D0%B5%D0%BD%D0%B8%D0%B8+%D0%9F%D0%BE%D0%BB%D0%BE%D0%B6%D0%B5%D0%BD%D0%B8%D1%8F+%D0%BE+%D0%BF%D1%80%D0%B8%D1%81%D0%B2%D0%BE%D0%B5%D0%BD%D0%B8%D0%B8+%D0%B0%D0%B4%D1%80%D0%B5%D1%81%D0%BE%D0%B2+%D0%BE%D0%B1%D1%8A%D0%B5%D0%BA%D1%82%D0%B0%D0%BC+%D0%BD%D0%B5%D0%B4%D0%B2%D0%B8%D0%B6%D0%B8%D0%BC%D0%BE%D1%81%D1%82%D0%B8%2C+%D1%80%D0%B0%D1%81%D0%BF%D0%BE%D0%BB%D0%BE%D0%B6%D0%B5%D0%BD%D0%BD%D1%8B%D0%BC+%D0%BD%D0%B0+%D1%82%D0%B5%D1%80%D1%80%D0%B8%D1%82%D0%BE%D1%80%D0%B8%D0%B8+%D0%9C%D0%9E+%D0%91%D0%BE%D0%BB%D1%8C%D1%88%D0%B5%D0%B2%D1%80%D1%83%D0%B4%D1%81%D0%BA%D0%BE%D0%B5+%D0%A1%D0%9F..%26raquo%3B" \o "Поделиться в MyWorld@Mail.Ru!"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twitter.com/share?text=%D0%9F%D0%BE%D1%81%D1%82%D0%B0%D0%BD%D0%BE%D0%B2%D0%BB%D0%B5%D0%BD%D0%B8%D0%B5+%E2%84%96+7+%D0%BE%D1%82+11.01.2012%D0%B3+%26laquo%3B%D0%9E%D0%B1+%D1%83%D1%82%D0%B2%D0%B5%D1%80%D0%B6%D0%B4%D0%B5%D0%BD%D0%B8%D0%B8+%D0%9F%D0%BE%D0%BB%D0%BE%D0%B6%D0%B5%D0%BD%D0%B8%D1%8F+%D0%BE+%D0%BF%D1%80%D0%B8%D1%81%D0%B2%D0%BE%D0%B5%D0%BD%D0%B8%D0%B8+%D0%B0%D0%B4%D1%80%D0%B5%D1%81%D0%BE%D0%B2+%D0%BE%D0%B1%D1%8A%D0%B5%D0%BA%D1%82%D0%B0%D0%BC+%D0%BD%D0%B5%D0%B4%D0%B2%D0%B8%D0%B6%D0%B8%D0%BC%D0%BE%D1%81%D1%82%D0%B8%2C+%D1%80%D0%B0%D1%81%D0%BF%D0%BE%D0%BB%D0%BE%D0%B6%D0%B5%D0%BD%D0%BD%D1%8B%D0%BC+%D0%BD%D0%B0+%D1%82%D0%B5%D1%80%D1%80%D0%B8%D1%82%D0%BE%D1%80%D0%B8%D0%B8+%D0%9C%D0%9E+%D0%91%D0%BE%D0%BB%D1%8C%D1%88%D0%B5%D0%B2%D1%80%D1%83%D0%B4%D1%81%D0%BA%D0%BE%D0%B5+%D0%A1%D0%9F..%26raquo%3B&amp;url=http%3A%2F%2Fmo-bsp.ru%2F%3Fp%3D712" \o "Добавить в Twitter!"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"http://mo-bsp.ru/?p=712" \o "Поделиться Вконтакте!"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y.ya.ru/posts_add_link.xml?URL=http%3A%2F%2Fmo-bsp.ru%2F%3Fp%3D712&amp;title=%D0%9F%D0%BE%D1%81%D1%82%D0%B0%D0%BD%D0%BE%D0%B2%D0%BB%D0%B5%D0%BD%D0%B8%D0%B5+%E2%84%96+7+%D0%BE%D1%82+11.01.2012%D0%B3+%26laquo%3B%D0%9E%D0%B1+%D1%83%D1%82%D0%B2%D0%B5%D1%80%D0%B6%D0%B4%D0%B5%D0%BD%D0%B8%D0%B8+%D0%9F%D0%BE%D0%BB%D0%BE%D0%B6%D0%B5%D0%BD%D0%B8%D1%8F+%D0%BE+%D0%BF%D1%80%D0%B8%D1%81%D0%B2%D0%BE%D0%B5%D0%BD%D0%B8%D0%B8+%D0%B0%D0%B4%D1%80%D0%B5%D1%81%D0%BE%D0%B2+%D0%BE%D0%B1%D1%8A%D0%B5%D0%BA%D1%82%D0%B0%D0%BC+%D0%BD%D0%B5%D0%B4%D0%B2%D0%B8%D0%B6%D0%B8%D0%BC%D0%BE%D1%81%D1%82%D0%B8%2C+%D1%80%D0%B0%D1%81%D0%BF%D0%BE%D0%BB%D0%BE%D0%B6%D0%B5%D0%BD%D0%BD%D1%8B%D0%BC+%D0%BD%D0%B0+%D1%82%D0%B5%D1%80%D1%80%D0%B8%D1%82%D0%BE%D1%80%D0%B8%D0%B8+%D0%9C%D0%9E+%D0%91%D0%BE%D0%BB%D1%8C%D1%88%D0%B5%D0%B2%D1%80%D1%83%D0%B4%D1%81%D0%BA%D0%BE%D0%B5+%D0%A1%D0%9F..%26raquo%3B" \o "Поделиться в Я.ру!"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"http://mo-bsp.ru/?p=712" \o "Распечатать!"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673"/>
          <w:sz w:val="24"/>
          <w:szCs w:val="24"/>
          <w:u w:val="single"/>
          <w:shd w:val="clear" w:color="auto" w:fill="F6F6F6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"http://wpsells.com/links/blog/socialize-it.html" \o "Скачать плагин Socialize It!" \t "_blank" </w:instrText>
      </w: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B1EFC" w:rsidRPr="00EB1EFC" w:rsidRDefault="00EB1EFC" w:rsidP="00EB1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EF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EB1EFC" w:rsidRPr="00EB1EF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FE" w:rsidRDefault="008922FE" w:rsidP="00955F9E">
      <w:pPr>
        <w:spacing w:after="0" w:line="240" w:lineRule="auto"/>
      </w:pPr>
      <w:r>
        <w:separator/>
      </w:r>
    </w:p>
  </w:endnote>
  <w:endnote w:type="continuationSeparator" w:id="0">
    <w:p w:rsidR="008922FE" w:rsidRDefault="008922FE" w:rsidP="0095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9E" w:rsidRDefault="00955F9E">
    <w:pPr>
      <w:pStyle w:val="a8"/>
      <w:rPr>
        <w:lang w:val="tt-RU"/>
      </w:rPr>
    </w:pPr>
  </w:p>
  <w:p w:rsidR="00955F9E" w:rsidRDefault="00955F9E">
    <w:pPr>
      <w:pStyle w:val="a8"/>
      <w:rPr>
        <w:lang w:val="tt-RU"/>
      </w:rPr>
    </w:pPr>
  </w:p>
  <w:p w:rsidR="00955F9E" w:rsidRDefault="00955F9E">
    <w:pPr>
      <w:pStyle w:val="a8"/>
      <w:rPr>
        <w:lang w:val="tt-RU"/>
      </w:rPr>
    </w:pPr>
  </w:p>
  <w:p w:rsidR="00955F9E" w:rsidRDefault="00955F9E">
    <w:pPr>
      <w:pStyle w:val="a8"/>
      <w:rPr>
        <w:lang w:val="tt-RU"/>
      </w:rPr>
    </w:pPr>
  </w:p>
  <w:p w:rsidR="00955F9E" w:rsidRDefault="00955F9E">
    <w:pPr>
      <w:pStyle w:val="a8"/>
      <w:rPr>
        <w:lang w:val="tt-RU"/>
      </w:rPr>
    </w:pPr>
  </w:p>
  <w:p w:rsidR="00955F9E" w:rsidRDefault="00955F9E">
    <w:pPr>
      <w:pStyle w:val="a8"/>
      <w:rPr>
        <w:lang w:val="tt-RU"/>
      </w:rPr>
    </w:pPr>
  </w:p>
  <w:p w:rsidR="00955F9E" w:rsidRPr="00955F9E" w:rsidRDefault="00955F9E">
    <w:pPr>
      <w:pStyle w:val="a8"/>
      <w:rPr>
        <w:lang w:val="tt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FE" w:rsidRDefault="008922FE" w:rsidP="00955F9E">
      <w:pPr>
        <w:spacing w:after="0" w:line="240" w:lineRule="auto"/>
      </w:pPr>
      <w:r>
        <w:separator/>
      </w:r>
    </w:p>
  </w:footnote>
  <w:footnote w:type="continuationSeparator" w:id="0">
    <w:p w:rsidR="008922FE" w:rsidRDefault="008922FE" w:rsidP="00955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FC"/>
    <w:rsid w:val="0001345D"/>
    <w:rsid w:val="000601DF"/>
    <w:rsid w:val="0016074C"/>
    <w:rsid w:val="00173C17"/>
    <w:rsid w:val="001D36B2"/>
    <w:rsid w:val="00222191"/>
    <w:rsid w:val="002E2AC0"/>
    <w:rsid w:val="00372EFD"/>
    <w:rsid w:val="0039782C"/>
    <w:rsid w:val="004473B9"/>
    <w:rsid w:val="004C71D3"/>
    <w:rsid w:val="00610060"/>
    <w:rsid w:val="008922FE"/>
    <w:rsid w:val="00955F9E"/>
    <w:rsid w:val="00D165B9"/>
    <w:rsid w:val="00DB29CD"/>
    <w:rsid w:val="00DE292C"/>
    <w:rsid w:val="00E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C71D3"/>
    <w:rPr>
      <w:color w:val="454673"/>
      <w:u w:val="single"/>
    </w:rPr>
  </w:style>
  <w:style w:type="paragraph" w:styleId="a6">
    <w:name w:val="header"/>
    <w:basedOn w:val="a"/>
    <w:link w:val="a7"/>
    <w:uiPriority w:val="99"/>
    <w:unhideWhenUsed/>
    <w:rsid w:val="0095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F9E"/>
  </w:style>
  <w:style w:type="paragraph" w:styleId="a8">
    <w:name w:val="footer"/>
    <w:basedOn w:val="a"/>
    <w:link w:val="a9"/>
    <w:uiPriority w:val="99"/>
    <w:unhideWhenUsed/>
    <w:rsid w:val="0095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F9E"/>
  </w:style>
  <w:style w:type="paragraph" w:customStyle="1" w:styleId="ConsNonformat">
    <w:name w:val="ConsNonformat"/>
    <w:rsid w:val="00372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1607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C71D3"/>
    <w:rPr>
      <w:color w:val="454673"/>
      <w:u w:val="single"/>
    </w:rPr>
  </w:style>
  <w:style w:type="paragraph" w:styleId="a6">
    <w:name w:val="header"/>
    <w:basedOn w:val="a"/>
    <w:link w:val="a7"/>
    <w:uiPriority w:val="99"/>
    <w:unhideWhenUsed/>
    <w:rsid w:val="0095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5F9E"/>
  </w:style>
  <w:style w:type="paragraph" w:styleId="a8">
    <w:name w:val="footer"/>
    <w:basedOn w:val="a"/>
    <w:link w:val="a9"/>
    <w:uiPriority w:val="99"/>
    <w:unhideWhenUsed/>
    <w:rsid w:val="0095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5F9E"/>
  </w:style>
  <w:style w:type="paragraph" w:customStyle="1" w:styleId="ConsNonformat">
    <w:name w:val="ConsNonformat"/>
    <w:rsid w:val="00372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160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4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42033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5" w:color="E5E5E5"/>
                                        <w:left w:val="single" w:sz="6" w:space="5" w:color="E5E5E5"/>
                                        <w:bottom w:val="single" w:sz="6" w:space="5" w:color="E5E5E5"/>
                                        <w:right w:val="single" w:sz="6" w:space="5" w:color="E5E5E5"/>
                                      </w:divBdr>
                                      <w:divsChild>
                                        <w:div w:id="27598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11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5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55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60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0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8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78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4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bsp.ru/?p=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-bsp.ru/?p=71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2</cp:revision>
  <cp:lastPrinted>2012-04-06T11:23:00Z</cp:lastPrinted>
  <dcterms:created xsi:type="dcterms:W3CDTF">2013-08-09T08:56:00Z</dcterms:created>
  <dcterms:modified xsi:type="dcterms:W3CDTF">2013-08-09T08:56:00Z</dcterms:modified>
</cp:coreProperties>
</file>