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="003750AA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375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3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7179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17959">
        <w:rPr>
          <w:rFonts w:ascii="Times New Roman" w:hAnsi="Times New Roman" w:cs="Times New Roman"/>
          <w:b/>
          <w:sz w:val="28"/>
          <w:szCs w:val="28"/>
        </w:rPr>
        <w:t xml:space="preserve">15                                                                            </w:t>
      </w:r>
      <w:r w:rsidRPr="00BE6132">
        <w:rPr>
          <w:rFonts w:ascii="Times New Roman" w:hAnsi="Times New Roman" w:cs="Times New Roman"/>
          <w:b/>
          <w:sz w:val="28"/>
          <w:szCs w:val="28"/>
        </w:rPr>
        <w:t xml:space="preserve">             от</w:t>
      </w:r>
      <w:r w:rsidR="00717959">
        <w:rPr>
          <w:rFonts w:ascii="Times New Roman" w:hAnsi="Times New Roman" w:cs="Times New Roman"/>
          <w:b/>
          <w:sz w:val="28"/>
          <w:szCs w:val="28"/>
        </w:rPr>
        <w:t xml:space="preserve"> 24.12.2019 года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3750AA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от 09.11.2015 № 1</w:t>
      </w:r>
      <w:r w:rsidR="003750AA">
        <w:rPr>
          <w:rFonts w:ascii="Times New Roman" w:hAnsi="Times New Roman"/>
          <w:b/>
          <w:sz w:val="28"/>
          <w:szCs w:val="28"/>
        </w:rPr>
        <w:t>4</w:t>
      </w:r>
      <w:r w:rsidRPr="00BE6132">
        <w:rPr>
          <w:b/>
          <w:sz w:val="28"/>
          <w:szCs w:val="28"/>
        </w:rPr>
        <w:t xml:space="preserve"> «</w:t>
      </w:r>
      <w:proofErr w:type="gramStart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О  муниципальной</w:t>
      </w:r>
      <w:proofErr w:type="gram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целевой программе «Развитие культуры в </w:t>
      </w:r>
      <w:proofErr w:type="spellStart"/>
      <w:r w:rsidR="003750AA"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Сунчелевско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proofErr w:type="spell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  <w:r w:rsidRPr="00EA1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3750AA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6C02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09.11.2015г № 1</w:t>
      </w:r>
      <w:r w:rsidR="003750AA">
        <w:rPr>
          <w:rFonts w:ascii="Times New Roman" w:hAnsi="Times New Roman"/>
          <w:sz w:val="28"/>
          <w:szCs w:val="28"/>
        </w:rPr>
        <w:t>4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целевой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E71E33" w:rsidRPr="001311B1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E835A3" w:rsidRPr="001311B1">
        <w:rPr>
          <w:rFonts w:ascii="Times New Roman" w:hAnsi="Times New Roman"/>
          <w:sz w:val="28"/>
          <w:szCs w:val="28"/>
        </w:rPr>
        <w:t>постановление на</w:t>
      </w:r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</w:t>
      </w:r>
      <w:r w:rsidR="00E835A3" w:rsidRPr="001311B1">
        <w:rPr>
          <w:rFonts w:ascii="Times New Roman" w:hAnsi="Times New Roman"/>
          <w:sz w:val="28"/>
          <w:szCs w:val="28"/>
        </w:rPr>
        <w:t>сети интернет по</w:t>
      </w:r>
      <w:r w:rsidRPr="001311B1">
        <w:rPr>
          <w:rFonts w:ascii="Times New Roman" w:hAnsi="Times New Roman"/>
          <w:sz w:val="28"/>
          <w:szCs w:val="28"/>
        </w:rPr>
        <w:t xml:space="preserve"> адресу (</w:t>
      </w:r>
      <w:hyperlink r:id="rId6" w:history="1">
        <w:r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 xml:space="preserve">) и </w:t>
      </w:r>
      <w:r w:rsidR="00E835A3" w:rsidRPr="001311B1">
        <w:rPr>
          <w:rFonts w:ascii="Times New Roman" w:hAnsi="Times New Roman"/>
          <w:sz w:val="28"/>
          <w:szCs w:val="28"/>
        </w:rPr>
        <w:t>опубликовать на</w:t>
      </w:r>
      <w:r w:rsidRPr="001311B1">
        <w:rPr>
          <w:rFonts w:ascii="Times New Roman" w:hAnsi="Times New Roman"/>
          <w:sz w:val="28"/>
          <w:szCs w:val="28"/>
        </w:rPr>
        <w:t xml:space="preserve">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 w:rsidR="00E835A3"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37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r w:rsidR="00E835A3">
        <w:rPr>
          <w:rFonts w:ascii="Times New Roman" w:hAnsi="Times New Roman"/>
          <w:sz w:val="28"/>
          <w:szCs w:val="28"/>
        </w:rPr>
        <w:t>Крюкову Л.Н.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3750AA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E71E3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E835A3">
        <w:rPr>
          <w:rFonts w:ascii="Times New Roman" w:hAnsi="Times New Roman"/>
          <w:sz w:val="28"/>
          <w:szCs w:val="28"/>
        </w:rPr>
        <w:t xml:space="preserve">поселения:  </w:t>
      </w:r>
      <w:r w:rsidR="00E71E3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71E33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0C7" w:rsidRDefault="00EA10C7" w:rsidP="00E71E33">
      <w:pPr>
        <w:pStyle w:val="ConsPlusTitle"/>
        <w:widowControl/>
        <w:rPr>
          <w:sz w:val="28"/>
          <w:szCs w:val="28"/>
        </w:rPr>
      </w:pPr>
    </w:p>
    <w:p w:rsidR="001D0840" w:rsidRPr="001D0840" w:rsidRDefault="00BE6132" w:rsidP="007179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7179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Постановлением  Руководителя </w:t>
      </w:r>
    </w:p>
    <w:p w:rsidR="001D0840" w:rsidRPr="001D0840" w:rsidRDefault="001D0840" w:rsidP="007179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Исполнительного  комитета                                                                     </w:t>
      </w:r>
    </w:p>
    <w:p w:rsidR="001D0840" w:rsidRPr="001D0840" w:rsidRDefault="001D0840" w:rsidP="007179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3750AA">
        <w:rPr>
          <w:rFonts w:ascii="Times New Roman" w:eastAsia="Times New Roman" w:hAnsi="Times New Roman"/>
          <w:sz w:val="24"/>
          <w:szCs w:val="24"/>
          <w:lang w:eastAsia="ru-RU"/>
        </w:rPr>
        <w:t>Сунчелеевского</w:t>
      </w:r>
      <w:proofErr w:type="spell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1D0840" w:rsidP="007179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№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795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17959">
        <w:rPr>
          <w:rFonts w:ascii="Times New Roman" w:eastAsia="Times New Roman" w:hAnsi="Times New Roman"/>
          <w:sz w:val="24"/>
          <w:szCs w:val="24"/>
          <w:lang w:eastAsia="ru-RU"/>
        </w:rPr>
        <w:t>24.12.2019 года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3750AA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Сунчелеевском</w:t>
      </w:r>
      <w:proofErr w:type="spellEnd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</w:t>
      </w:r>
      <w:proofErr w:type="gramEnd"/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3750AA">
        <w:rPr>
          <w:rFonts w:ascii="Times New Roman" w:eastAsia="Times New Roman" w:hAnsi="Times New Roman"/>
          <w:sz w:val="24"/>
          <w:szCs w:val="24"/>
          <w:lang w:eastAsia="ru-RU"/>
        </w:rPr>
        <w:t>Сунчелеево</w:t>
      </w:r>
      <w:proofErr w:type="spellEnd"/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 w:rsidR="003750AA">
              <w:rPr>
                <w:rFonts w:ascii="Times New Roman" w:hAnsi="Times New Roman"/>
              </w:rPr>
              <w:t>Сунчелеевском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 </w:t>
            </w:r>
            <w:proofErr w:type="gramStart"/>
            <w:r w:rsidRPr="001D0840">
              <w:rPr>
                <w:rFonts w:ascii="Times New Roman" w:hAnsi="Times New Roman"/>
              </w:rPr>
              <w:t>на  2016</w:t>
            </w:r>
            <w:proofErr w:type="gramEnd"/>
            <w:r w:rsidRPr="001D0840">
              <w:rPr>
                <w:rFonts w:ascii="Times New Roman" w:hAnsi="Times New Roman"/>
              </w:rPr>
              <w:t>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Программа разработана в соответствии с Конституцией </w:t>
            </w:r>
            <w:proofErr w:type="gramStart"/>
            <w:r w:rsidRPr="001D0840">
              <w:rPr>
                <w:rFonts w:ascii="Times New Roman" w:hAnsi="Times New Roman"/>
              </w:rPr>
              <w:t>РФ,РТ</w:t>
            </w:r>
            <w:proofErr w:type="gramEnd"/>
            <w:r w:rsidRPr="001D0840">
              <w:rPr>
                <w:rFonts w:ascii="Times New Roman" w:hAnsi="Times New Roman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Удовлетворение   текущих   </w:t>
            </w:r>
            <w:proofErr w:type="gramStart"/>
            <w:r w:rsidRPr="001D0840">
              <w:rPr>
                <w:rFonts w:ascii="Times New Roman" w:hAnsi="Times New Roman"/>
              </w:rPr>
              <w:t>и  формирование</w:t>
            </w:r>
            <w:proofErr w:type="gramEnd"/>
            <w:r w:rsidRPr="001D0840">
              <w:rPr>
                <w:rFonts w:ascii="Times New Roman" w:hAnsi="Times New Roman"/>
              </w:rPr>
              <w:t xml:space="preserve">    новых потребностей жителей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3750AA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 xml:space="preserve">спокойствия граждан, проживающих на территории </w:t>
            </w:r>
            <w:proofErr w:type="spellStart"/>
            <w:proofErr w:type="gram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 сельского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184902">
              <w:rPr>
                <w:rFonts w:ascii="Times New Roman" w:hAnsi="Times New Roman"/>
              </w:rPr>
              <w:t xml:space="preserve"> </w:t>
            </w:r>
            <w:r w:rsidR="00A10537">
              <w:rPr>
                <w:rFonts w:ascii="Times New Roman" w:hAnsi="Times New Roman"/>
              </w:rPr>
              <w:t>7916,19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 год –</w:t>
            </w:r>
            <w:r w:rsidR="00A10537">
              <w:rPr>
                <w:rFonts w:ascii="Times New Roman" w:hAnsi="Times New Roman"/>
              </w:rPr>
              <w:t>661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2017 год – </w:t>
            </w:r>
            <w:r w:rsidR="00A10537">
              <w:rPr>
                <w:rFonts w:ascii="Times New Roman" w:hAnsi="Times New Roman"/>
              </w:rPr>
              <w:t>673,91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2018 год – </w:t>
            </w:r>
            <w:r w:rsidR="00A10537">
              <w:rPr>
                <w:rFonts w:ascii="Times New Roman" w:hAnsi="Times New Roman"/>
              </w:rPr>
              <w:t>684,01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2019 год- </w:t>
            </w:r>
            <w:r w:rsidR="00A10537">
              <w:rPr>
                <w:rFonts w:ascii="Times New Roman" w:hAnsi="Times New Roman"/>
              </w:rPr>
              <w:t>694,27</w:t>
            </w:r>
            <w:bookmarkStart w:id="0" w:name="_GoBack"/>
            <w:bookmarkEnd w:id="0"/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BE6132">
              <w:rPr>
                <w:rFonts w:ascii="Times New Roman" w:hAnsi="Times New Roman"/>
              </w:rPr>
              <w:t xml:space="preserve"> 1</w:t>
            </w:r>
            <w:r w:rsidR="00875500">
              <w:rPr>
                <w:rFonts w:ascii="Times New Roman" w:hAnsi="Times New Roman"/>
              </w:rPr>
              <w:t>032</w:t>
            </w:r>
            <w:r w:rsidR="00BE6132"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</w:t>
            </w:r>
            <w:r w:rsidR="00875500">
              <w:rPr>
                <w:rFonts w:ascii="Times New Roman" w:hAnsi="Times New Roman"/>
              </w:rPr>
              <w:t>036</w:t>
            </w:r>
            <w:r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</w:t>
            </w:r>
            <w:r w:rsidR="00875500">
              <w:rPr>
                <w:rFonts w:ascii="Times New Roman" w:hAnsi="Times New Roman"/>
              </w:rPr>
              <w:t>040</w:t>
            </w:r>
            <w:r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</w:t>
            </w:r>
            <w:r w:rsidR="00875500">
              <w:rPr>
                <w:rFonts w:ascii="Times New Roman" w:hAnsi="Times New Roman"/>
              </w:rPr>
              <w:t>045</w:t>
            </w:r>
            <w:r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</w:t>
            </w:r>
            <w:r w:rsidR="00875500">
              <w:rPr>
                <w:rFonts w:ascii="Times New Roman" w:hAnsi="Times New Roman"/>
              </w:rPr>
              <w:t>050</w:t>
            </w:r>
            <w:r>
              <w:rPr>
                <w:rFonts w:ascii="Times New Roman" w:hAnsi="Times New Roman"/>
              </w:rPr>
              <w:t>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</w:t>
            </w:r>
            <w:proofErr w:type="gramStart"/>
            <w:r w:rsidRPr="001D0840">
              <w:rPr>
                <w:rFonts w:ascii="Times New Roman" w:hAnsi="Times New Roman"/>
              </w:rPr>
              <w:t>организации  контроля</w:t>
            </w:r>
            <w:proofErr w:type="gramEnd"/>
            <w:r w:rsidRPr="001D0840">
              <w:rPr>
                <w:rFonts w:ascii="Times New Roman" w:hAnsi="Times New Roman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</w:t>
            </w:r>
            <w:proofErr w:type="gramStart"/>
            <w:r w:rsidRPr="001D0840">
              <w:rPr>
                <w:rFonts w:ascii="Times New Roman" w:hAnsi="Times New Roman"/>
              </w:rPr>
              <w:t>района;  Исполнительный</w:t>
            </w:r>
            <w:proofErr w:type="gramEnd"/>
            <w:r w:rsidRPr="001D0840">
              <w:rPr>
                <w:rFonts w:ascii="Times New Roman" w:hAnsi="Times New Roman"/>
              </w:rPr>
              <w:t xml:space="preserve">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1D0840" w:rsidRDefault="001D0840" w:rsidP="007C2AE0">
      <w:pPr>
        <w:ind w:right="185"/>
        <w:rPr>
          <w:sz w:val="28"/>
          <w:szCs w:val="28"/>
        </w:rPr>
      </w:pPr>
      <w:r w:rsidRPr="001D0840">
        <w:tab/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</w:t>
      </w:r>
      <w:r w:rsidRPr="001D0840">
        <w:rPr>
          <w:rFonts w:ascii="Times New Roman" w:hAnsi="Times New Roman"/>
        </w:rPr>
        <w:lastRenderedPageBreak/>
        <w:t xml:space="preserve">района осуществляет свою </w:t>
      </w:r>
      <w:proofErr w:type="gramStart"/>
      <w:r w:rsidRPr="001D0840">
        <w:rPr>
          <w:rFonts w:ascii="Times New Roman" w:hAnsi="Times New Roman"/>
        </w:rPr>
        <w:t>деятельность  2</w:t>
      </w:r>
      <w:proofErr w:type="gramEnd"/>
      <w:r w:rsidRPr="001D0840">
        <w:rPr>
          <w:rFonts w:ascii="Times New Roman" w:hAnsi="Times New Roman"/>
        </w:rPr>
        <w:t xml:space="preserve"> муниципальных учреждения культуры и искусства. Общая сеть объектов </w:t>
      </w:r>
      <w:proofErr w:type="gramStart"/>
      <w:r w:rsidRPr="001D0840">
        <w:rPr>
          <w:rFonts w:ascii="Times New Roman" w:hAnsi="Times New Roman"/>
        </w:rPr>
        <w:t xml:space="preserve">культуры 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proofErr w:type="gram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включает: </w:t>
      </w:r>
      <w:r w:rsidR="003750AA">
        <w:rPr>
          <w:rFonts w:ascii="Times New Roman" w:hAnsi="Times New Roman"/>
        </w:rPr>
        <w:t>1</w:t>
      </w:r>
      <w:r w:rsidRPr="001D0840">
        <w:rPr>
          <w:rFonts w:ascii="Times New Roman" w:hAnsi="Times New Roman"/>
        </w:rPr>
        <w:t xml:space="preserve"> общедоступных библиотек, 2 учреждений культурно-досугового типа. На поддержку и развитие сферы культуры и искусства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в 2014 году из бюджета поселения было направлено 706,7 тыс. рублей. Количество работающих в отрасли составляет </w:t>
      </w:r>
      <w:r w:rsidR="00875500">
        <w:rPr>
          <w:rFonts w:ascii="Times New Roman" w:hAnsi="Times New Roman"/>
        </w:rPr>
        <w:t>8</w:t>
      </w:r>
      <w:r w:rsidRPr="001D0840">
        <w:rPr>
          <w:rFonts w:ascii="Times New Roman" w:hAnsi="Times New Roman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</w:t>
      </w:r>
      <w:proofErr w:type="gramStart"/>
      <w:r w:rsidRPr="001D0840">
        <w:rPr>
          <w:rFonts w:ascii="Times New Roman" w:hAnsi="Times New Roman"/>
        </w:rPr>
        <w:t>района  осуществляется</w:t>
      </w:r>
      <w:proofErr w:type="gramEnd"/>
      <w:r w:rsidRPr="001D0840">
        <w:rPr>
          <w:rFonts w:ascii="Times New Roman" w:hAnsi="Times New Roman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</w:t>
      </w:r>
      <w:proofErr w:type="gramEnd"/>
      <w:r w:rsidRPr="001D0840">
        <w:rPr>
          <w:rFonts w:ascii="Times New Roman" w:hAnsi="Times New Roman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</w:t>
      </w:r>
      <w:r w:rsidR="007C2AE0">
        <w:rPr>
          <w:rFonts w:ascii="Times New Roman" w:hAnsi="Times New Roman"/>
        </w:rPr>
        <w:t>20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lastRenderedPageBreak/>
        <w:t>сохранение</w:t>
      </w:r>
      <w:proofErr w:type="gramEnd"/>
      <w:r w:rsidRPr="001D0840">
        <w:rPr>
          <w:rFonts w:ascii="Times New Roman" w:hAnsi="Times New Roman"/>
        </w:rPr>
        <w:t xml:space="preserve">, изучение и развитие народных художественных промыслов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обеспечение</w:t>
      </w:r>
      <w:proofErr w:type="gramEnd"/>
      <w:r w:rsidRPr="001D0840">
        <w:rPr>
          <w:rFonts w:ascii="Times New Roman" w:hAnsi="Times New Roman"/>
        </w:rPr>
        <w:t xml:space="preserve"> сохранности и эффективного использования объектов культурного наследия, расположенных на территории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 экстремизма в </w:t>
      </w:r>
      <w:proofErr w:type="spellStart"/>
      <w:r w:rsidR="001676F1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A10537">
        <w:rPr>
          <w:rFonts w:ascii="Times New Roman" w:hAnsi="Times New Roman"/>
        </w:rPr>
        <w:t>79169,19</w:t>
      </w:r>
      <w:r w:rsidRPr="001D0840">
        <w:rPr>
          <w:rFonts w:ascii="Times New Roman" w:hAnsi="Times New Roman"/>
        </w:rPr>
        <w:t xml:space="preserve"> тыс. </w:t>
      </w:r>
      <w:proofErr w:type="gramStart"/>
      <w:r w:rsidRPr="001D0840">
        <w:rPr>
          <w:rFonts w:ascii="Times New Roman" w:hAnsi="Times New Roman"/>
        </w:rPr>
        <w:t>рублей.,</w:t>
      </w:r>
      <w:proofErr w:type="gramEnd"/>
      <w:r w:rsidRPr="001D0840">
        <w:rPr>
          <w:rFonts w:ascii="Times New Roman" w:hAnsi="Times New Roman"/>
        </w:rPr>
        <w:t xml:space="preserve"> в том числе: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2016 год- </w:t>
      </w:r>
      <w:r w:rsidR="00A10537">
        <w:rPr>
          <w:rFonts w:ascii="Times New Roman" w:hAnsi="Times New Roman"/>
        </w:rPr>
        <w:t>661</w:t>
      </w:r>
      <w:r w:rsidRPr="001D0840">
        <w:rPr>
          <w:rFonts w:ascii="Times New Roman" w:hAnsi="Times New Roman"/>
        </w:rPr>
        <w:t>,0 тыс.</w:t>
      </w:r>
      <w:r w:rsidR="008B0B72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руб</w:t>
      </w:r>
      <w:r w:rsidR="008B0B72">
        <w:rPr>
          <w:rFonts w:ascii="Times New Roman" w:hAnsi="Times New Roman"/>
        </w:rPr>
        <w:t>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2017 год – </w:t>
      </w:r>
      <w:r w:rsidR="00A10537">
        <w:rPr>
          <w:rFonts w:ascii="Times New Roman" w:hAnsi="Times New Roman"/>
        </w:rPr>
        <w:t>673,91</w:t>
      </w:r>
      <w:r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2018 год – </w:t>
      </w:r>
      <w:r w:rsidR="00A10537">
        <w:rPr>
          <w:rFonts w:ascii="Times New Roman" w:hAnsi="Times New Roman"/>
        </w:rPr>
        <w:t>684,01</w:t>
      </w:r>
      <w:r w:rsidRPr="001D0840">
        <w:rPr>
          <w:rFonts w:ascii="Times New Roman" w:hAnsi="Times New Roman"/>
        </w:rPr>
        <w:t xml:space="preserve">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2019 год-  </w:t>
      </w:r>
      <w:r w:rsidR="00A10537">
        <w:rPr>
          <w:rFonts w:ascii="Times New Roman" w:hAnsi="Times New Roman"/>
        </w:rPr>
        <w:t>694,27</w:t>
      </w:r>
      <w:r w:rsidRPr="001D0840">
        <w:rPr>
          <w:rFonts w:ascii="Times New Roman" w:hAnsi="Times New Roman"/>
        </w:rPr>
        <w:t xml:space="preserve"> тыс. рублей</w:t>
      </w:r>
    </w:p>
    <w:p w:rsid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 w:rsidR="00184902">
        <w:rPr>
          <w:rFonts w:ascii="Times New Roman" w:hAnsi="Times New Roman"/>
        </w:rPr>
        <w:t xml:space="preserve">  </w:t>
      </w:r>
      <w:r w:rsidR="00875500">
        <w:rPr>
          <w:rFonts w:ascii="Times New Roman" w:hAnsi="Times New Roman"/>
        </w:rPr>
        <w:t>1032</w:t>
      </w:r>
      <w:r w:rsidR="00184902">
        <w:rPr>
          <w:rFonts w:ascii="Times New Roman" w:hAnsi="Times New Roman"/>
        </w:rPr>
        <w:t>,0</w:t>
      </w:r>
      <w:r w:rsidRPr="001D0840">
        <w:rPr>
          <w:rFonts w:ascii="Times New Roman" w:hAnsi="Times New Roman"/>
        </w:rPr>
        <w:t xml:space="preserve"> тыс. рублей</w:t>
      </w:r>
    </w:p>
    <w:p w:rsidR="007C2AE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</w:t>
      </w:r>
      <w:r w:rsidR="00875500">
        <w:rPr>
          <w:rFonts w:ascii="Times New Roman" w:hAnsi="Times New Roman"/>
        </w:rPr>
        <w:t>1036,0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</w:t>
      </w:r>
      <w:r w:rsidR="008B0B72">
        <w:rPr>
          <w:rFonts w:ascii="Times New Roman" w:hAnsi="Times New Roman"/>
        </w:rPr>
        <w:t>04</w:t>
      </w:r>
      <w:r>
        <w:rPr>
          <w:rFonts w:ascii="Times New Roman" w:hAnsi="Times New Roman"/>
        </w:rPr>
        <w:t>0,0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</w:t>
      </w:r>
      <w:r w:rsidR="008B0B72">
        <w:rPr>
          <w:rFonts w:ascii="Times New Roman" w:hAnsi="Times New Roman"/>
        </w:rPr>
        <w:t>045</w:t>
      </w:r>
      <w:r>
        <w:rPr>
          <w:rFonts w:ascii="Times New Roman" w:hAnsi="Times New Roman"/>
        </w:rPr>
        <w:t>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Pr="001D084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</w:t>
      </w:r>
      <w:r w:rsidR="008B0B72">
        <w:rPr>
          <w:rFonts w:ascii="Times New Roman" w:hAnsi="Times New Roman"/>
        </w:rPr>
        <w:t>050</w:t>
      </w:r>
      <w:r>
        <w:rPr>
          <w:rFonts w:ascii="Times New Roman" w:hAnsi="Times New Roman"/>
        </w:rPr>
        <w:t>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</w:t>
      </w:r>
      <w:r w:rsidRPr="001D0840">
        <w:rPr>
          <w:rFonts w:ascii="Times New Roman" w:hAnsi="Times New Roman"/>
        </w:rPr>
        <w:lastRenderedPageBreak/>
        <w:t>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1676F1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в</w:t>
      </w:r>
      <w:proofErr w:type="gramEnd"/>
      <w:r w:rsidRPr="001D0840">
        <w:rPr>
          <w:rFonts w:ascii="Times New Roman" w:hAnsi="Times New Roman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1676F1">
        <w:rPr>
          <w:rFonts w:ascii="Times New Roman" w:hAnsi="Times New Roman"/>
        </w:rPr>
        <w:t>Сунчелеевское</w:t>
      </w:r>
      <w:proofErr w:type="spellEnd"/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в</w:t>
      </w:r>
      <w:proofErr w:type="gramEnd"/>
      <w:r w:rsidRPr="001D0840">
        <w:rPr>
          <w:rFonts w:ascii="Times New Roman" w:hAnsi="Times New Roman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76"/>
        <w:gridCol w:w="680"/>
        <w:gridCol w:w="546"/>
        <w:gridCol w:w="769"/>
        <w:gridCol w:w="580"/>
        <w:gridCol w:w="580"/>
        <w:gridCol w:w="584"/>
        <w:gridCol w:w="580"/>
        <w:gridCol w:w="580"/>
        <w:gridCol w:w="596"/>
        <w:gridCol w:w="857"/>
      </w:tblGrid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B0B72" w:rsidRPr="001D0840" w:rsidTr="008B0B72">
        <w:trPr>
          <w:trHeight w:val="3758"/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  <w:lang w:eastAsia="ru-RU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развитие межведомственного взаимодействия учреждений </w:t>
            </w:r>
            <w:proofErr w:type="gramStart"/>
            <w:r w:rsidRPr="001D0840">
              <w:rPr>
                <w:rFonts w:ascii="Times New Roman" w:hAnsi="Times New Roman"/>
              </w:rPr>
              <w:t>культуры  с</w:t>
            </w:r>
            <w:proofErr w:type="gramEnd"/>
            <w:r w:rsidRPr="001D0840">
              <w:rPr>
                <w:rFonts w:ascii="Times New Roman" w:hAnsi="Times New Roman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осуществление деятельности по формированию у </w:t>
            </w:r>
            <w:proofErr w:type="gramStart"/>
            <w:r w:rsidRPr="001D0840">
              <w:rPr>
                <w:rFonts w:ascii="Times New Roman" w:hAnsi="Times New Roman"/>
              </w:rPr>
              <w:t>населения  гражданской</w:t>
            </w:r>
            <w:proofErr w:type="gramEnd"/>
            <w:r w:rsidRPr="001D0840">
              <w:rPr>
                <w:rFonts w:ascii="Times New Roman" w:hAnsi="Times New Roman"/>
              </w:rPr>
              <w:t xml:space="preserve"> идентичности, ,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совершенствование направлений и форм </w:t>
            </w:r>
            <w:proofErr w:type="gramStart"/>
            <w:r w:rsidRPr="001D0840">
              <w:rPr>
                <w:rFonts w:ascii="Times New Roman" w:hAnsi="Times New Roman"/>
              </w:rPr>
              <w:t>работы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="001676F1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</w:t>
            </w:r>
            <w:proofErr w:type="gramStart"/>
            <w:r w:rsidRPr="001D0840">
              <w:rPr>
                <w:rFonts w:ascii="Times New Roman" w:hAnsi="Times New Roman"/>
                <w:lang w:eastAsia="ru-RU"/>
              </w:rPr>
              <w:t xml:space="preserve">бюджета 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B72" w:rsidRPr="001D0840" w:rsidRDefault="00A10537" w:rsidP="008B0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7916,19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673,91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684,01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694,27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1036,0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1050,0</w:t>
            </w:r>
          </w:p>
        </w:tc>
      </w:tr>
      <w:tr w:rsidR="008B0B72" w:rsidRPr="001D0840" w:rsidTr="008B0B72">
        <w:trPr>
          <w:tblCellSpacing w:w="0" w:type="dxa"/>
          <w:jc w:val="center"/>
        </w:trPr>
        <w:tc>
          <w:tcPr>
            <w:tcW w:w="28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0B72" w:rsidRPr="001D0840" w:rsidRDefault="008B0B72" w:rsidP="008B0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288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0B72" w:rsidRPr="001D0840" w:rsidRDefault="008B0B72" w:rsidP="008B0B7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lastRenderedPageBreak/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1676F1">
        <w:rPr>
          <w:rFonts w:ascii="Times New Roman" w:hAnsi="Times New Roman"/>
          <w:lang w:eastAsia="ru-RU"/>
        </w:rPr>
        <w:t>Сунчелеевского</w:t>
      </w:r>
      <w:proofErr w:type="spellEnd"/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1D0840">
        <w:rPr>
          <w:rFonts w:ascii="Times New Roman" w:hAnsi="Times New Roman"/>
        </w:rPr>
        <w:t>молодежи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  <w:r w:rsidRPr="001D0840">
        <w:rPr>
          <w:rFonts w:ascii="Times New Roman" w:hAnsi="Times New Roman"/>
          <w:b/>
          <w:bCs/>
          <w:lang w:eastAsia="ru-RU"/>
        </w:rPr>
        <w:t xml:space="preserve"> 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proofErr w:type="spellStart"/>
      <w:r w:rsidR="001676F1">
        <w:rPr>
          <w:rFonts w:ascii="Times New Roman" w:hAnsi="Times New Roman"/>
          <w:b/>
        </w:rPr>
        <w:t>Сунчелеевском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 w:rsidR="001676F1">
              <w:rPr>
                <w:rFonts w:ascii="Times New Roman" w:hAnsi="Times New Roman"/>
              </w:rPr>
              <w:t>Сунчелеевском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gramStart"/>
            <w:r w:rsidRPr="001D0840">
              <w:rPr>
                <w:rFonts w:ascii="Times New Roman" w:hAnsi="Times New Roman"/>
              </w:rPr>
              <w:t xml:space="preserve">в  </w:t>
            </w:r>
            <w:proofErr w:type="spellStart"/>
            <w:r w:rsidR="001676F1">
              <w:rPr>
                <w:rFonts w:ascii="Times New Roman" w:hAnsi="Times New Roman"/>
              </w:rPr>
              <w:t>Сунчелеевском</w:t>
            </w:r>
            <w:proofErr w:type="spellEnd"/>
            <w:proofErr w:type="gram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proofErr w:type="spellStart"/>
            <w:r w:rsidR="001676F1">
              <w:rPr>
                <w:rFonts w:ascii="Times New Roman" w:hAnsi="Times New Roman"/>
                <w:bCs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1D0840">
              <w:rPr>
                <w:rFonts w:ascii="Times New Roman" w:hAnsi="Times New Roman"/>
                <w:bCs/>
                <w:lang w:val="tt-RU"/>
              </w:rPr>
              <w:t xml:space="preserve">составляет  </w:t>
            </w:r>
            <w:r w:rsidR="008B0B72">
              <w:rPr>
                <w:rFonts w:ascii="Times New Roman" w:hAnsi="Times New Roman"/>
                <w:bCs/>
                <w:lang w:val="tt-RU"/>
              </w:rPr>
              <w:t>22</w:t>
            </w:r>
            <w:proofErr w:type="gramEnd"/>
            <w:r w:rsidR="008B0B72">
              <w:rPr>
                <w:rFonts w:ascii="Times New Roman" w:hAnsi="Times New Roman"/>
                <w:bCs/>
                <w:lang w:val="tt-RU"/>
              </w:rPr>
              <w:t>,0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тыс. рублей, в том числе </w:t>
            </w:r>
          </w:p>
          <w:p w:rsidR="00FE65EA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2016 год –3</w:t>
            </w:r>
            <w:r w:rsidR="008B0B72"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</w:t>
            </w:r>
            <w:r w:rsidR="00FE65EA" w:rsidRPr="00FE65EA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FE65EA">
              <w:rPr>
                <w:rFonts w:ascii="Times New Roman" w:hAnsi="Times New Roman" w:cs="Times New Roman"/>
              </w:rPr>
              <w:t>2017 год –3,</w:t>
            </w:r>
            <w:r w:rsidR="008B0B72">
              <w:rPr>
                <w:rFonts w:ascii="Times New Roman" w:hAnsi="Times New Roman" w:cs="Times New Roman"/>
              </w:rPr>
              <w:t>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FE65EA" w:rsidRDefault="008B0B72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 – 3,0</w:t>
            </w:r>
            <w:r w:rsidR="001D0840"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2019 год- 3,</w:t>
            </w:r>
            <w:r w:rsidR="008B0B72">
              <w:rPr>
                <w:rFonts w:ascii="Times New Roman" w:hAnsi="Times New Roman" w:cs="Times New Roman"/>
              </w:rPr>
              <w:t>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2020 год-</w:t>
            </w:r>
            <w:r w:rsidR="00FE65EA">
              <w:rPr>
                <w:rFonts w:ascii="Times New Roman" w:hAnsi="Times New Roman" w:cs="Times New Roman"/>
              </w:rPr>
              <w:t xml:space="preserve"> </w:t>
            </w:r>
            <w:r w:rsidR="008B0B72">
              <w:rPr>
                <w:rFonts w:ascii="Times New Roman" w:hAnsi="Times New Roman" w:cs="Times New Roman"/>
              </w:rPr>
              <w:t>2</w:t>
            </w:r>
            <w:r w:rsidR="00FE65EA"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</w:t>
            </w:r>
            <w:r w:rsidR="008B0B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</w:t>
            </w:r>
            <w:r w:rsidR="008B0B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2023год-</w:t>
            </w:r>
            <w:r w:rsidR="008B0B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2024год-</w:t>
            </w:r>
            <w:r w:rsidR="008B0B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1D0840">
              <w:rPr>
                <w:rFonts w:ascii="Times New Roman" w:hAnsi="Times New Roman"/>
              </w:rPr>
              <w:t>Примечание:  объемы</w:t>
            </w:r>
            <w:proofErr w:type="gramEnd"/>
            <w:r w:rsidRPr="001D0840">
              <w:rPr>
                <w:rFonts w:ascii="Times New Roman" w:hAnsi="Times New Roman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</w:t>
            </w:r>
            <w:r w:rsidRPr="001D0840">
              <w:rPr>
                <w:rFonts w:ascii="Times New Roman" w:hAnsi="Times New Roman"/>
              </w:rPr>
              <w:lastRenderedPageBreak/>
              <w:t>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Контроль за реализацией Подпрограммы осуществляет Совет </w:t>
            </w:r>
            <w:proofErr w:type="spellStart"/>
            <w:r w:rsidR="001676F1">
              <w:rPr>
                <w:rFonts w:ascii="Times New Roman" w:hAnsi="Times New Roman"/>
              </w:rPr>
              <w:t>Сунчелевского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настоящее время в </w:t>
      </w:r>
      <w:proofErr w:type="spellStart"/>
      <w:r w:rsidR="001676F1">
        <w:rPr>
          <w:rFonts w:ascii="Times New Roman" w:hAnsi="Times New Roman"/>
        </w:rPr>
        <w:t>Сунчелевского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района зарегистрировано одна религиозная организация, в том числе: мусульманских –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 xml:space="preserve">; православных – </w:t>
      </w:r>
      <w:r w:rsidR="001676F1">
        <w:rPr>
          <w:rFonts w:ascii="Times New Roman" w:hAnsi="Times New Roman"/>
        </w:rPr>
        <w:t>1</w:t>
      </w:r>
      <w:r w:rsidRPr="001D0840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 xml:space="preserve">; православных-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>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t xml:space="preserve">       </w:t>
      </w: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1676F1">
        <w:rPr>
          <w:rFonts w:ascii="Times New Roman" w:hAnsi="Times New Roman"/>
        </w:rPr>
        <w:t>Сунчелеевским</w:t>
      </w:r>
      <w:proofErr w:type="spellEnd"/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и экстремизма в </w:t>
      </w:r>
      <w:proofErr w:type="spellStart"/>
      <w:r w:rsidR="001676F1">
        <w:rPr>
          <w:rFonts w:ascii="Times New Roman" w:hAnsi="Times New Roman"/>
          <w:b/>
        </w:rPr>
        <w:t>Сунчелеевском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1D0840">
              <w:rPr>
                <w:rFonts w:ascii="Times New Roman" w:hAnsi="Times New Roman"/>
              </w:rPr>
              <w:t>),  Отдел</w:t>
            </w:r>
            <w:proofErr w:type="gramEnd"/>
            <w:r w:rsidRPr="001D0840">
              <w:rPr>
                <w:rFonts w:ascii="Times New Roman" w:hAnsi="Times New Roman"/>
              </w:rPr>
              <w:t xml:space="preserve">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в</w:t>
            </w:r>
            <w:proofErr w:type="gramEnd"/>
            <w:r w:rsidRPr="001D0840">
              <w:rPr>
                <w:rFonts w:ascii="Times New Roman" w:hAnsi="Times New Roman"/>
              </w:rPr>
              <w:t xml:space="preserve"> течении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676F1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>(</w:t>
            </w:r>
            <w:proofErr w:type="gramStart"/>
            <w:r w:rsidRPr="001D0840">
              <w:rPr>
                <w:rFonts w:ascii="Times New Roman" w:hAnsi="Times New Roman"/>
              </w:rPr>
              <w:t>по</w:t>
            </w:r>
            <w:proofErr w:type="gramEnd"/>
            <w:r w:rsidRPr="001D0840">
              <w:rPr>
                <w:rFonts w:ascii="Times New Roman" w:hAnsi="Times New Roman"/>
              </w:rPr>
              <w:t xml:space="preserve"> согласованию), стенды в клубах </w:t>
            </w:r>
            <w:r w:rsidR="001676F1">
              <w:rPr>
                <w:rFonts w:ascii="Times New Roman" w:hAnsi="Times New Roman"/>
              </w:rPr>
              <w:t>Сунчелеевского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7"/>
    <w:rsid w:val="001676F1"/>
    <w:rsid w:val="00184902"/>
    <w:rsid w:val="001D0840"/>
    <w:rsid w:val="002370A6"/>
    <w:rsid w:val="00281988"/>
    <w:rsid w:val="003750AA"/>
    <w:rsid w:val="00717959"/>
    <w:rsid w:val="007C2AE0"/>
    <w:rsid w:val="0082116D"/>
    <w:rsid w:val="00875500"/>
    <w:rsid w:val="008B0B72"/>
    <w:rsid w:val="00915735"/>
    <w:rsid w:val="009F6878"/>
    <w:rsid w:val="00A10537"/>
    <w:rsid w:val="00BE6132"/>
    <w:rsid w:val="00E516A4"/>
    <w:rsid w:val="00E71E33"/>
    <w:rsid w:val="00E835A3"/>
    <w:rsid w:val="00EA10C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7D5E8-6E73-4591-9B2B-FE86DE5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420-7C9D-41B5-BEE2-BFC65227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15</cp:revision>
  <dcterms:created xsi:type="dcterms:W3CDTF">2019-10-25T11:01:00Z</dcterms:created>
  <dcterms:modified xsi:type="dcterms:W3CDTF">2019-12-27T08:44:00Z</dcterms:modified>
</cp:coreProperties>
</file>