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tbl>
            <w:tblPr>
              <w:tblpPr w:leftFromText="180" w:rightFromText="180" w:horzAnchor="margin" w:tblpY="300"/>
              <w:tblOverlap w:val="never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19"/>
              <w:gridCol w:w="4170"/>
            </w:tblGrid>
            <w:tr w:rsidR="0099701D" w:rsidRPr="0099701D" w:rsidTr="00A8102C">
              <w:tc>
                <w:tcPr>
                  <w:tcW w:w="5719" w:type="dxa"/>
                  <w:shd w:val="clear" w:color="auto" w:fill="auto"/>
                </w:tcPr>
                <w:p w:rsidR="0099701D" w:rsidRPr="002760C6" w:rsidRDefault="002760C6" w:rsidP="0099701D">
                  <w:pPr>
                    <w:tabs>
                      <w:tab w:val="left" w:pos="4962"/>
                    </w:tabs>
                    <w:autoSpaceDE w:val="0"/>
                    <w:autoSpaceDN w:val="0"/>
                    <w:spacing w:before="100" w:beforeAutospacing="1" w:after="100" w:afterAutospacing="1"/>
                    <w:ind w:right="33"/>
                    <w:jc w:val="both"/>
                    <w:outlineLvl w:val="2"/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                  </w:t>
                  </w:r>
                  <w:r w:rsidRPr="002760C6"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  <w:t xml:space="preserve">01.10.2019г. </w:t>
                  </w:r>
                </w:p>
                <w:p w:rsidR="0099701D" w:rsidRPr="0099701D" w:rsidRDefault="0099701D" w:rsidP="0099701D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</w:rPr>
                  </w:pPr>
                  <w:r w:rsidRPr="0099701D">
                    <w:rPr>
                      <w:bCs/>
                      <w:sz w:val="28"/>
                    </w:rPr>
                    <w:t xml:space="preserve">Об утверждении регламента осуществления мониторинга политических, социально-экономических и иных процессов, оказывающих влияние на ситуацию в области противодействия терроризму и экстремизму в муниципальном образовании – </w:t>
                  </w:r>
                  <w:proofErr w:type="spellStart"/>
                  <w:r>
                    <w:rPr>
                      <w:bCs/>
                      <w:sz w:val="28"/>
                    </w:rPr>
                    <w:t>Аксубаевский</w:t>
                  </w:r>
                  <w:proofErr w:type="spellEnd"/>
                  <w:r w:rsidRPr="0099701D">
                    <w:rPr>
                      <w:bCs/>
                      <w:sz w:val="28"/>
                    </w:rPr>
                    <w:t xml:space="preserve"> муниципальный район </w:t>
                  </w:r>
                </w:p>
                <w:p w:rsidR="0099701D" w:rsidRPr="0099701D" w:rsidRDefault="0099701D" w:rsidP="0099701D">
                  <w:pPr>
                    <w:autoSpaceDE w:val="0"/>
                    <w:autoSpaceDN w:val="0"/>
                    <w:spacing w:line="300" w:lineRule="exact"/>
                    <w:ind w:right="43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70" w:type="dxa"/>
                  <w:shd w:val="clear" w:color="auto" w:fill="auto"/>
                </w:tcPr>
                <w:p w:rsidR="0099701D" w:rsidRPr="002760C6" w:rsidRDefault="002760C6" w:rsidP="0099701D">
                  <w:pPr>
                    <w:autoSpaceDE w:val="0"/>
                    <w:autoSpaceDN w:val="0"/>
                    <w:spacing w:line="300" w:lineRule="exact"/>
                    <w:ind w:right="437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760C6">
                    <w:rPr>
                      <w:bCs/>
                      <w:sz w:val="28"/>
                      <w:szCs w:val="28"/>
                      <w:u w:val="single"/>
                    </w:rPr>
                    <w:t>№ 80</w:t>
                  </w:r>
                  <w:bookmarkStart w:id="0" w:name="_GoBack"/>
                  <w:bookmarkEnd w:id="0"/>
                </w:p>
              </w:tc>
            </w:tr>
          </w:tbl>
          <w:p w:rsidR="0099701D" w:rsidRPr="0099701D" w:rsidRDefault="0099701D" w:rsidP="0099701D">
            <w:pPr>
              <w:autoSpaceDE w:val="0"/>
              <w:autoSpaceDN w:val="0"/>
              <w:spacing w:line="300" w:lineRule="exact"/>
              <w:ind w:right="437"/>
              <w:jc w:val="center"/>
              <w:rPr>
                <w:b/>
                <w:bCs/>
                <w:sz w:val="28"/>
                <w:szCs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ind w:firstLine="708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Во исполнение </w:t>
            </w:r>
            <w:r w:rsidRPr="0099701D">
              <w:rPr>
                <w:bCs/>
                <w:color w:val="000000"/>
                <w:sz w:val="28"/>
                <w:szCs w:val="28"/>
              </w:rPr>
              <w:t>Федерального закона</w:t>
            </w:r>
            <w:r w:rsidRPr="0099701D">
              <w:rPr>
                <w:bCs/>
                <w:sz w:val="28"/>
                <w:szCs w:val="28"/>
              </w:rPr>
              <w:t xml:space="preserve"> от 06.10.2003 г. № 131-ФЗ «Об общих принципах организации местного самоуправления в Российской Федерации», а также в целях повышения эффективности работы по профилактике терроризма и экстремизма на территории </w:t>
            </w:r>
            <w:r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района, постановляю: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ind w:firstLine="708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1.Утвердить Регламент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– </w:t>
            </w:r>
            <w:proofErr w:type="spellStart"/>
            <w:r>
              <w:rPr>
                <w:bCs/>
                <w:sz w:val="28"/>
                <w:szCs w:val="28"/>
              </w:rPr>
              <w:t>Аксубаевский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9701D">
              <w:rPr>
                <w:bCs/>
                <w:sz w:val="28"/>
                <w:szCs w:val="28"/>
              </w:rPr>
              <w:t xml:space="preserve">муниципальный район согласно </w:t>
            </w:r>
            <w:r w:rsidRPr="0099701D">
              <w:rPr>
                <w:bCs/>
                <w:color w:val="000000"/>
                <w:sz w:val="28"/>
                <w:szCs w:val="28"/>
              </w:rPr>
              <w:t>приложению</w:t>
            </w:r>
            <w:r w:rsidRPr="0099701D">
              <w:rPr>
                <w:bCs/>
                <w:sz w:val="28"/>
                <w:szCs w:val="28"/>
              </w:rPr>
              <w:t>.</w:t>
            </w:r>
          </w:p>
          <w:p w:rsidR="00DA3EB4" w:rsidRPr="00AD300C" w:rsidRDefault="0099701D" w:rsidP="00DA3EB4">
            <w:pPr>
              <w:autoSpaceDE w:val="0"/>
              <w:autoSpaceDN w:val="0"/>
              <w:spacing w:before="100" w:beforeAutospacing="1" w:after="100" w:afterAutospacing="1"/>
              <w:ind w:firstLine="7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2.</w:t>
            </w:r>
            <w:r w:rsidR="00DA3EB4" w:rsidRPr="00DA3EB4">
              <w:rPr>
                <w:bCs/>
                <w:sz w:val="28"/>
                <w:szCs w:val="28"/>
              </w:rPr>
              <w:t xml:space="preserve"> </w:t>
            </w:r>
            <w:r w:rsidR="00AD300C">
              <w:rPr>
                <w:bCs/>
                <w:sz w:val="28"/>
                <w:szCs w:val="28"/>
              </w:rPr>
              <w:t>Ответственным должностным лицам (</w:t>
            </w:r>
            <w:proofErr w:type="gramStart"/>
            <w:r w:rsidR="00AD300C">
              <w:rPr>
                <w:bCs/>
                <w:sz w:val="28"/>
                <w:szCs w:val="28"/>
              </w:rPr>
              <w:t>согласно приложения</w:t>
            </w:r>
            <w:proofErr w:type="gramEnd"/>
            <w:r w:rsidR="00AD300C">
              <w:rPr>
                <w:bCs/>
                <w:sz w:val="28"/>
                <w:szCs w:val="28"/>
              </w:rPr>
              <w:t xml:space="preserve"> № 2), обеспечить предоставление информации в срок до 1 числа месяца, следующего за отчетным кварталом.</w:t>
            </w:r>
          </w:p>
          <w:p w:rsidR="00AD300C" w:rsidRPr="00DA3EB4" w:rsidRDefault="00AD300C" w:rsidP="00DA3EB4">
            <w:pPr>
              <w:autoSpaceDE w:val="0"/>
              <w:autoSpaceDN w:val="0"/>
              <w:spacing w:before="100" w:beforeAutospacing="1" w:after="100" w:afterAutospacing="1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bCs/>
                <w:sz w:val="28"/>
                <w:szCs w:val="28"/>
              </w:rPr>
              <w:t>Разместить</w:t>
            </w:r>
            <w:proofErr w:type="gramEnd"/>
            <w:r w:rsidRPr="00DA3EB4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</w:t>
            </w:r>
            <w:r>
              <w:rPr>
                <w:bCs/>
                <w:sz w:val="28"/>
                <w:szCs w:val="28"/>
              </w:rPr>
              <w:t xml:space="preserve">в сети Интернет на </w:t>
            </w:r>
            <w:hyperlink r:id="rId10" w:history="1">
              <w:r w:rsidRPr="00AD300C">
                <w:rPr>
                  <w:rStyle w:val="a6"/>
                  <w:bCs/>
                  <w:color w:val="000000" w:themeColor="text1"/>
                  <w:sz w:val="28"/>
                  <w:szCs w:val="28"/>
                </w:rPr>
                <w:t>http://aksubayevo.tatarstan.ru</w:t>
              </w:r>
            </w:hyperlink>
            <w:r w:rsidRPr="00AD300C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99701D" w:rsidRPr="0099701D" w:rsidRDefault="00C54D67" w:rsidP="0099701D">
            <w:pPr>
              <w:autoSpaceDE w:val="0"/>
              <w:autoSpaceDN w:val="0"/>
              <w:spacing w:before="100" w:beforeAutospacing="1" w:after="100" w:afterAutospacing="1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9701D" w:rsidRPr="0099701D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99701D" w:rsidRPr="0099701D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99701D" w:rsidRPr="0099701D"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9701D" w:rsidRPr="0099701D" w:rsidRDefault="0099701D" w:rsidP="0099701D">
            <w:pPr>
              <w:tabs>
                <w:tab w:val="left" w:pos="567"/>
                <w:tab w:val="left" w:pos="1416"/>
                <w:tab w:val="left" w:pos="5520"/>
              </w:tabs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  <w:p w:rsidR="0099701D" w:rsidRPr="0099701D" w:rsidRDefault="0099701D" w:rsidP="0099701D">
            <w:pPr>
              <w:tabs>
                <w:tab w:val="left" w:pos="567"/>
                <w:tab w:val="left" w:pos="1416"/>
                <w:tab w:val="left" w:pos="5520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9701D" w:rsidRPr="0099701D" w:rsidRDefault="0099701D" w:rsidP="0099701D">
            <w:pPr>
              <w:tabs>
                <w:tab w:val="left" w:pos="567"/>
                <w:tab w:val="left" w:pos="1416"/>
                <w:tab w:val="left" w:pos="5520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9701D" w:rsidRDefault="0099701D" w:rsidP="0099701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Глава Аксубаевского</w:t>
            </w:r>
          </w:p>
          <w:p w:rsidR="00AF1AA5" w:rsidRPr="00AD300C" w:rsidRDefault="0099701D" w:rsidP="00AD300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муниципального района                                                           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К.К.Гилманов</w:t>
            </w:r>
            <w:proofErr w:type="spellEnd"/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 w:rsidRPr="0099701D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99701D">
              <w:rPr>
                <w:b/>
                <w:bCs/>
                <w:kern w:val="36"/>
                <w:sz w:val="28"/>
                <w:szCs w:val="28"/>
              </w:rPr>
              <w:t>Регламент</w:t>
            </w:r>
            <w:r w:rsidRPr="0099701D">
              <w:rPr>
                <w:b/>
                <w:bCs/>
                <w:kern w:val="36"/>
                <w:sz w:val="28"/>
                <w:szCs w:val="28"/>
              </w:rPr>
              <w:br/>
              <w:t xml:space="preserve">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– </w:t>
            </w:r>
            <w:proofErr w:type="spellStart"/>
            <w:r>
              <w:rPr>
                <w:b/>
                <w:bCs/>
                <w:kern w:val="36"/>
                <w:sz w:val="28"/>
                <w:szCs w:val="28"/>
              </w:rPr>
              <w:t>Аксубаевский</w:t>
            </w:r>
            <w:proofErr w:type="spellEnd"/>
            <w:r w:rsidRPr="0099701D">
              <w:rPr>
                <w:b/>
                <w:bCs/>
                <w:kern w:val="36"/>
                <w:sz w:val="28"/>
                <w:szCs w:val="28"/>
              </w:rPr>
              <w:t xml:space="preserve"> муниципальный район 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99701D">
              <w:rPr>
                <w:b/>
                <w:bCs/>
                <w:kern w:val="36"/>
                <w:sz w:val="28"/>
                <w:szCs w:val="28"/>
              </w:rPr>
              <w:t>1. Общие положения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1.1. Мониторинг представляет собой систему мероприятий по наблюдению, изучению, сбору, анализу и оценке информации о развитии политических, социально-экономических и иных процессов для своевременного выявления причин, условий и факторов, оказывающих дестабилизирующее влияние на обстановку в муниципальном районе и способствующих проявлениям терроризма и экстремизма, а также тенденций их развития (далее — мониторинг).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1.2. Настоящий регламент устанавливает порядок проведения мониторинга ситуаций в сфере противодействия терроризму и экстремизму на территории муниципального образования — </w:t>
            </w:r>
            <w:proofErr w:type="spellStart"/>
            <w:r>
              <w:rPr>
                <w:bCs/>
                <w:sz w:val="28"/>
                <w:szCs w:val="28"/>
              </w:rPr>
              <w:t>Аксубаевский</w:t>
            </w:r>
            <w:proofErr w:type="spellEnd"/>
            <w:r w:rsidRPr="0099701D">
              <w:rPr>
                <w:bCs/>
                <w:sz w:val="28"/>
                <w:szCs w:val="28"/>
              </w:rPr>
              <w:t xml:space="preserve"> муниципальный район (далее — МО).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1.3.Органы местного самоуправления МО принимают участие в осуществлении мониторинга в пределах своих полномочий в соответствии с действующим законодательством.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99701D">
              <w:rPr>
                <w:b/>
                <w:bCs/>
                <w:kern w:val="36"/>
                <w:sz w:val="28"/>
                <w:szCs w:val="28"/>
              </w:rPr>
              <w:t>2. Цели и задачи мониторинга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2.1.Основной целью мониторинга является своевременное выявление причин и условий, способствующих проявлениям терроризма и экстремизма на территории МО, и выработка предложений по их устранению.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2.2. В ходе мониторинга решаются следующие задачи: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наблюдение, изучение и сбор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системный анализ и оценка получаемой информации;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— 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</w:t>
            </w:r>
            <w:r w:rsidRPr="0099701D">
              <w:rPr>
                <w:bCs/>
                <w:sz w:val="28"/>
                <w:szCs w:val="28"/>
              </w:rPr>
              <w:lastRenderedPageBreak/>
              <w:t>сре</w:t>
            </w:r>
            <w:proofErr w:type="gramStart"/>
            <w:r w:rsidRPr="0099701D">
              <w:rPr>
                <w:bCs/>
                <w:sz w:val="28"/>
                <w:szCs w:val="28"/>
              </w:rPr>
              <w:t>дств дл</w:t>
            </w:r>
            <w:proofErr w:type="gramEnd"/>
            <w:r w:rsidRPr="0099701D">
              <w:rPr>
                <w:bCs/>
                <w:sz w:val="28"/>
                <w:szCs w:val="28"/>
              </w:rPr>
              <w:t>я минимизации и ликвидации последствий его проявлений;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— предоставление в антитеррористическую комиссию </w:t>
            </w:r>
            <w:r>
              <w:rPr>
                <w:bCs/>
                <w:sz w:val="28"/>
                <w:szCs w:val="28"/>
              </w:rPr>
              <w:t xml:space="preserve">Аксубаевского 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 (далее — АТК </w:t>
            </w:r>
            <w:r>
              <w:rPr>
                <w:bCs/>
                <w:sz w:val="28"/>
                <w:szCs w:val="28"/>
              </w:rPr>
              <w:t>А</w:t>
            </w:r>
            <w:r w:rsidRPr="0099701D">
              <w:rPr>
                <w:bCs/>
                <w:sz w:val="28"/>
                <w:szCs w:val="28"/>
              </w:rPr>
              <w:t>МР) систематизированной информации о 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МО и способствующих проявлениям терроризма и экстремизма;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совершенствование технологий и методик информационного мониторинга;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организация информационного взаимодействия субъектов и участников системы мониторинга.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99701D">
              <w:rPr>
                <w:b/>
                <w:bCs/>
                <w:kern w:val="36"/>
                <w:sz w:val="28"/>
                <w:szCs w:val="28"/>
              </w:rPr>
              <w:t>3. Организационные основы проведения мониторинга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3.1. Мониторинг в сфере противодействия терроризму и экстремизму организует секретарь АТК  </w:t>
            </w:r>
            <w:r>
              <w:rPr>
                <w:bCs/>
                <w:sz w:val="28"/>
                <w:szCs w:val="28"/>
              </w:rPr>
              <w:t>А</w:t>
            </w:r>
            <w:r w:rsidRPr="0099701D">
              <w:rPr>
                <w:bCs/>
                <w:sz w:val="28"/>
                <w:szCs w:val="28"/>
              </w:rPr>
              <w:t>МР.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3.2. Объектами мониторинга являются политические, социально-экономические, криминогенные, техногенные и иные процессы и явления на территории МО.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3.3. Субъектами мониторинга являются органы местного самоуправления МО, учреждения, предприятия и организации, которые при реализации своих полномочий, в пределах своей компетенции,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3.4. </w:t>
            </w:r>
            <w:r>
              <w:rPr>
                <w:bCs/>
                <w:sz w:val="28"/>
                <w:szCs w:val="28"/>
              </w:rPr>
              <w:t>Секретарь АТК А</w:t>
            </w:r>
            <w:r w:rsidRPr="0099701D">
              <w:rPr>
                <w:bCs/>
                <w:sz w:val="28"/>
                <w:szCs w:val="28"/>
              </w:rPr>
              <w:t>МР вправе запрашивать информацию, необходимую для осуществления мониторинга, у органов местного самоуправления МО, учреждений, предприятий и организаций (далее — участники мониторинга).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3.5. </w:t>
            </w:r>
            <w:proofErr w:type="gramStart"/>
            <w:r w:rsidRPr="0099701D">
              <w:rPr>
                <w:bCs/>
                <w:sz w:val="28"/>
                <w:szCs w:val="28"/>
              </w:rPr>
              <w:t xml:space="preserve">Субъекты мониторинга ежеквартально представляют </w:t>
            </w:r>
            <w:r>
              <w:rPr>
                <w:bCs/>
                <w:sz w:val="28"/>
                <w:szCs w:val="28"/>
              </w:rPr>
              <w:t>секретарю АТК А</w:t>
            </w:r>
            <w:r w:rsidRPr="0099701D">
              <w:rPr>
                <w:bCs/>
                <w:sz w:val="28"/>
                <w:szCs w:val="28"/>
              </w:rPr>
              <w:t xml:space="preserve">МР </w:t>
            </w:r>
            <w:r w:rsidRPr="0099701D">
              <w:rPr>
                <w:b/>
                <w:bCs/>
                <w:sz w:val="28"/>
                <w:szCs w:val="28"/>
              </w:rPr>
              <w:t>до 01 числа месяца, следующего за отчетным периодом</w:t>
            </w:r>
            <w:r w:rsidRPr="0099701D">
              <w:rPr>
                <w:bCs/>
                <w:sz w:val="28"/>
                <w:szCs w:val="28"/>
              </w:rPr>
              <w:t>, информационно-аналитические материалы согласно прилагаемой форме (</w:t>
            </w:r>
            <w:r w:rsidRPr="0099701D">
              <w:rPr>
                <w:bCs/>
                <w:color w:val="000000"/>
                <w:sz w:val="28"/>
                <w:szCs w:val="28"/>
              </w:rPr>
              <w:t>приложение № 1</w:t>
            </w:r>
            <w:r w:rsidRPr="0099701D">
              <w:rPr>
                <w:bCs/>
                <w:sz w:val="28"/>
                <w:szCs w:val="28"/>
              </w:rPr>
              <w:t>) о выявленных условиях и факторах, оказывающих дестабилизирующее влияние на обстановку в МО и способствующих проявлениям терроризма и экстремизма, по направлениям и согласно Перечня сведений, представляемых участниками мониторинга по итогам мониторинга политических, социально-экономических и иных процессов, оказывающих влияние на</w:t>
            </w:r>
            <w:proofErr w:type="gramEnd"/>
            <w:r w:rsidRPr="0099701D">
              <w:rPr>
                <w:bCs/>
                <w:sz w:val="28"/>
                <w:szCs w:val="28"/>
              </w:rPr>
              <w:t xml:space="preserve"> ситуацию в области противодействия терроризму и экстремизму (</w:t>
            </w:r>
            <w:r w:rsidRPr="0099701D">
              <w:rPr>
                <w:bCs/>
                <w:color w:val="000000"/>
                <w:sz w:val="28"/>
                <w:szCs w:val="28"/>
              </w:rPr>
              <w:t>приложение № 2</w:t>
            </w:r>
            <w:r w:rsidRPr="0099701D">
              <w:rPr>
                <w:bCs/>
                <w:sz w:val="28"/>
                <w:szCs w:val="28"/>
              </w:rPr>
              <w:t>).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lastRenderedPageBreak/>
              <w:t xml:space="preserve">3.6.Информационно-аналитические материалы направляются </w:t>
            </w:r>
            <w:r>
              <w:rPr>
                <w:bCs/>
                <w:sz w:val="28"/>
                <w:szCs w:val="28"/>
              </w:rPr>
              <w:t>секретарю АТК А</w:t>
            </w:r>
            <w:r w:rsidRPr="0099701D">
              <w:rPr>
                <w:bCs/>
                <w:sz w:val="28"/>
                <w:szCs w:val="28"/>
              </w:rPr>
              <w:t>МР по электронной почте и на бумажном носителе в установленные сроки.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3.7. Информационно-аналитические материалы должны содержать: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анализ выявленных в ходе мониторинга причин, условий и факторов, оказывающих дестабилизирующее влияние на обстановку в МО и способствующих проявлениям терроризма и экстремизма;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оценку динамики развития выявленных условий и факторов, оказывающих дестабилизирующее влияние на обстановку в МО и способствующих проявлениям терроризма и экстремизма (по сравнению с предыдущим периодом);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выводы степени угрозы безопасности населения и инфраструктуры;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предложения по устранению выявленных причин, условий и факторов, оказывающих дестабилизирующее влияние на обстановку в МО и способствующих проявлениям терроризма и экстремизма;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— иные проблемные вопросы в сфере противодействия терроризму и экстремизму на территории МО.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3.8.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иллюстрированные материалы.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99701D">
              <w:rPr>
                <w:b/>
                <w:bCs/>
                <w:kern w:val="36"/>
                <w:sz w:val="28"/>
                <w:szCs w:val="28"/>
              </w:rPr>
              <w:t>4. Направления осуществления мониторинга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 Мониторинг осуществляется по следующим направлениям: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4.1.1. Состояние социально-экономической обстановки в МО,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экстремизму;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4.1.2. Оценка отношения населения к органам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Влияние политического и протестного потенциала населения на террористическую и экстремистскую активность в МО.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4.1.3. Состояние межнациональных и межконфессиональных отношений.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Наличие конфликтов, фактов пропаганды национальной, расовой и религиозной </w:t>
            </w:r>
            <w:r w:rsidRPr="0099701D">
              <w:rPr>
                <w:bCs/>
                <w:sz w:val="28"/>
                <w:szCs w:val="28"/>
              </w:rPr>
              <w:lastRenderedPageBreak/>
              <w:t>розни. Причины и организаторы. Деструктивная деятельность религиозных групп и организаций, степень их вовлеченности в террористическую и экстремистскую деятельность.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4.1.4. Противоречия во взаимоотношениях органов местного самоуправления </w:t>
            </w:r>
            <w:r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района, оказывающие дестабилизирующее воздействие на развитие социально-экономической и общественно-политической обстановки в МО, а также негативно влияющие на функционирование общегосударственной системы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4.1.5. Динамика численности населения МО за счет внутренней и внешней миграции. Основные группы мигрантов, их численность в процентном соотношении к постоянно проживающему населению.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Влияние миграционных процессов на обстановку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4.1.6. Количество потенциальных объектов террористических посягательств и мест массового пребывания людей в МО, состояние их антитеррористической защищенности.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Результаты проверок, выявленные недостатки, принятые меры по их устранению.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4.1.7.Проблемные вопросы правоприменительной практики в сфере противодействия терроризму, экстремизму и их идеологии.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4.1.8.Неисполненные решения Антитеррористической комиссии в Республике Татарстан, АТК в </w:t>
            </w:r>
            <w:r>
              <w:rPr>
                <w:bCs/>
                <w:sz w:val="28"/>
                <w:szCs w:val="28"/>
              </w:rPr>
              <w:t>А</w:t>
            </w:r>
            <w:r w:rsidRPr="0099701D">
              <w:rPr>
                <w:bCs/>
                <w:sz w:val="28"/>
                <w:szCs w:val="28"/>
              </w:rPr>
              <w:t>МР, причины и принятые меры.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4.1.9.Перечень и результаты реализации программ, планов, комплексного плана включающих мероприятия по профилактике терроризма и экстремизма, а также по минимизации и (или) ликвидации последствий их проявлений.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4.1.10.Основные результаты информационного взаимодействия органов местного самоуправления </w:t>
            </w:r>
            <w:r>
              <w:rPr>
                <w:bCs/>
                <w:sz w:val="28"/>
                <w:szCs w:val="28"/>
              </w:rPr>
              <w:t xml:space="preserve">Аксубаевского </w:t>
            </w:r>
            <w:r w:rsidRPr="0099701D">
              <w:rPr>
                <w:bCs/>
                <w:sz w:val="28"/>
                <w:szCs w:val="28"/>
              </w:rPr>
              <w:t>муниципального района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Существующие проблемы и недостатки в указанных сферах, принятые меры по их устранению.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4.1.11. Проблемные вопросы в организации и проведении органами местного самоуправления </w:t>
            </w:r>
            <w:r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 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духовенства, деятелей культуры и гражданского общества.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4.1.12.Результаты адресной профилактической работы с категориями населения, </w:t>
            </w:r>
            <w:r w:rsidRPr="0099701D">
              <w:rPr>
                <w:bCs/>
                <w:sz w:val="28"/>
                <w:szCs w:val="28"/>
              </w:rPr>
              <w:lastRenderedPageBreak/>
              <w:t>наиболее подверженными влиянию идеологии терроризма и экстремизма или подпавших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Результаты работы по склонению к отказу от противоправной (террористической и экстремистской) деятельности, а также по оказанию помощи обратившимся лицам в трудоустройстве, решении социально-бытовых и иных вопросов.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4.1.13. Количество публикаций в печатных и электронных СМИ, в том числе экстремистского характера, об антитеррористической и </w:t>
            </w:r>
            <w:proofErr w:type="spellStart"/>
            <w:r w:rsidRPr="0099701D">
              <w:rPr>
                <w:bCs/>
                <w:sz w:val="28"/>
                <w:szCs w:val="28"/>
              </w:rPr>
              <w:t>антиэкстремистской</w:t>
            </w:r>
            <w:proofErr w:type="spellEnd"/>
            <w:r w:rsidRPr="0099701D">
              <w:rPr>
                <w:bCs/>
                <w:sz w:val="28"/>
                <w:szCs w:val="28"/>
              </w:rPr>
              <w:t xml:space="preserve"> деятельности в </w:t>
            </w:r>
            <w:proofErr w:type="spellStart"/>
            <w:r>
              <w:rPr>
                <w:bCs/>
                <w:sz w:val="28"/>
                <w:szCs w:val="28"/>
              </w:rPr>
              <w:t>Аксубаевском</w:t>
            </w:r>
            <w:proofErr w:type="spellEnd"/>
            <w:r w:rsidRPr="0099701D">
              <w:rPr>
                <w:bCs/>
                <w:sz w:val="28"/>
                <w:szCs w:val="28"/>
              </w:rPr>
              <w:t xml:space="preserve"> муниципальном районе.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Основные темы, оценка обоснованности критических публикаций, принятые меры.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4.1.14. Количество сотрудников органов местного самоуправления </w:t>
            </w:r>
            <w:r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района, участвующих на постоянной основе в мероприятиях по профилактике терроризма и экстремизма, из них — прошедших обучение на соответствующих профильных курсах повышения квалификации.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4.1.15. Вовлеченность населения МО в террористическую и экстремистскую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МО в деятельности международных террористических организациях.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4.1.16.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_____________________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7FB1" w:rsidRDefault="006A7FB1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7FB1" w:rsidRDefault="006A7FB1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7FB1" w:rsidRDefault="006A7FB1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9701D" w:rsidRDefault="0099701D" w:rsidP="00A8102C">
            <w:pPr>
              <w:autoSpaceDE w:val="0"/>
              <w:autoSpaceDN w:val="0"/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  <w:p w:rsidR="00AD300C" w:rsidRPr="0099701D" w:rsidRDefault="00AD300C" w:rsidP="00A8102C">
            <w:pPr>
              <w:autoSpaceDE w:val="0"/>
              <w:autoSpaceDN w:val="0"/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right"/>
              <w:rPr>
                <w:bCs/>
              </w:rPr>
            </w:pPr>
            <w:r w:rsidRPr="0099701D">
              <w:rPr>
                <w:bCs/>
                <w:color w:val="000000"/>
              </w:rPr>
              <w:t>Приложение № 1</w:t>
            </w:r>
          </w:p>
          <w:p w:rsidR="0099701D" w:rsidRPr="0099701D" w:rsidRDefault="0099701D" w:rsidP="0099701D">
            <w:pPr>
              <w:autoSpaceDE w:val="0"/>
              <w:autoSpaceDN w:val="0"/>
              <w:ind w:left="5103"/>
              <w:jc w:val="both"/>
              <w:rPr>
                <w:bCs/>
                <w:kern w:val="36"/>
              </w:rPr>
            </w:pPr>
            <w:r w:rsidRPr="0099701D">
              <w:rPr>
                <w:bCs/>
                <w:kern w:val="36"/>
              </w:rPr>
              <w:t xml:space="preserve">к Регламенту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– </w:t>
            </w:r>
            <w:proofErr w:type="spellStart"/>
            <w:r w:rsidR="006A7FB1">
              <w:rPr>
                <w:bCs/>
                <w:kern w:val="36"/>
              </w:rPr>
              <w:t>Аксубаевский</w:t>
            </w:r>
            <w:proofErr w:type="spellEnd"/>
            <w:r w:rsidRPr="0099701D">
              <w:rPr>
                <w:bCs/>
                <w:kern w:val="36"/>
              </w:rPr>
              <w:t xml:space="preserve"> муниципальный район</w:t>
            </w:r>
          </w:p>
          <w:p w:rsidR="0099701D" w:rsidRPr="0099701D" w:rsidRDefault="0099701D" w:rsidP="0099701D">
            <w:pPr>
              <w:autoSpaceDE w:val="0"/>
              <w:autoSpaceDN w:val="0"/>
              <w:jc w:val="both"/>
              <w:rPr>
                <w:bCs/>
                <w:kern w:val="36"/>
                <w:sz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color w:val="000000"/>
                <w:sz w:val="28"/>
                <w:szCs w:val="28"/>
              </w:rPr>
              <w:t>Форма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color w:val="000000"/>
                <w:sz w:val="28"/>
                <w:szCs w:val="28"/>
              </w:rPr>
              <w:t>доклада результатов мониторинга политических, социально-экономических и иных процессов, оказывающих влияние на ситуацию в области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color w:val="000000"/>
                <w:sz w:val="28"/>
                <w:szCs w:val="28"/>
              </w:rPr>
              <w:t>противодействия терроризму и экстремизму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color w:val="000000"/>
                <w:sz w:val="28"/>
                <w:szCs w:val="28"/>
              </w:rPr>
              <w:t>в ______ квартале 20______ г.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1. Состояние социально-экономической обстановки,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2. Оценка отношения населения к органам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Влияние политического и протестного потенциала населения на террористическую и экстремистскую активность.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 Состояние межнациональных и межконфессиональных отношений.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Наличие конфликтов, фактов пропаганды национальной, расовой и религиозной розни. Причины и организаторы.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Деструктивная деятельность религиозных групп и организаций, степень их вовлеченности в террористическую деятельность.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 Противоречия во взаимоотношениях органов местного самоуправления </w:t>
            </w:r>
            <w:r w:rsidR="006A7FB1"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района, оказывающие дестабилизирующее воздействие на развитие социально-экономической и общественно-политической обстановки в МО, а также негативно влияющие на функционирование общегосударственной системы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lastRenderedPageBreak/>
              <w:t>5. Динамика численности населения МО за счет внутренней и внешней миграции.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Основные группы мигрантов, их численность в процентном соотношении к постоянно проживающему населению.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Влияние миграционных процессов на обстановку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6. Количество потенциальных объектов террористических посягательств и мест массового пребывания людей, состояние их антитеррористической защищенности.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Результаты проверок (изучение состояния антитеррористической защищенности), выявленные недостатки, принятые меры по их устранению.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7.Проблемные вопросы правоприменительной практики в сфере противодействия терроризму, экстремизму и их идеологии.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8.Неисполненные решения Антитеррористической комиссии в Республике Татарстан, АТК в </w:t>
            </w:r>
            <w:r w:rsidR="006A7FB1">
              <w:rPr>
                <w:bCs/>
                <w:sz w:val="28"/>
                <w:szCs w:val="28"/>
              </w:rPr>
              <w:t>А</w:t>
            </w:r>
            <w:r w:rsidRPr="0099701D">
              <w:rPr>
                <w:bCs/>
                <w:sz w:val="28"/>
                <w:szCs w:val="28"/>
              </w:rPr>
              <w:t>МР, причины и принятые меры.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9. Перечень и результаты реализации программ, планов, комплексного плана, включающих мероприятия по профилактике терроризма и экстремизма, а также по минимизации и (или) ликвидации последствий их проявлений.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10.Основные результаты информационного взаимодействия органов местного самоуправления </w:t>
            </w:r>
            <w:r w:rsidR="00D54DE9">
              <w:rPr>
                <w:bCs/>
                <w:sz w:val="28"/>
                <w:szCs w:val="28"/>
              </w:rPr>
              <w:t>Аксубаевского</w:t>
            </w:r>
            <w:r w:rsidRPr="0099701D">
              <w:rPr>
                <w:bCs/>
                <w:sz w:val="28"/>
                <w:szCs w:val="28"/>
              </w:rPr>
              <w:t xml:space="preserve"> муниципального района в сфере противодействия терроризму и экстремизму. 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Существующие проблемы и недостатки в указанных сферах, принятые меры по их устранению.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11. Проблемные вопросы в организации и проведении 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духовенства, деятелей культуры и гражданского общества.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12. Результаты адресной профилактической работы с категориями населения, наиболее подверженными влиянию идеологии терроризма и экстремизма или подпавших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Результаты работы по склонению к отказу от противоправной (террористической и экстремистской) деятельности, а также по оказанию помощи обратившимся лицам в трудоустройстве, решении социально-бытовых и иных вопросов.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13. Количество публикаций в печатных и электронных СМИ, включая социальные </w:t>
            </w:r>
            <w:r w:rsidRPr="0099701D">
              <w:rPr>
                <w:bCs/>
                <w:sz w:val="28"/>
                <w:szCs w:val="28"/>
              </w:rPr>
              <w:lastRenderedPageBreak/>
              <w:t xml:space="preserve">сети, в том числе негативного характера, об антитеррористической и </w:t>
            </w:r>
            <w:proofErr w:type="spellStart"/>
            <w:r w:rsidRPr="0099701D">
              <w:rPr>
                <w:bCs/>
                <w:sz w:val="28"/>
                <w:szCs w:val="28"/>
              </w:rPr>
              <w:t>антиэкстремистской</w:t>
            </w:r>
            <w:proofErr w:type="spellEnd"/>
            <w:r w:rsidRPr="0099701D">
              <w:rPr>
                <w:bCs/>
                <w:sz w:val="28"/>
                <w:szCs w:val="28"/>
              </w:rPr>
              <w:t xml:space="preserve"> деятельности. 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Основные темы, оценка обоснованности критических публикаций, принятые меры.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14. Количество сотрудников, участвующих на постоянной основе в мероприятиях по профилактике терроризма и экстремизма, из них — прошедших обучение на соответствующих профильных курсах повышения квалификации.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15. Вовлеченность населения МО в террористическую и экстремистскую деятельность, в том числе количество выехавших из России для участия в боевых действиях на стороне международных террористических организаций (далее — МТО). Принимаемые меры по недопущению участия жителей МО в МТО.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16.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/>
                <w:bCs/>
                <w:color w:val="26282F"/>
                <w:sz w:val="28"/>
                <w:szCs w:val="28"/>
              </w:rPr>
              <w:t>Примечание: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1. Мониторинг организуется и проводится </w:t>
            </w:r>
            <w:proofErr w:type="gramStart"/>
            <w:r w:rsidRPr="0099701D">
              <w:rPr>
                <w:bCs/>
                <w:sz w:val="28"/>
                <w:szCs w:val="28"/>
              </w:rPr>
              <w:t>согласно положения</w:t>
            </w:r>
            <w:proofErr w:type="gramEnd"/>
            <w:r w:rsidRPr="0099701D">
              <w:rPr>
                <w:bCs/>
                <w:sz w:val="28"/>
                <w:szCs w:val="28"/>
              </w:rPr>
              <w:t xml:space="preserve"> и регламента антитеррористической комиссии в </w:t>
            </w:r>
            <w:r w:rsidR="00D54DE9">
              <w:rPr>
                <w:bCs/>
                <w:sz w:val="28"/>
                <w:szCs w:val="28"/>
              </w:rPr>
              <w:t>Аксубаевском</w:t>
            </w:r>
            <w:r w:rsidRPr="0099701D">
              <w:rPr>
                <w:bCs/>
                <w:sz w:val="28"/>
                <w:szCs w:val="28"/>
              </w:rPr>
              <w:t xml:space="preserve"> муниципальном районе и рекомендациям Антитеррористической комиссии в Республике Татарстан по организации деятельности антитеррористической комиссий в </w:t>
            </w:r>
            <w:r w:rsidR="00D54DE9">
              <w:rPr>
                <w:bCs/>
                <w:sz w:val="28"/>
                <w:szCs w:val="28"/>
              </w:rPr>
              <w:t xml:space="preserve">Аксубаевском </w:t>
            </w:r>
            <w:r w:rsidRPr="0099701D">
              <w:rPr>
                <w:bCs/>
                <w:sz w:val="28"/>
                <w:szCs w:val="28"/>
              </w:rPr>
              <w:t>муниципальном районе.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2.При осуществлении мониторинга по указанным пунктам перечня необходимо освещать проблемные вопросы и негативные тенденции, влияющие на обстановку в сфере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т.п.).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3. При необходимости, предоставляются иные сведения о политических, социально-экономических и иных процессах, оказывающих влияние на ситуацию в области противодействия терроризму и экстремизму.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4.Информационно-аналитические материалы направляются секретарю комиссии по электронной почте на адрес: </w:t>
            </w:r>
            <w:hyperlink r:id="rId11" w:history="1"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  <w:lang w:val="en-US"/>
                </w:rPr>
                <w:t>Elmira</w:t>
              </w:r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</w:rPr>
                <w:t>.</w:t>
              </w:r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  <w:lang w:val="en-US"/>
                </w:rPr>
                <w:t>Kraynova</w:t>
              </w:r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</w:rPr>
                <w:t>@</w:t>
              </w:r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  <w:lang w:val="en-US"/>
                </w:rPr>
                <w:t>tatar</w:t>
              </w:r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D54DE9" w:rsidRPr="00B5509D">
                <w:rPr>
                  <w:rStyle w:val="a6"/>
                  <w:bCs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4DE9" w:rsidRPr="00B5509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701D">
              <w:rPr>
                <w:bCs/>
                <w:sz w:val="28"/>
                <w:szCs w:val="28"/>
              </w:rPr>
              <w:t>и на бумажном носителе в установленные сроки.</w:t>
            </w:r>
          </w:p>
          <w:p w:rsidR="0099701D" w:rsidRPr="0099701D" w:rsidRDefault="0099701D" w:rsidP="0099701D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 xml:space="preserve">Секретарь комиссии результаты мониторинга докладывает на заседании антитеррористической комиссии в </w:t>
            </w:r>
            <w:r w:rsidR="00D54DE9">
              <w:rPr>
                <w:bCs/>
                <w:sz w:val="28"/>
                <w:szCs w:val="28"/>
              </w:rPr>
              <w:t>Аксубаевском</w:t>
            </w:r>
            <w:r w:rsidRPr="0099701D">
              <w:rPr>
                <w:bCs/>
                <w:sz w:val="28"/>
                <w:szCs w:val="28"/>
              </w:rPr>
              <w:t xml:space="preserve"> муниципальном районе каждое полугоде.</w:t>
            </w:r>
          </w:p>
          <w:p w:rsidR="00A8102C" w:rsidRPr="005B3069" w:rsidRDefault="005B3069" w:rsidP="005B306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</w:t>
            </w:r>
          </w:p>
          <w:p w:rsidR="00A8102C" w:rsidRDefault="00A8102C" w:rsidP="00A8102C">
            <w:pPr>
              <w:autoSpaceDE w:val="0"/>
              <w:autoSpaceDN w:val="0"/>
              <w:jc w:val="right"/>
              <w:rPr>
                <w:bCs/>
                <w:color w:val="000000"/>
              </w:rPr>
            </w:pPr>
          </w:p>
          <w:p w:rsidR="00AD300C" w:rsidRDefault="00AD300C" w:rsidP="00A8102C">
            <w:pPr>
              <w:autoSpaceDE w:val="0"/>
              <w:autoSpaceDN w:val="0"/>
              <w:jc w:val="right"/>
              <w:rPr>
                <w:bCs/>
                <w:color w:val="000000"/>
              </w:rPr>
            </w:pPr>
          </w:p>
          <w:p w:rsidR="0099701D" w:rsidRDefault="0099701D" w:rsidP="00A8102C">
            <w:pPr>
              <w:autoSpaceDE w:val="0"/>
              <w:autoSpaceDN w:val="0"/>
              <w:jc w:val="right"/>
              <w:rPr>
                <w:bCs/>
                <w:color w:val="000000"/>
              </w:rPr>
            </w:pPr>
            <w:r w:rsidRPr="0099701D">
              <w:rPr>
                <w:bCs/>
                <w:color w:val="000000"/>
              </w:rPr>
              <w:t>Приложение № 2</w:t>
            </w:r>
          </w:p>
          <w:p w:rsidR="00A8102C" w:rsidRPr="0099701D" w:rsidRDefault="00A8102C" w:rsidP="00A8102C">
            <w:pPr>
              <w:autoSpaceDE w:val="0"/>
              <w:autoSpaceDN w:val="0"/>
              <w:jc w:val="right"/>
              <w:rPr>
                <w:bCs/>
              </w:rPr>
            </w:pPr>
          </w:p>
          <w:p w:rsidR="0099701D" w:rsidRPr="0099701D" w:rsidRDefault="0099701D" w:rsidP="00A8102C">
            <w:pPr>
              <w:autoSpaceDE w:val="0"/>
              <w:autoSpaceDN w:val="0"/>
              <w:ind w:left="4820"/>
              <w:jc w:val="both"/>
              <w:rPr>
                <w:bCs/>
              </w:rPr>
            </w:pPr>
            <w:r w:rsidRPr="0099701D">
              <w:rPr>
                <w:bCs/>
              </w:rPr>
              <w:t xml:space="preserve">к Регламенту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муниципальном образовании – </w:t>
            </w:r>
            <w:proofErr w:type="spellStart"/>
            <w:r w:rsidR="00D54DE9">
              <w:rPr>
                <w:bCs/>
              </w:rPr>
              <w:t>Аксубаевский</w:t>
            </w:r>
            <w:proofErr w:type="spellEnd"/>
            <w:r w:rsidRPr="0099701D">
              <w:rPr>
                <w:bCs/>
              </w:rPr>
              <w:t xml:space="preserve"> муниципальный</w:t>
            </w:r>
            <w:r w:rsidR="00D54DE9">
              <w:rPr>
                <w:bCs/>
              </w:rPr>
              <w:t xml:space="preserve"> </w:t>
            </w:r>
            <w:r w:rsidRPr="0099701D">
              <w:rPr>
                <w:bCs/>
              </w:rPr>
              <w:t xml:space="preserve">район  </w:t>
            </w:r>
          </w:p>
          <w:p w:rsidR="0099701D" w:rsidRPr="0099701D" w:rsidRDefault="0099701D" w:rsidP="00A8102C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701D">
              <w:rPr>
                <w:bCs/>
                <w:sz w:val="28"/>
                <w:szCs w:val="28"/>
              </w:rPr>
              <w:t>Перечень</w:t>
            </w:r>
            <w:r w:rsidRPr="0099701D">
              <w:rPr>
                <w:bCs/>
                <w:sz w:val="28"/>
                <w:szCs w:val="28"/>
              </w:rPr>
              <w:br/>
              <w:t>сведений, представляемых участниками мониторинга по итогам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      </w:r>
          </w:p>
          <w:tbl>
            <w:tblPr>
              <w:tblW w:w="979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298"/>
              <w:gridCol w:w="2883"/>
            </w:tblGrid>
            <w:tr w:rsidR="0099701D" w:rsidRPr="0099701D" w:rsidTr="00070402">
              <w:trPr>
                <w:trHeight w:val="1618"/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№</w:t>
                  </w:r>
                  <w:r w:rsidRPr="0099701D">
                    <w:rPr>
                      <w:bCs/>
                      <w:sz w:val="28"/>
                      <w:szCs w:val="28"/>
                    </w:rPr>
                    <w:br/>
                  </w:r>
                  <w:proofErr w:type="gramStart"/>
                  <w:r w:rsidRPr="0099701D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99701D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spacing w:before="100" w:beforeAutospacing="1" w:after="100" w:afterAutospacing="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Наименование участника мониторинга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spacing w:before="100" w:beforeAutospacing="1" w:after="100" w:afterAutospacing="1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Пункты направления осуществления </w:t>
                  </w:r>
                  <w:proofErr w:type="spellStart"/>
                  <w:proofErr w:type="gramStart"/>
                  <w:r w:rsidRPr="0099701D">
                    <w:rPr>
                      <w:bCs/>
                      <w:sz w:val="28"/>
                      <w:szCs w:val="28"/>
                    </w:rPr>
                    <w:t>мони-торинга</w:t>
                  </w:r>
                  <w:proofErr w:type="spellEnd"/>
                  <w:proofErr w:type="gramEnd"/>
                  <w:r w:rsidRPr="0099701D">
                    <w:rPr>
                      <w:bCs/>
                      <w:sz w:val="28"/>
                      <w:szCs w:val="28"/>
                    </w:rPr>
                    <w:t xml:space="preserve"> (в </w:t>
                  </w:r>
                  <w:proofErr w:type="spellStart"/>
                  <w:r w:rsidRPr="0099701D">
                    <w:rPr>
                      <w:bCs/>
                      <w:sz w:val="28"/>
                      <w:szCs w:val="28"/>
                    </w:rPr>
                    <w:t>соответст-вии</w:t>
                  </w:r>
                  <w:proofErr w:type="spellEnd"/>
                  <w:r w:rsidRPr="0099701D">
                    <w:rPr>
                      <w:bCs/>
                      <w:sz w:val="28"/>
                      <w:szCs w:val="28"/>
                    </w:rPr>
                    <w:t xml:space="preserve"> с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приложением №1</w:t>
                  </w:r>
                  <w:r w:rsidRPr="0099701D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Отдел МВД России по </w:t>
                  </w:r>
                  <w:proofErr w:type="spellStart"/>
                  <w:r w:rsidR="00D54DE9">
                    <w:rPr>
                      <w:bCs/>
                      <w:sz w:val="28"/>
                      <w:szCs w:val="28"/>
                    </w:rPr>
                    <w:t>Аксубаевскому</w:t>
                  </w:r>
                  <w:proofErr w:type="spellEnd"/>
                  <w:r w:rsidRPr="0099701D">
                    <w:rPr>
                      <w:bCs/>
                      <w:sz w:val="28"/>
                      <w:szCs w:val="28"/>
                    </w:rPr>
                    <w:t xml:space="preserve"> району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99701D">
                    <w:rPr>
                      <w:bCs/>
                      <w:sz w:val="28"/>
                      <w:szCs w:val="28"/>
                    </w:rPr>
                    <w:t>, 5,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8,10,11,12,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,14,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15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2</w:t>
                  </w:r>
                </w:p>
                <w:p w:rsidR="00D54DE9" w:rsidRPr="0099701D" w:rsidRDefault="00D54DE9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ОВО по </w:t>
                  </w:r>
                  <w:proofErr w:type="spellStart"/>
                  <w:r w:rsidR="00D54DE9">
                    <w:rPr>
                      <w:bCs/>
                      <w:sz w:val="28"/>
                      <w:szCs w:val="28"/>
                    </w:rPr>
                    <w:t>Аксубаевскому</w:t>
                  </w:r>
                  <w:proofErr w:type="spellEnd"/>
                  <w:r w:rsidRPr="0099701D">
                    <w:rPr>
                      <w:bCs/>
                      <w:sz w:val="28"/>
                      <w:szCs w:val="28"/>
                    </w:rPr>
                    <w:t xml:space="preserve"> району - филиала ФГКУ «УВО ВНГ России по Республике Татарстан»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7, 8, 14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ГБУ «Центр занятости населения </w:t>
                  </w:r>
                  <w:r w:rsidR="00D54DE9">
                    <w:rPr>
                      <w:bCs/>
                      <w:sz w:val="28"/>
                      <w:szCs w:val="28"/>
                    </w:rPr>
                    <w:t xml:space="preserve">Аксубаевского </w:t>
                  </w:r>
                  <w:r w:rsidRPr="0099701D">
                    <w:rPr>
                      <w:bCs/>
                      <w:sz w:val="28"/>
                      <w:szCs w:val="28"/>
                    </w:rPr>
                    <w:t>района»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1, 5, 14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ГАУЗ  «</w:t>
                  </w:r>
                  <w:proofErr w:type="spellStart"/>
                  <w:r w:rsidR="00D54DE9">
                    <w:rPr>
                      <w:bCs/>
                      <w:sz w:val="28"/>
                      <w:szCs w:val="28"/>
                    </w:rPr>
                    <w:t>Аксубаеская</w:t>
                  </w:r>
                  <w:proofErr w:type="spellEnd"/>
                  <w:r w:rsidRPr="0099701D">
                    <w:rPr>
                      <w:bCs/>
                      <w:sz w:val="28"/>
                      <w:szCs w:val="28"/>
                    </w:rPr>
                    <w:t xml:space="preserve"> ЦРБ»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6, 7, 8, 9, 10, 11, 14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Отдел социальной защиты министерства труда, занятости и социальной защиты РТ в </w:t>
                  </w:r>
                  <w:r w:rsidR="00D54DE9">
                    <w:rPr>
                      <w:bCs/>
                      <w:sz w:val="28"/>
                      <w:szCs w:val="28"/>
                    </w:rPr>
                    <w:t>Аксубаевском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 муниципальном районе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7, 8, 9, 10, 11, 14 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D54DE9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МКУ «Отдел 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>образования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 xml:space="preserve"> Исполнительного комитета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Аксубаевского 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8, 9, 10,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12,14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D54DE9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МКУ «Отдел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 xml:space="preserve"> культуры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 xml:space="preserve"> Исполнительного комитета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Аксубаевского 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8, 9, 10,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12, 14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D54DE9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Отдел по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 xml:space="preserve"> делам молодежи и спорту Исполнительного комитета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Аксубаевского </w:t>
                  </w:r>
                  <w:r w:rsidR="0099701D" w:rsidRPr="0099701D">
                    <w:rPr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6, 8, 9, 10, 11, 12, 14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Редакция газеты «</w:t>
                  </w:r>
                  <w:r w:rsidR="00D54DE9">
                    <w:rPr>
                      <w:bCs/>
                      <w:sz w:val="28"/>
                      <w:szCs w:val="28"/>
                    </w:rPr>
                    <w:t>Сельская новь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11, 13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C707D8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t xml:space="preserve">Отдел </w:t>
                  </w:r>
                  <w:r w:rsidR="00C707D8">
                    <w:rPr>
                      <w:bCs/>
                      <w:sz w:val="28"/>
                      <w:szCs w:val="28"/>
                    </w:rPr>
                    <w:t>экономики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 Исполнительного комитета </w:t>
                  </w:r>
                  <w:r w:rsidR="00D54DE9">
                    <w:rPr>
                      <w:bCs/>
                      <w:sz w:val="28"/>
                      <w:szCs w:val="28"/>
                    </w:rPr>
                    <w:lastRenderedPageBreak/>
                    <w:t>Аксубаевского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  <w:tr w:rsidR="0099701D" w:rsidRPr="0099701D" w:rsidTr="00070402">
              <w:trPr>
                <w:tblCellSpacing w:w="0" w:type="dxa"/>
              </w:trPr>
              <w:tc>
                <w:tcPr>
                  <w:tcW w:w="614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6298" w:type="dxa"/>
                  <w:hideMark/>
                </w:tcPr>
                <w:p w:rsidR="0099701D" w:rsidRPr="0099701D" w:rsidRDefault="0099701D" w:rsidP="00D54DE9">
                  <w:pPr>
                    <w:autoSpaceDE w:val="0"/>
                    <w:autoSpaceDN w:val="0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99701D">
                    <w:rPr>
                      <w:bCs/>
                      <w:sz w:val="28"/>
                      <w:szCs w:val="28"/>
                    </w:rPr>
                    <w:t>Сельские</w:t>
                  </w:r>
                  <w:proofErr w:type="gramEnd"/>
                  <w:r w:rsidRPr="0099701D">
                    <w:rPr>
                      <w:bCs/>
                      <w:sz w:val="28"/>
                      <w:szCs w:val="28"/>
                    </w:rPr>
                    <w:t xml:space="preserve"> и городское поселение </w:t>
                  </w:r>
                  <w:r w:rsidR="00D54DE9">
                    <w:rPr>
                      <w:bCs/>
                      <w:sz w:val="28"/>
                      <w:szCs w:val="28"/>
                    </w:rPr>
                    <w:t>Аксубаевского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2883" w:type="dxa"/>
                  <w:hideMark/>
                </w:tcPr>
                <w:p w:rsidR="0099701D" w:rsidRPr="0099701D" w:rsidRDefault="0099701D" w:rsidP="0099701D">
                  <w:pPr>
                    <w:autoSpaceDE w:val="0"/>
                    <w:autoSpaceDN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99701D">
                    <w:rPr>
                      <w:bCs/>
                      <w:sz w:val="28"/>
                      <w:szCs w:val="28"/>
                    </w:rPr>
                    <w:t xml:space="preserve">, 4, </w:t>
                  </w:r>
                  <w:r w:rsidRPr="0099701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99701D">
                    <w:rPr>
                      <w:bCs/>
                      <w:sz w:val="28"/>
                      <w:szCs w:val="28"/>
                    </w:rPr>
                    <w:t>, 6, 7, 8, 11, 14</w:t>
                  </w:r>
                </w:p>
              </w:tc>
            </w:tr>
          </w:tbl>
          <w:p w:rsidR="0099701D" w:rsidRPr="0099701D" w:rsidRDefault="0099701D" w:rsidP="00C707D8">
            <w:pPr>
              <w:autoSpaceDE w:val="0"/>
              <w:autoSpaceDN w:val="0"/>
              <w:rPr>
                <w:sz w:val="28"/>
              </w:rPr>
            </w:pPr>
          </w:p>
          <w:p w:rsidR="0099701D" w:rsidRPr="0099701D" w:rsidRDefault="0099701D" w:rsidP="0099701D">
            <w:pPr>
              <w:autoSpaceDE w:val="0"/>
              <w:autoSpaceDN w:val="0"/>
              <w:ind w:firstLine="426"/>
              <w:rPr>
                <w:sz w:val="28"/>
              </w:rPr>
            </w:pPr>
          </w:p>
          <w:p w:rsidR="00A708AA" w:rsidRPr="00A708AA" w:rsidRDefault="00A708AA" w:rsidP="00A708AA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750D" w:rsidRDefault="0028750D" w:rsidP="0099701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28750D" w:rsidSect="00AF1AA5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27" w:rsidRDefault="00C54227">
      <w:r>
        <w:separator/>
      </w:r>
    </w:p>
  </w:endnote>
  <w:endnote w:type="continuationSeparator" w:id="0">
    <w:p w:rsidR="00C54227" w:rsidRDefault="00C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27" w:rsidRDefault="00C54227">
      <w:r>
        <w:separator/>
      </w:r>
    </w:p>
  </w:footnote>
  <w:footnote w:type="continuationSeparator" w:id="0">
    <w:p w:rsidR="00C54227" w:rsidRDefault="00C5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54DAF"/>
    <w:rsid w:val="000601C9"/>
    <w:rsid w:val="000720E7"/>
    <w:rsid w:val="000865C7"/>
    <w:rsid w:val="000A127C"/>
    <w:rsid w:val="000A2F39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598C"/>
    <w:rsid w:val="001D75F8"/>
    <w:rsid w:val="00207EF8"/>
    <w:rsid w:val="00220F0F"/>
    <w:rsid w:val="00222EB6"/>
    <w:rsid w:val="00242C1F"/>
    <w:rsid w:val="0025329F"/>
    <w:rsid w:val="00267029"/>
    <w:rsid w:val="002760C6"/>
    <w:rsid w:val="00280AA0"/>
    <w:rsid w:val="0028750D"/>
    <w:rsid w:val="0029404A"/>
    <w:rsid w:val="00295BCC"/>
    <w:rsid w:val="002A23CD"/>
    <w:rsid w:val="002A30C1"/>
    <w:rsid w:val="002A3F93"/>
    <w:rsid w:val="002A50DE"/>
    <w:rsid w:val="002B6C52"/>
    <w:rsid w:val="002D3393"/>
    <w:rsid w:val="002E7BFF"/>
    <w:rsid w:val="002F26FE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5480B"/>
    <w:rsid w:val="003706AF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1463C"/>
    <w:rsid w:val="005372B2"/>
    <w:rsid w:val="00542A7D"/>
    <w:rsid w:val="00543FB1"/>
    <w:rsid w:val="005461A6"/>
    <w:rsid w:val="00574CD5"/>
    <w:rsid w:val="005761A5"/>
    <w:rsid w:val="00576B04"/>
    <w:rsid w:val="00585115"/>
    <w:rsid w:val="005934D1"/>
    <w:rsid w:val="00594755"/>
    <w:rsid w:val="005A2D15"/>
    <w:rsid w:val="005A3203"/>
    <w:rsid w:val="005B3069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A7FB1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9701D"/>
    <w:rsid w:val="009A423C"/>
    <w:rsid w:val="009B3BCE"/>
    <w:rsid w:val="009B3D82"/>
    <w:rsid w:val="009C6422"/>
    <w:rsid w:val="009E77FE"/>
    <w:rsid w:val="009F4D23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8102C"/>
    <w:rsid w:val="00A94F29"/>
    <w:rsid w:val="00A95F64"/>
    <w:rsid w:val="00A975E3"/>
    <w:rsid w:val="00AA547C"/>
    <w:rsid w:val="00AB7174"/>
    <w:rsid w:val="00AC7893"/>
    <w:rsid w:val="00AD300C"/>
    <w:rsid w:val="00AE24EA"/>
    <w:rsid w:val="00AF1AA5"/>
    <w:rsid w:val="00B00F53"/>
    <w:rsid w:val="00B02A8D"/>
    <w:rsid w:val="00B2254A"/>
    <w:rsid w:val="00B2303D"/>
    <w:rsid w:val="00B44450"/>
    <w:rsid w:val="00B50926"/>
    <w:rsid w:val="00B5509D"/>
    <w:rsid w:val="00B644C1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4227"/>
    <w:rsid w:val="00C54D67"/>
    <w:rsid w:val="00C60263"/>
    <w:rsid w:val="00C60E4B"/>
    <w:rsid w:val="00C707D8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54DE9"/>
    <w:rsid w:val="00D73DBC"/>
    <w:rsid w:val="00D75828"/>
    <w:rsid w:val="00D934A9"/>
    <w:rsid w:val="00D9408E"/>
    <w:rsid w:val="00D94470"/>
    <w:rsid w:val="00DA3EB4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028C"/>
    <w:rsid w:val="00E82228"/>
    <w:rsid w:val="00EB77D0"/>
    <w:rsid w:val="00ED52E4"/>
    <w:rsid w:val="00ED6307"/>
    <w:rsid w:val="00F00B4E"/>
    <w:rsid w:val="00F04CAC"/>
    <w:rsid w:val="00F2216A"/>
    <w:rsid w:val="00F229EF"/>
    <w:rsid w:val="00F34DBC"/>
    <w:rsid w:val="00F35F45"/>
    <w:rsid w:val="00F75D89"/>
    <w:rsid w:val="00F831E5"/>
    <w:rsid w:val="00FA518A"/>
    <w:rsid w:val="00FB470B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mira.Kraynova@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556F-E49A-4E72-B235-5D63DE6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874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35</cp:revision>
  <cp:lastPrinted>2019-10-01T05:08:00Z</cp:lastPrinted>
  <dcterms:created xsi:type="dcterms:W3CDTF">2015-10-06T12:21:00Z</dcterms:created>
  <dcterms:modified xsi:type="dcterms:W3CDTF">2019-10-01T05:14:00Z</dcterms:modified>
</cp:coreProperties>
</file>