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9949AB" w:rsidRDefault="00A5772C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Проект</w:t>
      </w:r>
    </w:p>
    <w:p w:rsidR="00267F43" w:rsidRP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67F43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267F43" w:rsidRP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67F43">
        <w:rPr>
          <w:rFonts w:ascii="Arial" w:hAnsi="Arial" w:cs="Arial"/>
          <w:b/>
          <w:bCs/>
          <w:sz w:val="24"/>
          <w:szCs w:val="24"/>
          <w:lang w:eastAsia="en-US"/>
        </w:rPr>
        <w:t xml:space="preserve">№ </w:t>
      </w:r>
      <w:r w:rsidR="00A5772C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267F43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A5772C">
        <w:rPr>
          <w:rFonts w:ascii="Arial" w:hAnsi="Arial" w:cs="Arial"/>
          <w:b/>
          <w:bCs/>
          <w:sz w:val="24"/>
          <w:szCs w:val="24"/>
          <w:lang w:eastAsia="en-US"/>
        </w:rPr>
        <w:t xml:space="preserve">от   </w:t>
      </w:r>
      <w:r w:rsidRPr="00267F43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267F43" w:rsidRPr="00267F43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267F43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267F43" w:rsidRDefault="00267F43" w:rsidP="00267F43">
      <w:pPr>
        <w:jc w:val="center"/>
        <w:rPr>
          <w:rFonts w:ascii="Arial" w:hAnsi="Arial" w:cs="Arial"/>
          <w:b/>
          <w:sz w:val="24"/>
          <w:szCs w:val="24"/>
        </w:rPr>
      </w:pPr>
      <w:r w:rsidRPr="00267F43">
        <w:rPr>
          <w:rFonts w:ascii="Arial" w:hAnsi="Arial" w:cs="Arial"/>
          <w:b/>
          <w:sz w:val="24"/>
          <w:szCs w:val="24"/>
        </w:rPr>
        <w:t>О порядке и сроках подготовки проекта бюджета Старотатарско-Адамского сельского поселения Аксубаевского муниципального района на 2022 год и на плановый период 2023-2024 годов</w:t>
      </w:r>
    </w:p>
    <w:p w:rsidR="00267F43" w:rsidRPr="00267F43" w:rsidRDefault="00267F43" w:rsidP="00267F43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Старотатарско-Адамского сельского поселения </w:t>
      </w:r>
      <w:r w:rsidRPr="00267F43">
        <w:rPr>
          <w:rFonts w:ascii="Arial" w:hAnsi="Arial" w:cs="Arial"/>
          <w:sz w:val="24"/>
          <w:szCs w:val="24"/>
        </w:rPr>
        <w:t>Аксубаевского</w:t>
      </w:r>
      <w:r w:rsidRPr="00267F43">
        <w:rPr>
          <w:rFonts w:ascii="Arial" w:hAnsi="Arial" w:cs="Arial"/>
          <w:b/>
          <w:sz w:val="24"/>
          <w:szCs w:val="24"/>
        </w:rPr>
        <w:t xml:space="preserve"> </w:t>
      </w:r>
      <w:r w:rsidRPr="00267F43">
        <w:rPr>
          <w:rFonts w:ascii="Arial" w:hAnsi="Arial" w:cs="Arial"/>
          <w:sz w:val="24"/>
          <w:szCs w:val="24"/>
        </w:rPr>
        <w:t>муниципального района</w:t>
      </w:r>
    </w:p>
    <w:p w:rsidR="00267F43" w:rsidRPr="00267F43" w:rsidRDefault="00267F43" w:rsidP="00267F43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38"/>
          <w:sz w:val="24"/>
          <w:szCs w:val="24"/>
        </w:rPr>
        <w:t xml:space="preserve">  ПОСТАНОВЛЯЮ: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267F43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Мурадимовой Г.М. 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267F43">
        <w:rPr>
          <w:rFonts w:ascii="Arial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267F43">
        <w:rPr>
          <w:rFonts w:ascii="Arial" w:hAnsi="Arial" w:cs="Arial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z w:val="24"/>
          <w:szCs w:val="24"/>
        </w:rPr>
        <w:t>до 15 ноября 2021 года подготовить материалы к проекту решения о бюджете Старотатарско-Адамского сельского  поселения Аксубаевского муниципального района на 2022 год и на плановый период 2023-2024 годов, в том числе:</w:t>
      </w:r>
    </w:p>
    <w:p w:rsidR="00267F43" w:rsidRPr="00267F43" w:rsidRDefault="00267F43" w:rsidP="00267F43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267F43">
        <w:rPr>
          <w:rFonts w:ascii="Arial" w:hAnsi="Arial" w:cs="Arial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2021 года и ожидаемые итоги социально-экономического развития за 2021 год;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2) оценку ожидаемого исполнения бюджета Старотатарско-Адамского сельского поселения Аксубаевского муниципального района за 2020 год;</w:t>
      </w:r>
    </w:p>
    <w:p w:rsidR="00267F43" w:rsidRPr="00267F43" w:rsidRDefault="00267F43" w:rsidP="00267F43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67F43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267F43">
        <w:rPr>
          <w:rFonts w:ascii="Arial" w:hAnsi="Arial" w:cs="Arial"/>
          <w:color w:val="000000"/>
          <w:sz w:val="24"/>
          <w:szCs w:val="24"/>
        </w:rPr>
        <w:tab/>
      </w:r>
      <w:r w:rsidRPr="00267F43">
        <w:rPr>
          <w:rFonts w:ascii="Arial" w:hAnsi="Arial" w:cs="Arial"/>
          <w:color w:val="000000"/>
          <w:spacing w:val="1"/>
          <w:sz w:val="24"/>
          <w:szCs w:val="24"/>
        </w:rPr>
        <w:t>прогноз    социально-экономического    развития   Аксубаевского муниципального района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 на 2023 год и на период до 2024 года, 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4) проект основных направлений бюджетной и налоговой политики Старотатарско-Адамского сельского поселения Аксубаевского муниципального района на 2022-2024 годы;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5) проект программы муниципальных внутренних заимствований Старотатарско-Адамского сельского поселения Аксубаевского муниципального района  на 2022-2024 год;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7) информацию о верхнем пределе муниципального долга по состоянию: на 31.12.2021г., 31.12.2022г., 31.12.2023г.; 31.12.2024г.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Аксубаевского муниципального района на 2022-2024 год;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267F43">
        <w:rPr>
          <w:rFonts w:ascii="Arial" w:hAnsi="Arial" w:cs="Arial"/>
          <w:color w:val="000000"/>
          <w:sz w:val="24"/>
          <w:szCs w:val="24"/>
        </w:rPr>
        <w:tab/>
      </w:r>
      <w:r w:rsidRPr="00267F43">
        <w:rPr>
          <w:rFonts w:ascii="Arial" w:hAnsi="Arial" w:cs="Arial"/>
          <w:color w:val="000000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267F4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на 2022-2024 год представить в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267F43" w:rsidRPr="00267F43" w:rsidRDefault="00267F43" w:rsidP="00267F43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до 27.10.2021 года главным администраторам доходов бюджета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на 2022-2024 год; </w:t>
      </w:r>
    </w:p>
    <w:p w:rsidR="00267F43" w:rsidRPr="00267F43" w:rsidRDefault="00267F43" w:rsidP="00267F43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67F43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267F43">
        <w:rPr>
          <w:rFonts w:ascii="Arial" w:hAnsi="Arial" w:cs="Arial"/>
          <w:color w:val="000000"/>
          <w:sz w:val="24"/>
          <w:szCs w:val="24"/>
        </w:rPr>
        <w:tab/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бюджета:</w:t>
      </w:r>
    </w:p>
    <w:p w:rsidR="00267F43" w:rsidRPr="00267F43" w:rsidRDefault="00267F43" w:rsidP="00267F43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</w:p>
    <w:p w:rsidR="00267F43" w:rsidRPr="00267F43" w:rsidRDefault="00267F43" w:rsidP="00267F43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до 25.10.2021 года – предварительные реестры расходных обязательств на 2022-2024 </w:t>
      </w:r>
      <w:r w:rsidRPr="00267F43">
        <w:rPr>
          <w:rFonts w:ascii="Arial" w:hAnsi="Arial" w:cs="Arial"/>
          <w:color w:val="000000"/>
          <w:sz w:val="24"/>
          <w:szCs w:val="24"/>
        </w:rPr>
        <w:t>год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267F43" w:rsidRPr="00267F43" w:rsidRDefault="00267F43" w:rsidP="00267F43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до 25.10.2021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2021 году;</w:t>
      </w:r>
    </w:p>
    <w:p w:rsidR="00267F43" w:rsidRPr="00267F43" w:rsidRDefault="00267F43" w:rsidP="00267F43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5"/>
          <w:sz w:val="24"/>
          <w:szCs w:val="24"/>
        </w:rPr>
        <w:t xml:space="preserve">до 25.10.2021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267F43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Pr="00267F43">
        <w:rPr>
          <w:rFonts w:ascii="Arial" w:hAnsi="Arial" w:cs="Arial"/>
          <w:spacing w:val="5"/>
          <w:sz w:val="24"/>
          <w:szCs w:val="24"/>
        </w:rPr>
        <w:t>2022-2024</w:t>
      </w:r>
      <w:r w:rsidRPr="00267F43">
        <w:rPr>
          <w:rFonts w:ascii="Arial" w:hAnsi="Arial" w:cs="Arial"/>
          <w:b/>
          <w:i/>
          <w:spacing w:val="5"/>
          <w:sz w:val="24"/>
          <w:szCs w:val="24"/>
        </w:rPr>
        <w:t xml:space="preserve"> </w:t>
      </w:r>
      <w:r w:rsidRPr="00267F43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Pr="00267F43">
        <w:rPr>
          <w:rFonts w:ascii="Arial" w:hAnsi="Arial" w:cs="Arial"/>
          <w:color w:val="000000"/>
          <w:spacing w:val="-2"/>
          <w:sz w:val="24"/>
          <w:szCs w:val="24"/>
        </w:rPr>
        <w:t>гарантий за счет бюджета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267F43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:rsidR="00267F43" w:rsidRPr="00267F43" w:rsidRDefault="00267F43" w:rsidP="00267F43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до 25.10.2021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2022-2024 год в соответствии с бюджетной классификацией расходов бюджетов Российской Федерации;</w:t>
      </w:r>
    </w:p>
    <w:p w:rsidR="00267F43" w:rsidRPr="00267F43" w:rsidRDefault="00267F43" w:rsidP="00267F43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>Российской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267F43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инансовому бюджетную палату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267F43">
        <w:rPr>
          <w:rFonts w:ascii="Arial" w:hAnsi="Arial" w:cs="Arial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информацию, </w:t>
      </w:r>
      <w:r w:rsidRPr="00267F43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н</w:t>
      </w:r>
      <w:r w:rsidRPr="00267F43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Pr="00267F43">
        <w:rPr>
          <w:rFonts w:ascii="Arial" w:hAnsi="Arial" w:cs="Arial"/>
          <w:color w:val="000000"/>
          <w:spacing w:val="-4"/>
          <w:sz w:val="24"/>
          <w:szCs w:val="24"/>
        </w:rPr>
        <w:t>2022-2024 год;</w:t>
      </w:r>
    </w:p>
    <w:p w:rsidR="00267F43" w:rsidRPr="00267F43" w:rsidRDefault="00267F43" w:rsidP="00267F43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267F43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267F43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267F43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>2) до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267F43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267F43" w:rsidRPr="00267F43" w:rsidRDefault="00267F43" w:rsidP="00267F43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5. Главному специалисту по бухгалтерскому учету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267F43">
        <w:rPr>
          <w:rFonts w:ascii="Arial" w:hAnsi="Arial" w:cs="Arial"/>
          <w:sz w:val="24"/>
          <w:szCs w:val="24"/>
        </w:rPr>
        <w:t>: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2022-2024 год;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года направить главным распорядителям средств бюджета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2022-2024 год;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>3) до 0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1.11.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главными распорядителями средств бюджета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267F43">
        <w:rPr>
          <w:rFonts w:ascii="Arial" w:hAnsi="Arial" w:cs="Arial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z w:val="24"/>
          <w:szCs w:val="24"/>
        </w:rPr>
        <w:t>распределения предельных объемов   финансирования   на   2022-2024   год   в   соответствии   с   бюджетной классификацией расходов Российской Федерации;</w:t>
      </w:r>
    </w:p>
    <w:p w:rsidR="00267F43" w:rsidRPr="00267F43" w:rsidRDefault="00267F43" w:rsidP="00267F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6) до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15.11.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2021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267F43">
        <w:rPr>
          <w:rFonts w:ascii="Arial" w:hAnsi="Arial" w:cs="Arial"/>
          <w:color w:val="000000"/>
          <w:sz w:val="24"/>
          <w:szCs w:val="24"/>
        </w:rPr>
        <w:t>подготовить проект решения «О бюджете Старотатарско-Адамского сельского поселения  Аксубаевского муниципального района на 2022 год и на плановый период 2023 и 2024 годов»;</w:t>
      </w: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исполкома 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 xml:space="preserve"> Мурадимову  Г.М.</w:t>
      </w:r>
      <w:r w:rsidRPr="00267F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pacing w:val="-1"/>
          <w:sz w:val="24"/>
          <w:szCs w:val="24"/>
        </w:rPr>
        <w:t>и главного специалиста по бухгалтерскому учету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267F43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267F43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r w:rsidRPr="00267F4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 Тухватуллину А.С.</w:t>
      </w: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267F43">
        <w:rPr>
          <w:rFonts w:ascii="Arial" w:hAnsi="Arial" w:cs="Arial"/>
          <w:sz w:val="24"/>
          <w:szCs w:val="24"/>
        </w:rPr>
        <w:t>Глава Старотатарско-Адамского</w:t>
      </w:r>
    </w:p>
    <w:p w:rsidR="00267F43" w:rsidRP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267F43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      Э.М.Хуснуллина                                      </w:t>
      </w:r>
    </w:p>
    <w:p w:rsidR="00267F43" w:rsidRPr="00267F43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267F43" w:rsidRDefault="00267F43" w:rsidP="00267F43">
      <w:pPr>
        <w:rPr>
          <w:rFonts w:ascii="Arial" w:hAnsi="Arial" w:cs="Arial"/>
          <w:sz w:val="24"/>
          <w:szCs w:val="24"/>
        </w:rPr>
      </w:pPr>
    </w:p>
    <w:p w:rsidR="004C4D7F" w:rsidRDefault="004C4D7F" w:rsidP="00267F43">
      <w:pPr>
        <w:ind w:right="-1"/>
        <w:jc w:val="center"/>
        <w:rPr>
          <w:rFonts w:ascii="Arial" w:hAnsi="Arial" w:cs="Arial"/>
          <w:bCs/>
          <w:sz w:val="24"/>
          <w:szCs w:val="24"/>
        </w:rPr>
      </w:pPr>
    </w:p>
    <w:sectPr w:rsidR="004C4D7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3B" w:rsidRDefault="00A6233B">
      <w:r>
        <w:separator/>
      </w:r>
    </w:p>
  </w:endnote>
  <w:endnote w:type="continuationSeparator" w:id="0">
    <w:p w:rsidR="00A6233B" w:rsidRDefault="00A6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3B" w:rsidRDefault="00A6233B">
      <w:r>
        <w:separator/>
      </w:r>
    </w:p>
  </w:footnote>
  <w:footnote w:type="continuationSeparator" w:id="0">
    <w:p w:rsidR="00A6233B" w:rsidRDefault="00A6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1E5B"/>
    <w:rsid w:val="0007768D"/>
    <w:rsid w:val="00080784"/>
    <w:rsid w:val="00081016"/>
    <w:rsid w:val="000B12C7"/>
    <w:rsid w:val="000C65F4"/>
    <w:rsid w:val="000D00B5"/>
    <w:rsid w:val="000D218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67F43"/>
    <w:rsid w:val="002834BE"/>
    <w:rsid w:val="00285EDF"/>
    <w:rsid w:val="002B2B4D"/>
    <w:rsid w:val="002B7CA4"/>
    <w:rsid w:val="002D2C88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5DD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4CC8"/>
    <w:rsid w:val="004A5A5E"/>
    <w:rsid w:val="004B5971"/>
    <w:rsid w:val="004C4D7F"/>
    <w:rsid w:val="00503B0C"/>
    <w:rsid w:val="00505547"/>
    <w:rsid w:val="0051572B"/>
    <w:rsid w:val="00517E6D"/>
    <w:rsid w:val="00522278"/>
    <w:rsid w:val="00530977"/>
    <w:rsid w:val="00532542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66089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66D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6791"/>
    <w:rsid w:val="00A325F7"/>
    <w:rsid w:val="00A3358E"/>
    <w:rsid w:val="00A356D3"/>
    <w:rsid w:val="00A372F4"/>
    <w:rsid w:val="00A43BED"/>
    <w:rsid w:val="00A5356D"/>
    <w:rsid w:val="00A53F89"/>
    <w:rsid w:val="00A54FFF"/>
    <w:rsid w:val="00A56DDC"/>
    <w:rsid w:val="00A5772C"/>
    <w:rsid w:val="00A6233B"/>
    <w:rsid w:val="00A700C4"/>
    <w:rsid w:val="00A7242D"/>
    <w:rsid w:val="00A8028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6760E"/>
    <w:rsid w:val="00C75BC4"/>
    <w:rsid w:val="00C76A1D"/>
    <w:rsid w:val="00CC15D1"/>
    <w:rsid w:val="00CC41AE"/>
    <w:rsid w:val="00D004D4"/>
    <w:rsid w:val="00D03208"/>
    <w:rsid w:val="00D035AD"/>
    <w:rsid w:val="00D06B9C"/>
    <w:rsid w:val="00D07604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22D1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2B70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120D-392D-458F-A499-DB87240A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2021-10-04T08:19:00Z</cp:lastPrinted>
  <dcterms:created xsi:type="dcterms:W3CDTF">2021-11-09T12:35:00Z</dcterms:created>
  <dcterms:modified xsi:type="dcterms:W3CDTF">2021-11-09T12:35:00Z</dcterms:modified>
</cp:coreProperties>
</file>