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5D" w:rsidRDefault="002A645D" w:rsidP="006E398C">
      <w:pPr>
        <w:rPr>
          <w:b/>
          <w:sz w:val="28"/>
          <w:szCs w:val="28"/>
        </w:rPr>
      </w:pPr>
    </w:p>
    <w:p w:rsidR="002A645D" w:rsidRDefault="002A645D" w:rsidP="002A645D">
      <w:pPr>
        <w:tabs>
          <w:tab w:val="left" w:pos="66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383E" w:rsidRDefault="00D8383E" w:rsidP="006E398C">
      <w:pPr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Исполнительный комитет</w:t>
      </w:r>
      <w:r>
        <w:rPr>
          <w:b/>
          <w:sz w:val="28"/>
          <w:szCs w:val="28"/>
        </w:rPr>
        <w:t xml:space="preserve">  </w:t>
      </w:r>
      <w:r w:rsidR="006E398C">
        <w:rPr>
          <w:b/>
          <w:sz w:val="28"/>
          <w:szCs w:val="28"/>
        </w:rPr>
        <w:t>Старотатарско-Адамского</w:t>
      </w:r>
      <w:r w:rsidRPr="004E7CC3">
        <w:rPr>
          <w:b/>
          <w:sz w:val="28"/>
          <w:szCs w:val="28"/>
        </w:rPr>
        <w:t xml:space="preserve"> сельского поселения</w:t>
      </w:r>
      <w:r w:rsidR="006E398C">
        <w:rPr>
          <w:b/>
          <w:sz w:val="28"/>
          <w:szCs w:val="28"/>
        </w:rPr>
        <w:t xml:space="preserve"> </w:t>
      </w:r>
      <w:r w:rsidRPr="004E7CC3">
        <w:rPr>
          <w:b/>
          <w:sz w:val="28"/>
          <w:szCs w:val="28"/>
        </w:rPr>
        <w:t xml:space="preserve">Аксубаевского муниципального района Республики </w:t>
      </w:r>
      <w:r w:rsidR="006E398C">
        <w:rPr>
          <w:b/>
          <w:sz w:val="28"/>
          <w:szCs w:val="28"/>
        </w:rPr>
        <w:t xml:space="preserve"> </w:t>
      </w:r>
    </w:p>
    <w:p w:rsidR="006E398C" w:rsidRDefault="006E398C" w:rsidP="006E398C">
      <w:pPr>
        <w:tabs>
          <w:tab w:val="left" w:pos="3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E7CC3">
        <w:rPr>
          <w:b/>
          <w:sz w:val="28"/>
          <w:szCs w:val="28"/>
        </w:rPr>
        <w:t>Татарстан</w:t>
      </w:r>
    </w:p>
    <w:p w:rsidR="006E398C" w:rsidRPr="004E7CC3" w:rsidRDefault="006E398C" w:rsidP="006E398C">
      <w:pPr>
        <w:tabs>
          <w:tab w:val="left" w:pos="3285"/>
        </w:tabs>
        <w:rPr>
          <w:b/>
          <w:sz w:val="28"/>
          <w:szCs w:val="28"/>
        </w:rPr>
      </w:pPr>
    </w:p>
    <w:p w:rsidR="00D8383E" w:rsidRPr="004E7CC3" w:rsidRDefault="00D8383E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77515D" w:rsidRPr="004E7CC3" w:rsidRDefault="0077515D" w:rsidP="00D8383E">
      <w:pPr>
        <w:jc w:val="center"/>
        <w:rPr>
          <w:b/>
          <w:sz w:val="28"/>
          <w:szCs w:val="28"/>
        </w:rPr>
      </w:pPr>
    </w:p>
    <w:p w:rsidR="00D8383E" w:rsidRDefault="00D8383E" w:rsidP="00D8383E">
      <w:pPr>
        <w:jc w:val="center"/>
        <w:rPr>
          <w:b/>
          <w:sz w:val="28"/>
          <w:szCs w:val="28"/>
        </w:rPr>
      </w:pPr>
    </w:p>
    <w:p w:rsidR="00D8383E" w:rsidRDefault="00246E39" w:rsidP="00D8383E">
      <w:pPr>
        <w:rPr>
          <w:sz w:val="28"/>
          <w:szCs w:val="28"/>
        </w:rPr>
      </w:pPr>
      <w:r>
        <w:rPr>
          <w:sz w:val="28"/>
          <w:szCs w:val="28"/>
        </w:rPr>
        <w:t xml:space="preserve">           № </w:t>
      </w:r>
      <w:r w:rsidR="00D8383E">
        <w:rPr>
          <w:sz w:val="28"/>
          <w:szCs w:val="28"/>
        </w:rPr>
        <w:t xml:space="preserve">                                                 </w:t>
      </w:r>
      <w:r w:rsidR="007751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</w:t>
      </w:r>
      <w:r w:rsidR="002A645D">
        <w:rPr>
          <w:sz w:val="28"/>
          <w:szCs w:val="28"/>
        </w:rPr>
        <w:t xml:space="preserve">   </w:t>
      </w:r>
      <w:r w:rsidR="0077515D">
        <w:rPr>
          <w:sz w:val="28"/>
          <w:szCs w:val="28"/>
        </w:rPr>
        <w:t xml:space="preserve"> г.</w:t>
      </w:r>
    </w:p>
    <w:p w:rsidR="00D8383E" w:rsidRPr="00533B51" w:rsidRDefault="00D8383E" w:rsidP="00D8383E">
      <w:pPr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6"/>
          <w:szCs w:val="26"/>
        </w:rPr>
      </w:pP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</w:t>
      </w:r>
      <w:r w:rsidR="00AB060A">
        <w:rPr>
          <w:sz w:val="28"/>
          <w:szCs w:val="28"/>
        </w:rPr>
        <w:t xml:space="preserve"> </w:t>
      </w:r>
      <w:r w:rsidRPr="006256E2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мероприятий по противодействию коррупции в муниципальн</w:t>
      </w:r>
      <w:r w:rsidR="006E398C">
        <w:rPr>
          <w:sz w:val="28"/>
          <w:szCs w:val="28"/>
        </w:rPr>
        <w:t xml:space="preserve">ом образовании «Старотатарско-Адамское </w:t>
      </w:r>
      <w:r>
        <w:rPr>
          <w:sz w:val="28"/>
          <w:szCs w:val="28"/>
        </w:rPr>
        <w:t xml:space="preserve"> сельское поселение»</w:t>
      </w:r>
    </w:p>
    <w:p w:rsidR="00D8383E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</w:t>
      </w:r>
      <w:r w:rsidR="004860B4">
        <w:rPr>
          <w:sz w:val="28"/>
          <w:szCs w:val="28"/>
        </w:rPr>
        <w:t>го муниципального района на 2022</w:t>
      </w:r>
      <w:r w:rsidR="00D82D14">
        <w:rPr>
          <w:sz w:val="28"/>
          <w:szCs w:val="28"/>
        </w:rPr>
        <w:t xml:space="preserve"> год</w:t>
      </w:r>
    </w:p>
    <w:p w:rsidR="00D8383E" w:rsidRPr="006256E2" w:rsidRDefault="00D8383E" w:rsidP="00D8383E">
      <w:pPr>
        <w:autoSpaceDE w:val="0"/>
        <w:autoSpaceDN w:val="0"/>
        <w:adjustRightInd w:val="0"/>
        <w:rPr>
          <w:sz w:val="28"/>
          <w:szCs w:val="28"/>
        </w:rPr>
      </w:pPr>
    </w:p>
    <w:p w:rsidR="00D8383E" w:rsidRPr="005F39ED" w:rsidRDefault="00D8383E" w:rsidP="00D8383E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Указом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Презид</w:t>
      </w:r>
      <w:r>
        <w:rPr>
          <w:sz w:val="28"/>
          <w:szCs w:val="28"/>
        </w:rPr>
        <w:t>ента Российской Фе</w:t>
      </w:r>
      <w:r w:rsidR="0077515D">
        <w:rPr>
          <w:sz w:val="28"/>
          <w:szCs w:val="28"/>
        </w:rPr>
        <w:t>дерации  от 13.04.2010  № 460 «</w:t>
      </w:r>
      <w:r>
        <w:rPr>
          <w:sz w:val="28"/>
          <w:szCs w:val="28"/>
        </w:rPr>
        <w:t xml:space="preserve">Национальная стратегия 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противодействия коррупции», </w:t>
      </w:r>
      <w:r w:rsidRPr="005F39ED">
        <w:rPr>
          <w:sz w:val="28"/>
          <w:szCs w:val="28"/>
        </w:rPr>
        <w:t xml:space="preserve">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№ 34-ЗРТ  от 04.05.2006г. «О противодействии коррупции в Республике Татарстан</w:t>
      </w:r>
      <w:r>
        <w:rPr>
          <w:sz w:val="28"/>
          <w:szCs w:val="28"/>
        </w:rPr>
        <w:t>»</w:t>
      </w:r>
      <w:r w:rsidRPr="005F39ED">
        <w:rPr>
          <w:sz w:val="28"/>
          <w:szCs w:val="28"/>
        </w:rPr>
        <w:t xml:space="preserve"> и в целях повышения эффективности деятельности </w:t>
      </w:r>
      <w:r w:rsidR="0077515D">
        <w:rPr>
          <w:sz w:val="28"/>
          <w:szCs w:val="28"/>
        </w:rPr>
        <w:t xml:space="preserve">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</w:t>
      </w:r>
      <w:r>
        <w:rPr>
          <w:sz w:val="28"/>
          <w:szCs w:val="28"/>
        </w:rPr>
        <w:t xml:space="preserve">Исполнительный комитет </w:t>
      </w:r>
      <w:r w:rsidR="006E398C">
        <w:rPr>
          <w:sz w:val="28"/>
          <w:szCs w:val="28"/>
        </w:rPr>
        <w:t>Старотатарско-Адамского</w:t>
      </w:r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D8383E" w:rsidRDefault="00D8383E" w:rsidP="00D8383E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</w:t>
      </w:r>
      <w:r w:rsidR="006E398C">
        <w:rPr>
          <w:sz w:val="28"/>
          <w:szCs w:val="28"/>
        </w:rPr>
        <w:t>ании «Старотатарско-Адамское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D8383E" w:rsidRPr="004D167A" w:rsidRDefault="00D8383E" w:rsidP="00D8383E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56E2">
        <w:rPr>
          <w:sz w:val="28"/>
          <w:szCs w:val="28"/>
        </w:rPr>
        <w:t>Обнародовать настоящее Постановление на информационных стендах</w:t>
      </w:r>
      <w:r>
        <w:rPr>
          <w:sz w:val="28"/>
          <w:szCs w:val="28"/>
        </w:rPr>
        <w:t xml:space="preserve">, в общественных местах и </w:t>
      </w:r>
      <w:r w:rsidRPr="006256E2">
        <w:rPr>
          <w:sz w:val="28"/>
          <w:szCs w:val="28"/>
        </w:rPr>
        <w:t xml:space="preserve">на официальном сайте Аксубаевского муниципального района: </w:t>
      </w:r>
      <w:hyperlink r:id="rId6" w:history="1"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://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aksubayevo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tatarstan</w:t>
        </w:r>
        <w:r w:rsidRPr="004D167A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4D167A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8383E" w:rsidRPr="006256E2" w:rsidRDefault="00D8383E" w:rsidP="00D83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8383E" w:rsidRDefault="00D8383E" w:rsidP="00D8383E"/>
    <w:p w:rsidR="00D8383E" w:rsidRDefault="00D8383E" w:rsidP="00D8383E"/>
    <w:p w:rsidR="00D8383E" w:rsidRDefault="00D8383E" w:rsidP="00D8383E"/>
    <w:p w:rsidR="00D8383E" w:rsidRPr="002D71A6" w:rsidRDefault="00D8383E" w:rsidP="00D8383E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D8383E" w:rsidRDefault="006E398C" w:rsidP="006E39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70"/>
        </w:tabs>
        <w:jc w:val="both"/>
      </w:pPr>
      <w:r>
        <w:rPr>
          <w:sz w:val="28"/>
          <w:szCs w:val="28"/>
        </w:rPr>
        <w:t>Старотатарско-Адамского сельского поселения:</w:t>
      </w:r>
      <w:r>
        <w:rPr>
          <w:sz w:val="28"/>
          <w:szCs w:val="28"/>
        </w:rPr>
        <w:tab/>
        <w:t>Э.М.Хуснуллина</w:t>
      </w:r>
    </w:p>
    <w:p w:rsidR="00D8383E" w:rsidRDefault="00D8383E" w:rsidP="00D8383E"/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Default="00D8383E" w:rsidP="00D8383E">
      <w:pPr>
        <w:ind w:left="5670"/>
        <w:rPr>
          <w:sz w:val="22"/>
          <w:szCs w:val="22"/>
        </w:rPr>
      </w:pPr>
    </w:p>
    <w:p w:rsidR="00D8383E" w:rsidRPr="006256E2" w:rsidRDefault="00D8383E" w:rsidP="00D8383E">
      <w:pPr>
        <w:ind w:left="5670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D8383E" w:rsidRPr="006256E2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r w:rsidR="006E398C">
        <w:rPr>
          <w:sz w:val="22"/>
          <w:szCs w:val="22"/>
        </w:rPr>
        <w:t>Старотатарско-Адамского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D8383E" w:rsidRPr="00D8383E" w:rsidRDefault="00D8383E" w:rsidP="00D8383E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246E39">
        <w:rPr>
          <w:sz w:val="22"/>
          <w:szCs w:val="22"/>
        </w:rPr>
        <w:t xml:space="preserve"> </w:t>
      </w:r>
      <w:r w:rsidR="001262CC">
        <w:rPr>
          <w:sz w:val="22"/>
          <w:szCs w:val="22"/>
        </w:rPr>
        <w:t xml:space="preserve"> от </w:t>
      </w:r>
      <w:bookmarkStart w:id="0" w:name="_GoBack"/>
      <w:bookmarkEnd w:id="0"/>
      <w:r w:rsidR="002A645D">
        <w:rPr>
          <w:sz w:val="22"/>
          <w:szCs w:val="22"/>
        </w:rPr>
        <w:t xml:space="preserve"> </w:t>
      </w:r>
      <w:r w:rsidR="009A1A11">
        <w:rPr>
          <w:sz w:val="22"/>
          <w:szCs w:val="22"/>
        </w:rPr>
        <w:t>г.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D8383E" w:rsidRPr="00E578C1" w:rsidRDefault="00D8383E" w:rsidP="00D8383E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 w:rsidR="0077515D">
        <w:rPr>
          <w:b/>
          <w:sz w:val="28"/>
          <w:szCs w:val="28"/>
        </w:rPr>
        <w:t xml:space="preserve">Старотатарско-Адамском </w:t>
      </w:r>
      <w:r>
        <w:rPr>
          <w:b/>
          <w:sz w:val="28"/>
          <w:szCs w:val="28"/>
        </w:rPr>
        <w:t xml:space="preserve"> сельском поселении на </w:t>
      </w:r>
      <w:r w:rsidR="004860B4">
        <w:rPr>
          <w:b/>
          <w:sz w:val="28"/>
          <w:szCs w:val="28"/>
        </w:rPr>
        <w:t>2022</w:t>
      </w:r>
      <w:r w:rsidR="004F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Pr="00E578C1">
        <w:rPr>
          <w:b/>
          <w:sz w:val="28"/>
          <w:szCs w:val="28"/>
        </w:rPr>
        <w:t xml:space="preserve"> </w:t>
      </w:r>
    </w:p>
    <w:p w:rsidR="00D8383E" w:rsidRDefault="00D8383E" w:rsidP="00D8383E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8383E" w:rsidTr="00B15611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D8383E" w:rsidTr="00B15611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D8383E" w:rsidRDefault="00D8383E" w:rsidP="00B15611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нормативных правовых актов;</w:t>
            </w:r>
          </w:p>
          <w:p w:rsidR="00D8383E" w:rsidRDefault="00D8383E" w:rsidP="00B15611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нормативных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333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D8383E" w:rsidRDefault="00D8383E" w:rsidP="00246E3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взаимодействия с комиссией при Главе Аксубаевского муниципального района по противодействию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D8383E" w:rsidRDefault="00D8383E" w:rsidP="00B15611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D8383E">
            <w:pPr>
              <w:pStyle w:val="a4"/>
              <w:jc w:val="both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1F5AD8" w:rsidRDefault="00D8383E" w:rsidP="00B15611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Pr="009A0AC3" w:rsidRDefault="00D8383E" w:rsidP="00B1561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D8383E" w:rsidRDefault="00D8383E" w:rsidP="00B15611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8383E" w:rsidTr="00B15611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4860B4" w:rsidP="00B15611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2022</w:t>
            </w:r>
            <w:r w:rsidR="00B46762">
              <w:rPr>
                <w:rFonts w:cs="Arial"/>
                <w:sz w:val="28"/>
                <w:szCs w:val="28"/>
              </w:rPr>
              <w:t xml:space="preserve"> </w:t>
            </w:r>
            <w:r w:rsidR="00D8383E">
              <w:rPr>
                <w:rFonts w:cs="Arial"/>
                <w:sz w:val="28"/>
                <w:szCs w:val="28"/>
              </w:rPr>
              <w:t>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D8383E" w:rsidRDefault="00D8383E" w:rsidP="00D8383E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D8383E" w:rsidTr="00B1561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D8383E" w:rsidTr="00B15611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D8383E" w:rsidRDefault="00D8383E" w:rsidP="00B15611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Бухгалтер СП</w:t>
            </w:r>
          </w:p>
        </w:tc>
      </w:tr>
      <w:tr w:rsidR="00D8383E" w:rsidTr="00B1561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Вести контроль за  выдачей  выписок из похозяйственных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D8383E" w:rsidTr="00B15611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 ,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83E" w:rsidRDefault="00D8383E" w:rsidP="00B15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302A75" w:rsidRDefault="00302A75"/>
    <w:sectPr w:rsidR="00302A75" w:rsidSect="0030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11" w:rsidRDefault="004E2A11" w:rsidP="002A645D">
      <w:r>
        <w:separator/>
      </w:r>
    </w:p>
  </w:endnote>
  <w:endnote w:type="continuationSeparator" w:id="0">
    <w:p w:rsidR="004E2A11" w:rsidRDefault="004E2A11" w:rsidP="002A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11" w:rsidRDefault="004E2A11" w:rsidP="002A645D">
      <w:r>
        <w:separator/>
      </w:r>
    </w:p>
  </w:footnote>
  <w:footnote w:type="continuationSeparator" w:id="0">
    <w:p w:rsidR="004E2A11" w:rsidRDefault="004E2A11" w:rsidP="002A6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3E"/>
    <w:rsid w:val="0005351A"/>
    <w:rsid w:val="001262CC"/>
    <w:rsid w:val="001B4E5F"/>
    <w:rsid w:val="00246E39"/>
    <w:rsid w:val="002A645D"/>
    <w:rsid w:val="00302A75"/>
    <w:rsid w:val="004860B4"/>
    <w:rsid w:val="00492E40"/>
    <w:rsid w:val="004B3BCE"/>
    <w:rsid w:val="004E2A11"/>
    <w:rsid w:val="004E402C"/>
    <w:rsid w:val="004F5729"/>
    <w:rsid w:val="005A26D3"/>
    <w:rsid w:val="006E398C"/>
    <w:rsid w:val="006E3C7B"/>
    <w:rsid w:val="0077515D"/>
    <w:rsid w:val="00824807"/>
    <w:rsid w:val="00907342"/>
    <w:rsid w:val="009A1A11"/>
    <w:rsid w:val="00A61FA4"/>
    <w:rsid w:val="00A64FA5"/>
    <w:rsid w:val="00AB060A"/>
    <w:rsid w:val="00B46762"/>
    <w:rsid w:val="00B57DF2"/>
    <w:rsid w:val="00B75AFE"/>
    <w:rsid w:val="00BF4113"/>
    <w:rsid w:val="00CA33FA"/>
    <w:rsid w:val="00D60060"/>
    <w:rsid w:val="00D82D14"/>
    <w:rsid w:val="00D8383E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4B5CB-F44B-4B6A-9C35-038CB79E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383E"/>
    <w:rPr>
      <w:color w:val="0000FF"/>
      <w:u w:val="single"/>
    </w:rPr>
  </w:style>
  <w:style w:type="paragraph" w:styleId="a4">
    <w:name w:val="Normal (Web)"/>
    <w:basedOn w:val="a"/>
    <w:rsid w:val="00D8383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header"/>
    <w:basedOn w:val="a"/>
    <w:link w:val="a6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2A64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645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Stadam</cp:lastModifiedBy>
  <cp:revision>2</cp:revision>
  <cp:lastPrinted>2016-12-28T05:47:00Z</cp:lastPrinted>
  <dcterms:created xsi:type="dcterms:W3CDTF">2021-12-20T12:05:00Z</dcterms:created>
  <dcterms:modified xsi:type="dcterms:W3CDTF">2021-12-20T12:05:00Z</dcterms:modified>
</cp:coreProperties>
</file>