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C77243" w:rsidRDefault="00BB6BDF" w:rsidP="00C77243">
      <w:pPr>
        <w:tabs>
          <w:tab w:val="left" w:pos="5670"/>
        </w:tabs>
        <w:ind w:right="-426"/>
        <w:rPr>
          <w:sz w:val="24"/>
        </w:rPr>
      </w:pPr>
      <w:r>
        <w:rPr>
          <w:sz w:val="24"/>
        </w:rPr>
        <w:t xml:space="preserve">                                                </w:t>
      </w:r>
      <w:r w:rsidR="00880F95">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55" w:rsidRDefault="00A47955">
                            <w:pPr>
                              <w:pStyle w:val="21"/>
                            </w:pPr>
                            <w:r>
                              <w:t>Республика ТАТАРСТАН</w:t>
                            </w:r>
                          </w:p>
                          <w:p w:rsidR="00A47955" w:rsidRDefault="00A47955">
                            <w:pPr>
                              <w:pStyle w:val="1"/>
                            </w:pPr>
                            <w:r>
                              <w:t>Аксубаевский муниципальный район</w:t>
                            </w:r>
                          </w:p>
                          <w:p w:rsidR="00A47955" w:rsidRDefault="00A47955">
                            <w:pPr>
                              <w:jc w:val="center"/>
                              <w:rPr>
                                <w:b/>
                                <w:sz w:val="28"/>
                              </w:rPr>
                            </w:pPr>
                            <w:r>
                              <w:rPr>
                                <w:b/>
                                <w:sz w:val="28"/>
                              </w:rPr>
                              <w:t>муниципальное образование село Старое Ильдеряково</w:t>
                            </w:r>
                          </w:p>
                          <w:p w:rsidR="00A47955" w:rsidRDefault="00A47955">
                            <w:pPr>
                              <w:jc w:val="center"/>
                              <w:rPr>
                                <w:b/>
                                <w:sz w:val="28"/>
                              </w:rPr>
                            </w:pPr>
                            <w:r>
                              <w:rPr>
                                <w:b/>
                                <w:sz w:val="28"/>
                              </w:rPr>
                              <w:t>с</w:t>
                            </w:r>
                          </w:p>
                          <w:p w:rsidR="00A47955" w:rsidRDefault="00A47955">
                            <w:pPr>
                              <w:jc w:val="center"/>
                              <w:rPr>
                                <w:b/>
                                <w:sz w:val="28"/>
                              </w:rPr>
                            </w:pPr>
                          </w:p>
                          <w:p w:rsidR="00A47955" w:rsidRDefault="00A47955">
                            <w:pPr>
                              <w:jc w:val="center"/>
                              <w:rPr>
                                <w:b/>
                                <w:sz w:val="28"/>
                              </w:rPr>
                            </w:pPr>
                            <w:r>
                              <w:rPr>
                                <w:b/>
                                <w:sz w:val="28"/>
                              </w:rPr>
                              <w:t xml:space="preserve">село </w:t>
                            </w:r>
                            <w:proofErr w:type="spellStart"/>
                            <w:r>
                              <w:rPr>
                                <w:b/>
                                <w:sz w:val="28"/>
                              </w:rPr>
                              <w:t>Савгачево</w:t>
                            </w:r>
                            <w:proofErr w:type="spellEnd"/>
                          </w:p>
                          <w:p w:rsidR="00A47955" w:rsidRDefault="00A47955">
                            <w:pPr>
                              <w:rPr>
                                <w:b/>
                                <w:sz w:val="28"/>
                              </w:rPr>
                            </w:pPr>
                          </w:p>
                          <w:p w:rsidR="00A47955" w:rsidRDefault="00A47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A47955" w:rsidRDefault="00A47955">
                      <w:pPr>
                        <w:pStyle w:val="21"/>
                      </w:pPr>
                      <w:r>
                        <w:t>Республика ТАТАРСТАН</w:t>
                      </w:r>
                    </w:p>
                    <w:p w:rsidR="00A47955" w:rsidRDefault="00A47955">
                      <w:pPr>
                        <w:pStyle w:val="1"/>
                      </w:pPr>
                      <w:r>
                        <w:t>Аксубаевский муниципальный район</w:t>
                      </w:r>
                    </w:p>
                    <w:p w:rsidR="00A47955" w:rsidRDefault="00A47955">
                      <w:pPr>
                        <w:jc w:val="center"/>
                        <w:rPr>
                          <w:b/>
                          <w:sz w:val="28"/>
                        </w:rPr>
                      </w:pPr>
                      <w:r>
                        <w:rPr>
                          <w:b/>
                          <w:sz w:val="28"/>
                        </w:rPr>
                        <w:t>муниципальное образование село Старое Ильдеряково</w:t>
                      </w:r>
                    </w:p>
                    <w:p w:rsidR="00A47955" w:rsidRDefault="00A47955">
                      <w:pPr>
                        <w:jc w:val="center"/>
                        <w:rPr>
                          <w:b/>
                          <w:sz w:val="28"/>
                        </w:rPr>
                      </w:pPr>
                      <w:r>
                        <w:rPr>
                          <w:b/>
                          <w:sz w:val="28"/>
                        </w:rPr>
                        <w:t>с</w:t>
                      </w:r>
                    </w:p>
                    <w:p w:rsidR="00A47955" w:rsidRDefault="00A47955">
                      <w:pPr>
                        <w:jc w:val="center"/>
                        <w:rPr>
                          <w:b/>
                          <w:sz w:val="28"/>
                        </w:rPr>
                      </w:pPr>
                    </w:p>
                    <w:p w:rsidR="00A47955" w:rsidRDefault="00A47955">
                      <w:pPr>
                        <w:jc w:val="center"/>
                        <w:rPr>
                          <w:b/>
                          <w:sz w:val="28"/>
                        </w:rPr>
                      </w:pPr>
                      <w:r>
                        <w:rPr>
                          <w:b/>
                          <w:sz w:val="28"/>
                        </w:rPr>
                        <w:t xml:space="preserve">село </w:t>
                      </w:r>
                      <w:proofErr w:type="spellStart"/>
                      <w:r>
                        <w:rPr>
                          <w:b/>
                          <w:sz w:val="28"/>
                        </w:rPr>
                        <w:t>Савгачево</w:t>
                      </w:r>
                      <w:proofErr w:type="spellEnd"/>
                    </w:p>
                    <w:p w:rsidR="00A47955" w:rsidRDefault="00A47955">
                      <w:pPr>
                        <w:rPr>
                          <w:b/>
                          <w:sz w:val="28"/>
                        </w:rPr>
                      </w:pPr>
                    </w:p>
                    <w:p w:rsidR="00A47955" w:rsidRDefault="00A47955"/>
                  </w:txbxContent>
                </v:textbox>
                <w10:wrap type="square"/>
              </v:shape>
            </w:pict>
          </mc:Fallback>
        </mc:AlternateContent>
      </w:r>
    </w:p>
    <w:p w:rsidR="00BB6BDF" w:rsidRDefault="00880F95">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55" w:rsidRPr="00796A44" w:rsidRDefault="00A47955">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A47955" w:rsidRDefault="00A47955"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A47955" w:rsidRPr="00796A44" w:rsidRDefault="00A47955" w:rsidP="00796A44">
                            <w:pPr>
                              <w:pStyle w:val="2"/>
                              <w:jc w:val="left"/>
                            </w:pPr>
                            <w:r>
                              <w:t xml:space="preserve">      </w:t>
                            </w:r>
                            <w:r>
                              <w:rPr>
                                <w:sz w:val="28"/>
                                <w:szCs w:val="28"/>
                              </w:rPr>
                              <w:t xml:space="preserve">   ИСКЕ ИЛДЕРЕК АВЫЛЫ  </w:t>
                            </w:r>
                          </w:p>
                          <w:p w:rsidR="00A47955" w:rsidRDefault="00A47955" w:rsidP="00B76AD6">
                            <w:pPr>
                              <w:pStyle w:val="2"/>
                              <w:jc w:val="left"/>
                              <w:rPr>
                                <w:sz w:val="28"/>
                                <w:szCs w:val="28"/>
                              </w:rPr>
                            </w:pPr>
                            <w:proofErr w:type="spellStart"/>
                            <w:r>
                              <w:rPr>
                                <w:sz w:val="28"/>
                                <w:szCs w:val="28"/>
                              </w:rPr>
                              <w:t>еремлеге</w:t>
                            </w:r>
                            <w:proofErr w:type="spellEnd"/>
                          </w:p>
                          <w:p w:rsidR="00A47955" w:rsidRPr="00796A44" w:rsidRDefault="00A47955" w:rsidP="00B76AD6">
                            <w:pPr>
                              <w:pStyle w:val="2"/>
                              <w:jc w:val="left"/>
                              <w:rPr>
                                <w:sz w:val="28"/>
                                <w:szCs w:val="28"/>
                              </w:rPr>
                            </w:pPr>
                            <w:r>
                              <w:t xml:space="preserve"> </w:t>
                            </w:r>
                            <w:r w:rsidRPr="00796A44">
                              <w:rPr>
                                <w:sz w:val="28"/>
                                <w:szCs w:val="28"/>
                              </w:rPr>
                              <w:t>ИСКЕ ИЛДЕРЕК</w:t>
                            </w:r>
                          </w:p>
                          <w:p w:rsidR="00A47955" w:rsidRDefault="00A47955">
                            <w:pPr>
                              <w:jc w:val="center"/>
                              <w:rPr>
                                <w:b/>
                                <w:sz w:val="28"/>
                              </w:rPr>
                            </w:pPr>
                            <w:r>
                              <w:rPr>
                                <w:b/>
                                <w:sz w:val="28"/>
                              </w:rPr>
                              <w:t xml:space="preserve"> </w:t>
                            </w:r>
                          </w:p>
                          <w:p w:rsidR="00A47955" w:rsidRDefault="00A47955">
                            <w:pPr>
                              <w:rPr>
                                <w:b/>
                                <w:sz w:val="28"/>
                              </w:rPr>
                            </w:pPr>
                          </w:p>
                          <w:p w:rsidR="00A47955" w:rsidRDefault="00A47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A47955" w:rsidRPr="00796A44" w:rsidRDefault="00A47955">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A47955" w:rsidRDefault="00A47955"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A47955" w:rsidRPr="00796A44" w:rsidRDefault="00A47955" w:rsidP="00796A44">
                      <w:pPr>
                        <w:pStyle w:val="2"/>
                        <w:jc w:val="left"/>
                      </w:pPr>
                      <w:r>
                        <w:t xml:space="preserve">      </w:t>
                      </w:r>
                      <w:r>
                        <w:rPr>
                          <w:sz w:val="28"/>
                          <w:szCs w:val="28"/>
                        </w:rPr>
                        <w:t xml:space="preserve">   ИСКЕ ИЛДЕРЕК АВЫЛЫ  </w:t>
                      </w:r>
                    </w:p>
                    <w:p w:rsidR="00A47955" w:rsidRDefault="00A47955" w:rsidP="00B76AD6">
                      <w:pPr>
                        <w:pStyle w:val="2"/>
                        <w:jc w:val="left"/>
                        <w:rPr>
                          <w:sz w:val="28"/>
                          <w:szCs w:val="28"/>
                        </w:rPr>
                      </w:pPr>
                      <w:proofErr w:type="spellStart"/>
                      <w:r>
                        <w:rPr>
                          <w:sz w:val="28"/>
                          <w:szCs w:val="28"/>
                        </w:rPr>
                        <w:t>еремлеге</w:t>
                      </w:r>
                      <w:proofErr w:type="spellEnd"/>
                    </w:p>
                    <w:p w:rsidR="00A47955" w:rsidRPr="00796A44" w:rsidRDefault="00A47955" w:rsidP="00B76AD6">
                      <w:pPr>
                        <w:pStyle w:val="2"/>
                        <w:jc w:val="left"/>
                        <w:rPr>
                          <w:sz w:val="28"/>
                          <w:szCs w:val="28"/>
                        </w:rPr>
                      </w:pPr>
                      <w:r>
                        <w:t xml:space="preserve"> </w:t>
                      </w:r>
                      <w:r w:rsidRPr="00796A44">
                        <w:rPr>
                          <w:sz w:val="28"/>
                          <w:szCs w:val="28"/>
                        </w:rPr>
                        <w:t>ИСКЕ ИЛДЕРЕК</w:t>
                      </w:r>
                    </w:p>
                    <w:p w:rsidR="00A47955" w:rsidRDefault="00A47955">
                      <w:pPr>
                        <w:jc w:val="center"/>
                        <w:rPr>
                          <w:b/>
                          <w:sz w:val="28"/>
                        </w:rPr>
                      </w:pPr>
                      <w:r>
                        <w:rPr>
                          <w:b/>
                          <w:sz w:val="28"/>
                        </w:rPr>
                        <w:t xml:space="preserve"> </w:t>
                      </w:r>
                    </w:p>
                    <w:p w:rsidR="00A47955" w:rsidRDefault="00A47955">
                      <w:pPr>
                        <w:rPr>
                          <w:b/>
                          <w:sz w:val="28"/>
                        </w:rPr>
                      </w:pPr>
                    </w:p>
                    <w:p w:rsidR="00A47955" w:rsidRDefault="00A47955"/>
                  </w:txbxContent>
                </v:textbox>
                <w10:wrap type="square"/>
              </v:shape>
            </w:pict>
          </mc:Fallback>
        </mc:AlternateContent>
      </w:r>
    </w:p>
    <w:p w:rsidR="00E9349E" w:rsidRDefault="00BB6BDF" w:rsidP="00E9349E">
      <w:pPr>
        <w:tabs>
          <w:tab w:val="left" w:pos="5670"/>
        </w:tabs>
        <w:rPr>
          <w:b/>
          <w:sz w:val="28"/>
        </w:rPr>
      </w:pPr>
      <w:r>
        <w:rPr>
          <w:b/>
          <w:sz w:val="28"/>
        </w:rPr>
        <w:t xml:space="preserve"> </w:t>
      </w:r>
      <w:r w:rsidR="00880F95"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880F95">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955" w:rsidRPr="00E9349E" w:rsidRDefault="00A47955"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A47955" w:rsidRPr="00E9349E" w:rsidRDefault="00A47955"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A47955" w:rsidRPr="00E9349E" w:rsidRDefault="00A47955"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A47955" w:rsidRPr="00E9349E" w:rsidRDefault="00A47955"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A829D9" w:rsidRPr="00E51E46" w:rsidRDefault="0025401B" w:rsidP="00E51E46">
      <w:pPr>
        <w:ind w:left="-142" w:firstLine="142"/>
        <w:rPr>
          <w:b/>
          <w:sz w:val="28"/>
        </w:rPr>
      </w:pPr>
      <w:r>
        <w:rPr>
          <w:b/>
          <w:sz w:val="28"/>
        </w:rPr>
        <w:t>______________________________________________________________________</w:t>
      </w:r>
      <w:r w:rsidR="0043283C" w:rsidRPr="00E51E46">
        <w:rPr>
          <w:b/>
          <w:sz w:val="28"/>
          <w:szCs w:val="28"/>
        </w:rPr>
        <w:t xml:space="preserve">                                                                </w:t>
      </w:r>
      <w:r w:rsidR="001D3AF4" w:rsidRPr="00E51E46">
        <w:rPr>
          <w:b/>
          <w:sz w:val="28"/>
          <w:szCs w:val="28"/>
        </w:rPr>
        <w:t xml:space="preserve"> </w:t>
      </w:r>
    </w:p>
    <w:p w:rsidR="00E51E46" w:rsidRDefault="00E51E46" w:rsidP="00023D49">
      <w:pPr>
        <w:autoSpaceDE w:val="0"/>
        <w:autoSpaceDN w:val="0"/>
        <w:adjustRightInd w:val="0"/>
        <w:jc w:val="center"/>
        <w:rPr>
          <w:rFonts w:ascii="Arial" w:hAnsi="Arial" w:cs="Arial"/>
          <w:b/>
          <w:bCs/>
          <w:sz w:val="24"/>
          <w:szCs w:val="24"/>
        </w:rPr>
      </w:pPr>
    </w:p>
    <w:p w:rsidR="00023D49" w:rsidRPr="00E51E46" w:rsidRDefault="00023D49" w:rsidP="00023D49">
      <w:pPr>
        <w:autoSpaceDE w:val="0"/>
        <w:autoSpaceDN w:val="0"/>
        <w:adjustRightInd w:val="0"/>
        <w:jc w:val="center"/>
        <w:rPr>
          <w:rFonts w:ascii="Arial" w:hAnsi="Arial" w:cs="Arial"/>
          <w:b/>
          <w:bCs/>
          <w:sz w:val="24"/>
          <w:szCs w:val="24"/>
        </w:rPr>
      </w:pPr>
      <w:r w:rsidRPr="00E51E46">
        <w:rPr>
          <w:rFonts w:ascii="Arial" w:hAnsi="Arial" w:cs="Arial"/>
          <w:b/>
          <w:bCs/>
          <w:sz w:val="24"/>
          <w:szCs w:val="24"/>
        </w:rPr>
        <w:t>РЕШЕНИЕ</w:t>
      </w:r>
    </w:p>
    <w:p w:rsidR="00023D49" w:rsidRPr="00E51E46" w:rsidRDefault="00023D49" w:rsidP="00F95B73">
      <w:pPr>
        <w:autoSpaceDE w:val="0"/>
        <w:autoSpaceDN w:val="0"/>
        <w:adjustRightInd w:val="0"/>
        <w:rPr>
          <w:rFonts w:ascii="Arial" w:hAnsi="Arial" w:cs="Arial"/>
          <w:bCs/>
          <w:sz w:val="24"/>
          <w:szCs w:val="24"/>
        </w:rPr>
      </w:pPr>
    </w:p>
    <w:p w:rsidR="00426557" w:rsidRPr="00E51E46" w:rsidRDefault="00023D49" w:rsidP="00E51E46">
      <w:pPr>
        <w:autoSpaceDE w:val="0"/>
        <w:autoSpaceDN w:val="0"/>
        <w:adjustRightInd w:val="0"/>
        <w:jc w:val="both"/>
        <w:rPr>
          <w:rFonts w:ascii="Arial" w:hAnsi="Arial" w:cs="Arial"/>
          <w:bCs/>
          <w:sz w:val="24"/>
          <w:szCs w:val="24"/>
        </w:rPr>
      </w:pPr>
      <w:r w:rsidRPr="00E51E46">
        <w:rPr>
          <w:rFonts w:ascii="Arial" w:hAnsi="Arial" w:cs="Arial"/>
          <w:b/>
          <w:bCs/>
          <w:sz w:val="24"/>
          <w:szCs w:val="24"/>
        </w:rPr>
        <w:t xml:space="preserve">         </w:t>
      </w:r>
      <w:r w:rsidRPr="00E51E46">
        <w:rPr>
          <w:rFonts w:ascii="Arial" w:hAnsi="Arial" w:cs="Arial"/>
          <w:bCs/>
          <w:sz w:val="24"/>
          <w:szCs w:val="24"/>
        </w:rPr>
        <w:t xml:space="preserve">№ </w:t>
      </w:r>
      <w:r w:rsidR="00485BD2" w:rsidRPr="00E51E46">
        <w:rPr>
          <w:rFonts w:ascii="Arial" w:hAnsi="Arial" w:cs="Arial"/>
          <w:bCs/>
          <w:sz w:val="24"/>
          <w:szCs w:val="24"/>
        </w:rPr>
        <w:t>47</w:t>
      </w:r>
      <w:r w:rsidRPr="00E51E46">
        <w:rPr>
          <w:rFonts w:ascii="Arial" w:hAnsi="Arial" w:cs="Arial"/>
          <w:bCs/>
          <w:sz w:val="24"/>
          <w:szCs w:val="24"/>
        </w:rPr>
        <w:t xml:space="preserve">                                                                                                  от </w:t>
      </w:r>
      <w:r w:rsidR="00090EAD" w:rsidRPr="00E51E46">
        <w:rPr>
          <w:rFonts w:ascii="Arial" w:hAnsi="Arial" w:cs="Arial"/>
          <w:bCs/>
          <w:sz w:val="24"/>
          <w:szCs w:val="24"/>
        </w:rPr>
        <w:t>23.06</w:t>
      </w:r>
      <w:r w:rsidR="00F95B73" w:rsidRPr="00E51E46">
        <w:rPr>
          <w:rFonts w:ascii="Arial" w:hAnsi="Arial" w:cs="Arial"/>
          <w:bCs/>
          <w:sz w:val="24"/>
          <w:szCs w:val="24"/>
        </w:rPr>
        <w:t xml:space="preserve">.2022 </w:t>
      </w:r>
      <w:r w:rsidRPr="00E51E46">
        <w:rPr>
          <w:rFonts w:ascii="Arial" w:hAnsi="Arial" w:cs="Arial"/>
          <w:bCs/>
          <w:sz w:val="24"/>
          <w:szCs w:val="24"/>
        </w:rPr>
        <w:t xml:space="preserve">года                                </w:t>
      </w:r>
    </w:p>
    <w:p w:rsidR="00485BD2" w:rsidRPr="00E51E46" w:rsidRDefault="00485BD2" w:rsidP="00485BD2">
      <w:pPr>
        <w:spacing w:before="100" w:beforeAutospacing="1" w:after="100" w:afterAutospacing="1"/>
        <w:ind w:firstLine="708"/>
        <w:jc w:val="center"/>
        <w:rPr>
          <w:rFonts w:ascii="Arial" w:hAnsi="Arial" w:cs="Arial"/>
          <w:sz w:val="24"/>
          <w:szCs w:val="24"/>
        </w:rPr>
      </w:pPr>
      <w:r w:rsidRPr="00E51E46">
        <w:rPr>
          <w:rFonts w:ascii="Arial" w:hAnsi="Arial" w:cs="Arial"/>
          <w:b/>
          <w:bCs/>
          <w:sz w:val="24"/>
          <w:szCs w:val="24"/>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85BD2" w:rsidRPr="00E51E46" w:rsidRDefault="00485BD2" w:rsidP="00485BD2">
      <w:pPr>
        <w:spacing w:before="100" w:beforeAutospacing="1" w:after="100" w:afterAutospacing="1"/>
        <w:jc w:val="both"/>
        <w:rPr>
          <w:rFonts w:ascii="Arial" w:hAnsi="Arial" w:cs="Arial"/>
          <w:sz w:val="24"/>
          <w:szCs w:val="24"/>
        </w:rPr>
      </w:pPr>
      <w:r w:rsidRPr="00E51E46">
        <w:rPr>
          <w:rFonts w:ascii="Arial" w:hAnsi="Arial" w:cs="Arial"/>
          <w:sz w:val="24"/>
          <w:szCs w:val="24"/>
        </w:rPr>
        <w:t> </w:t>
      </w:r>
      <w:r w:rsidRPr="00E51E46">
        <w:rPr>
          <w:rFonts w:ascii="Arial" w:hAnsi="Arial" w:cs="Arial"/>
          <w:sz w:val="24"/>
          <w:szCs w:val="24"/>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Староильдеряковского сельского поселения Аксубаевского муниципального района Республики Татарстан </w:t>
      </w:r>
      <w:r w:rsidRPr="00E51E46">
        <w:rPr>
          <w:rFonts w:ascii="Arial" w:hAnsi="Arial" w:cs="Arial"/>
          <w:b/>
          <w:sz w:val="24"/>
          <w:szCs w:val="24"/>
        </w:rPr>
        <w:t>РЕШИЛ:</w:t>
      </w:r>
    </w:p>
    <w:p w:rsidR="00485BD2" w:rsidRPr="00E51E46" w:rsidRDefault="00485BD2" w:rsidP="00E51E46">
      <w:pPr>
        <w:jc w:val="both"/>
        <w:rPr>
          <w:rFonts w:ascii="Arial" w:hAnsi="Arial" w:cs="Arial"/>
          <w:sz w:val="24"/>
          <w:szCs w:val="24"/>
        </w:rPr>
      </w:pPr>
      <w:r w:rsidRPr="00E51E46">
        <w:rPr>
          <w:rFonts w:ascii="Arial" w:hAnsi="Arial" w:cs="Arial"/>
          <w:sz w:val="24"/>
          <w:szCs w:val="24"/>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85BD2" w:rsidRPr="00E51E46" w:rsidRDefault="00485BD2" w:rsidP="00E51E46">
      <w:pPr>
        <w:contextualSpacing/>
        <w:jc w:val="both"/>
        <w:rPr>
          <w:rFonts w:ascii="Arial" w:eastAsia="Calibri" w:hAnsi="Arial" w:cs="Arial"/>
          <w:sz w:val="24"/>
          <w:szCs w:val="24"/>
          <w:lang w:eastAsia="en-US"/>
        </w:rPr>
      </w:pPr>
      <w:r w:rsidRPr="00E51E46">
        <w:rPr>
          <w:rFonts w:ascii="Arial" w:hAnsi="Arial" w:cs="Arial"/>
          <w:sz w:val="24"/>
          <w:szCs w:val="24"/>
        </w:rPr>
        <w:t>2. Настоящее решение распространяет действие на правоотношения,</w:t>
      </w:r>
      <w:r w:rsidR="00E51E46" w:rsidRPr="00E51E46">
        <w:rPr>
          <w:rFonts w:ascii="Arial" w:hAnsi="Arial" w:cs="Arial"/>
          <w:sz w:val="24"/>
          <w:szCs w:val="24"/>
        </w:rPr>
        <w:t xml:space="preserve"> возникшие с 1 января 2022 года.</w:t>
      </w:r>
      <w:r w:rsidRPr="00E51E46">
        <w:rPr>
          <w:rFonts w:ascii="Arial" w:hAnsi="Arial" w:cs="Arial"/>
          <w:sz w:val="24"/>
          <w:szCs w:val="24"/>
        </w:rPr>
        <w:t xml:space="preserve"> </w:t>
      </w:r>
      <w:r w:rsidR="00E51E46" w:rsidRPr="00E51E46">
        <w:rPr>
          <w:rFonts w:ascii="Arial" w:eastAsia="Calibri" w:hAnsi="Arial" w:cs="Arial"/>
          <w:sz w:val="24"/>
          <w:szCs w:val="24"/>
          <w:lang w:eastAsia="en-US"/>
        </w:rPr>
        <w:t xml:space="preserve">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Республики Татарстан: http:// Аksubayevo.tatarstan.ru и опубликовать на официальном портале правовой информации Республики Татарстан http:// </w:t>
      </w:r>
      <w:proofErr w:type="spellStart"/>
      <w:r w:rsidR="00E51E46" w:rsidRPr="00E51E46">
        <w:rPr>
          <w:rFonts w:ascii="Arial" w:eastAsia="Calibri" w:hAnsi="Arial" w:cs="Arial"/>
          <w:sz w:val="24"/>
          <w:szCs w:val="24"/>
          <w:lang w:val="en-US" w:eastAsia="en-US"/>
        </w:rPr>
        <w:t>pra</w:t>
      </w:r>
      <w:proofErr w:type="spellEnd"/>
      <w:r w:rsidR="00E51E46" w:rsidRPr="00E51E46">
        <w:rPr>
          <w:rFonts w:ascii="Arial" w:eastAsia="Calibri" w:hAnsi="Arial" w:cs="Arial"/>
          <w:sz w:val="24"/>
          <w:szCs w:val="24"/>
          <w:lang w:eastAsia="en-US"/>
        </w:rPr>
        <w:t xml:space="preserve">vo.tatarstan.ru. </w:t>
      </w:r>
    </w:p>
    <w:p w:rsidR="00485BD2" w:rsidRPr="00E51E46" w:rsidRDefault="00E51E46" w:rsidP="00E51E46">
      <w:pPr>
        <w:jc w:val="both"/>
        <w:rPr>
          <w:rFonts w:ascii="Arial" w:hAnsi="Arial" w:cs="Arial"/>
          <w:sz w:val="24"/>
          <w:szCs w:val="24"/>
        </w:rPr>
      </w:pPr>
      <w:r w:rsidRPr="00E51E46">
        <w:rPr>
          <w:rFonts w:ascii="Arial" w:hAnsi="Arial" w:cs="Arial"/>
          <w:sz w:val="24"/>
          <w:szCs w:val="24"/>
        </w:rPr>
        <w:t>3. Контроль</w:t>
      </w:r>
      <w:r w:rsidR="00485BD2" w:rsidRPr="00E51E46">
        <w:rPr>
          <w:rFonts w:ascii="Arial" w:hAnsi="Arial" w:cs="Arial"/>
          <w:sz w:val="24"/>
          <w:szCs w:val="24"/>
        </w:rPr>
        <w:t xml:space="preserve"> за исполнение настоящего решения возложить на главу Староильдеряковского сельского поселения.</w:t>
      </w:r>
    </w:p>
    <w:p w:rsidR="00E51E46" w:rsidRPr="00E51E46" w:rsidRDefault="00E51E46" w:rsidP="00485BD2">
      <w:pPr>
        <w:spacing w:after="200" w:line="276" w:lineRule="auto"/>
        <w:ind w:left="420"/>
        <w:contextualSpacing/>
        <w:rPr>
          <w:rFonts w:ascii="Arial" w:eastAsia="Calibri" w:hAnsi="Arial" w:cs="Arial"/>
          <w:sz w:val="24"/>
          <w:szCs w:val="24"/>
          <w:lang w:eastAsia="en-US"/>
        </w:rPr>
      </w:pPr>
    </w:p>
    <w:p w:rsidR="00485BD2" w:rsidRPr="00E51E46" w:rsidRDefault="00485BD2" w:rsidP="00485BD2">
      <w:pPr>
        <w:spacing w:after="200" w:line="276" w:lineRule="auto"/>
        <w:ind w:left="420"/>
        <w:contextualSpacing/>
        <w:rPr>
          <w:rFonts w:ascii="Arial" w:eastAsia="Calibri" w:hAnsi="Arial" w:cs="Arial"/>
          <w:sz w:val="24"/>
          <w:szCs w:val="24"/>
          <w:lang w:eastAsia="en-US"/>
        </w:rPr>
      </w:pPr>
      <w:r w:rsidRPr="00E51E46">
        <w:rPr>
          <w:rFonts w:ascii="Arial" w:eastAsia="Calibri" w:hAnsi="Arial" w:cs="Arial"/>
          <w:sz w:val="24"/>
          <w:szCs w:val="24"/>
          <w:lang w:eastAsia="en-US"/>
        </w:rPr>
        <w:t>Председатель Совета,</w:t>
      </w:r>
    </w:p>
    <w:p w:rsidR="00485BD2" w:rsidRPr="00E51E46" w:rsidRDefault="00485BD2" w:rsidP="00485BD2">
      <w:pPr>
        <w:spacing w:after="200" w:line="276" w:lineRule="auto"/>
        <w:ind w:left="420"/>
        <w:contextualSpacing/>
        <w:rPr>
          <w:rFonts w:ascii="Arial" w:eastAsia="Calibri" w:hAnsi="Arial" w:cs="Arial"/>
          <w:sz w:val="24"/>
          <w:szCs w:val="24"/>
          <w:lang w:eastAsia="en-US"/>
        </w:rPr>
      </w:pPr>
      <w:r w:rsidRPr="00E51E46">
        <w:rPr>
          <w:rFonts w:ascii="Arial" w:eastAsia="Calibri" w:hAnsi="Arial" w:cs="Arial"/>
          <w:sz w:val="24"/>
          <w:szCs w:val="24"/>
          <w:lang w:eastAsia="en-US"/>
        </w:rPr>
        <w:t xml:space="preserve">Глава Староильдеряковского </w:t>
      </w:r>
    </w:p>
    <w:p w:rsidR="00485BD2" w:rsidRPr="00E51E46" w:rsidRDefault="00485BD2" w:rsidP="00485BD2">
      <w:pPr>
        <w:spacing w:after="200" w:line="276" w:lineRule="auto"/>
        <w:ind w:left="420"/>
        <w:contextualSpacing/>
        <w:rPr>
          <w:rFonts w:ascii="Arial" w:hAnsi="Arial" w:cs="Arial"/>
          <w:i/>
          <w:sz w:val="24"/>
          <w:szCs w:val="24"/>
        </w:rPr>
      </w:pPr>
      <w:r w:rsidRPr="00E51E46">
        <w:rPr>
          <w:rFonts w:ascii="Arial" w:eastAsia="Calibri" w:hAnsi="Arial" w:cs="Arial"/>
          <w:sz w:val="24"/>
          <w:szCs w:val="24"/>
          <w:lang w:eastAsia="en-US"/>
        </w:rPr>
        <w:t xml:space="preserve">сельского </w:t>
      </w:r>
      <w:proofErr w:type="gramStart"/>
      <w:r w:rsidRPr="00E51E46">
        <w:rPr>
          <w:rFonts w:ascii="Arial" w:eastAsia="Calibri" w:hAnsi="Arial" w:cs="Arial"/>
          <w:sz w:val="24"/>
          <w:szCs w:val="24"/>
          <w:lang w:eastAsia="en-US"/>
        </w:rPr>
        <w:t>поселения:</w:t>
      </w:r>
      <w:r w:rsidRPr="00E51E46">
        <w:rPr>
          <w:rFonts w:ascii="Arial" w:eastAsia="Calibri" w:hAnsi="Arial" w:cs="Arial"/>
          <w:sz w:val="24"/>
          <w:szCs w:val="24"/>
          <w:lang w:eastAsia="en-US"/>
        </w:rPr>
        <w:tab/>
      </w:r>
      <w:proofErr w:type="gramEnd"/>
      <w:r w:rsidRPr="00E51E46">
        <w:rPr>
          <w:rFonts w:ascii="Arial" w:eastAsia="Calibri" w:hAnsi="Arial" w:cs="Arial"/>
          <w:sz w:val="24"/>
          <w:szCs w:val="24"/>
          <w:lang w:eastAsia="en-US"/>
        </w:rPr>
        <w:tab/>
      </w:r>
      <w:r w:rsidRPr="00E51E46">
        <w:rPr>
          <w:rFonts w:ascii="Arial" w:eastAsia="Calibri" w:hAnsi="Arial" w:cs="Arial"/>
          <w:sz w:val="24"/>
          <w:szCs w:val="24"/>
          <w:lang w:eastAsia="en-US"/>
        </w:rPr>
        <w:tab/>
      </w:r>
      <w:r w:rsidRPr="00E51E46">
        <w:rPr>
          <w:rFonts w:ascii="Arial" w:eastAsia="Calibri" w:hAnsi="Arial" w:cs="Arial"/>
          <w:sz w:val="24"/>
          <w:szCs w:val="24"/>
          <w:lang w:eastAsia="en-US"/>
        </w:rPr>
        <w:tab/>
        <w:t xml:space="preserve">                           С.М. Маклаков</w:t>
      </w:r>
    </w:p>
    <w:p w:rsidR="003D6D13" w:rsidRDefault="003D6D13" w:rsidP="00485BD2">
      <w:pPr>
        <w:jc w:val="right"/>
        <w:rPr>
          <w:rFonts w:ascii="Arial" w:hAnsi="Arial" w:cs="Arial"/>
          <w:bCs/>
          <w:sz w:val="24"/>
          <w:szCs w:val="24"/>
        </w:rPr>
      </w:pPr>
    </w:p>
    <w:p w:rsidR="003D6D13" w:rsidRDefault="003D6D13" w:rsidP="00485BD2">
      <w:pPr>
        <w:jc w:val="right"/>
        <w:rPr>
          <w:rFonts w:ascii="Arial" w:hAnsi="Arial" w:cs="Arial"/>
          <w:bCs/>
          <w:sz w:val="24"/>
          <w:szCs w:val="24"/>
        </w:rPr>
      </w:pPr>
    </w:p>
    <w:p w:rsidR="00E51E46" w:rsidRDefault="00E51E46" w:rsidP="00485BD2">
      <w:pPr>
        <w:jc w:val="right"/>
        <w:rPr>
          <w:rFonts w:ascii="Arial" w:hAnsi="Arial" w:cs="Arial"/>
          <w:bCs/>
          <w:sz w:val="24"/>
          <w:szCs w:val="24"/>
        </w:rPr>
      </w:pPr>
    </w:p>
    <w:p w:rsidR="00E51E46" w:rsidRDefault="00E51E46" w:rsidP="00485BD2">
      <w:pPr>
        <w:jc w:val="right"/>
        <w:rPr>
          <w:rFonts w:ascii="Arial" w:hAnsi="Arial" w:cs="Arial"/>
          <w:bCs/>
          <w:sz w:val="24"/>
          <w:szCs w:val="24"/>
        </w:rPr>
      </w:pPr>
    </w:p>
    <w:p w:rsidR="00E51E46" w:rsidRDefault="00E51E46" w:rsidP="00485BD2">
      <w:pPr>
        <w:jc w:val="right"/>
        <w:rPr>
          <w:rFonts w:ascii="Arial" w:hAnsi="Arial" w:cs="Arial"/>
          <w:bCs/>
          <w:sz w:val="24"/>
          <w:szCs w:val="24"/>
        </w:rPr>
      </w:pPr>
      <w:bookmarkStart w:id="0" w:name="_GoBack"/>
      <w:bookmarkEnd w:id="0"/>
    </w:p>
    <w:p w:rsidR="003D6D13" w:rsidRDefault="003D6D13" w:rsidP="00E51E46">
      <w:pPr>
        <w:rPr>
          <w:rFonts w:ascii="Arial" w:hAnsi="Arial" w:cs="Arial"/>
          <w:bCs/>
          <w:sz w:val="24"/>
          <w:szCs w:val="24"/>
        </w:rPr>
      </w:pPr>
    </w:p>
    <w:p w:rsidR="00485BD2" w:rsidRPr="005D5521" w:rsidRDefault="00485BD2" w:rsidP="00485BD2">
      <w:pPr>
        <w:jc w:val="right"/>
        <w:rPr>
          <w:rFonts w:ascii="Arial" w:hAnsi="Arial" w:cs="Arial"/>
          <w:sz w:val="24"/>
          <w:szCs w:val="24"/>
        </w:rPr>
      </w:pPr>
      <w:r w:rsidRPr="005D5521">
        <w:rPr>
          <w:rFonts w:ascii="Arial" w:hAnsi="Arial" w:cs="Arial"/>
          <w:bCs/>
          <w:sz w:val="24"/>
          <w:szCs w:val="24"/>
        </w:rPr>
        <w:lastRenderedPageBreak/>
        <w:t>Приложение № 1</w:t>
      </w:r>
    </w:p>
    <w:p w:rsidR="00485BD2" w:rsidRPr="005D5521" w:rsidRDefault="00485BD2" w:rsidP="00485BD2">
      <w:pPr>
        <w:jc w:val="right"/>
        <w:rPr>
          <w:rFonts w:ascii="Arial" w:hAnsi="Arial" w:cs="Arial"/>
          <w:sz w:val="24"/>
          <w:szCs w:val="24"/>
        </w:rPr>
      </w:pPr>
      <w:r w:rsidRPr="005D5521">
        <w:rPr>
          <w:rFonts w:ascii="Arial" w:hAnsi="Arial" w:cs="Arial"/>
          <w:sz w:val="24"/>
          <w:szCs w:val="24"/>
        </w:rPr>
        <w:t xml:space="preserve"> к решению Совета</w:t>
      </w:r>
    </w:p>
    <w:p w:rsidR="00485BD2" w:rsidRPr="005D5521" w:rsidRDefault="00485BD2" w:rsidP="00485BD2">
      <w:pPr>
        <w:jc w:val="right"/>
        <w:rPr>
          <w:rFonts w:ascii="Arial" w:hAnsi="Arial" w:cs="Arial"/>
          <w:sz w:val="24"/>
          <w:szCs w:val="24"/>
        </w:rPr>
      </w:pPr>
      <w:r w:rsidRPr="005D5521">
        <w:rPr>
          <w:rFonts w:ascii="Arial" w:hAnsi="Arial" w:cs="Arial"/>
          <w:sz w:val="24"/>
          <w:szCs w:val="24"/>
        </w:rPr>
        <w:t xml:space="preserve">Староильдеряковского сельского поселения </w:t>
      </w:r>
    </w:p>
    <w:p w:rsidR="00485BD2" w:rsidRPr="005D5521" w:rsidRDefault="00485BD2" w:rsidP="00485BD2">
      <w:pPr>
        <w:jc w:val="right"/>
        <w:rPr>
          <w:rFonts w:ascii="Arial" w:hAnsi="Arial" w:cs="Arial"/>
          <w:sz w:val="24"/>
          <w:szCs w:val="24"/>
        </w:rPr>
      </w:pPr>
      <w:r w:rsidRPr="005D5521">
        <w:rPr>
          <w:rFonts w:ascii="Arial" w:hAnsi="Arial" w:cs="Arial"/>
          <w:sz w:val="24"/>
          <w:szCs w:val="24"/>
        </w:rPr>
        <w:t>Аксубаевского муниципального района РТ</w:t>
      </w:r>
    </w:p>
    <w:p w:rsidR="00485BD2" w:rsidRPr="005D5521" w:rsidRDefault="00485BD2" w:rsidP="00485BD2">
      <w:pPr>
        <w:jc w:val="right"/>
        <w:rPr>
          <w:rFonts w:ascii="Arial" w:hAnsi="Arial" w:cs="Arial"/>
          <w:sz w:val="24"/>
          <w:szCs w:val="24"/>
        </w:rPr>
      </w:pPr>
      <w:r w:rsidRPr="005D5521">
        <w:rPr>
          <w:rFonts w:ascii="Arial" w:hAnsi="Arial" w:cs="Arial"/>
          <w:sz w:val="24"/>
          <w:szCs w:val="24"/>
        </w:rPr>
        <w:t>23.06.2022 года № 47</w:t>
      </w:r>
    </w:p>
    <w:p w:rsidR="00485BD2" w:rsidRPr="005D5521" w:rsidRDefault="00485BD2" w:rsidP="00485BD2">
      <w:pPr>
        <w:spacing w:before="100" w:beforeAutospacing="1" w:after="100" w:afterAutospacing="1"/>
        <w:jc w:val="right"/>
        <w:rPr>
          <w:rFonts w:ascii="Arial" w:hAnsi="Arial" w:cs="Arial"/>
          <w:sz w:val="24"/>
          <w:szCs w:val="24"/>
        </w:rPr>
      </w:pP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 xml:space="preserve">ПОЛОЖЕНИЕ </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I. Общие положения</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2. Настоящее Положение регулирует порядок оплаты труда </w:t>
      </w:r>
      <w:r w:rsidRPr="005D5521">
        <w:rPr>
          <w:rFonts w:ascii="Arial" w:hAnsi="Arial" w:cs="Arial"/>
          <w:sz w:val="24"/>
          <w:szCs w:val="24"/>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5. Размеры надбавок устанавливаются в пределах выделенных средств на оплату труда.</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II. Порядок и условия оплаты труда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5D5521">
        <w:rPr>
          <w:rFonts w:ascii="Arial" w:hAnsi="Arial" w:cs="Arial"/>
          <w:sz w:val="24"/>
          <w:szCs w:val="24"/>
        </w:rPr>
        <w:t>граждан</w:t>
      </w:r>
      <w:proofErr w:type="gramEnd"/>
      <w:r w:rsidRPr="005D5521">
        <w:rPr>
          <w:rFonts w:ascii="Arial" w:hAnsi="Arial" w:cs="Arial"/>
          <w:sz w:val="24"/>
          <w:szCs w:val="24"/>
        </w:rPr>
        <w:t xml:space="preserve"> состоящих на воинском учете.</w:t>
      </w:r>
    </w:p>
    <w:p w:rsidR="00485BD2" w:rsidRPr="005D5521" w:rsidRDefault="00485BD2" w:rsidP="00485BD2">
      <w:pPr>
        <w:spacing w:before="100" w:beforeAutospacing="1" w:after="100" w:afterAutospacing="1"/>
        <w:outlineLvl w:val="0"/>
        <w:rPr>
          <w:rFonts w:ascii="Arial" w:hAnsi="Arial" w:cs="Arial"/>
          <w:bCs/>
          <w:kern w:val="36"/>
          <w:sz w:val="24"/>
          <w:szCs w:val="24"/>
        </w:rPr>
      </w:pPr>
      <w:r w:rsidRPr="005D5521">
        <w:rPr>
          <w:rFonts w:ascii="Arial" w:eastAsia="Calibri" w:hAnsi="Arial" w:cs="Arial"/>
          <w:sz w:val="24"/>
          <w:szCs w:val="24"/>
          <w:lang w:eastAsia="en-US"/>
        </w:rPr>
        <w:t xml:space="preserve">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w:t>
      </w:r>
      <w:proofErr w:type="gramStart"/>
      <w:r w:rsidRPr="005D5521">
        <w:rPr>
          <w:rFonts w:ascii="Arial" w:eastAsia="Calibri" w:hAnsi="Arial" w:cs="Arial"/>
          <w:sz w:val="24"/>
          <w:szCs w:val="24"/>
          <w:lang w:eastAsia="en-US"/>
        </w:rPr>
        <w:t>545  «</w:t>
      </w:r>
      <w:proofErr w:type="gramEnd"/>
      <w:r w:rsidRPr="005D5521">
        <w:rPr>
          <w:rFonts w:ascii="Arial" w:hAnsi="Arial" w:cs="Arial"/>
          <w:bCs/>
          <w:kern w:val="36"/>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485BD2" w:rsidRPr="005D5521" w:rsidTr="004A4DA8">
        <w:trPr>
          <w:tblCellSpacing w:w="15" w:type="dxa"/>
        </w:trPr>
        <w:tc>
          <w:tcPr>
            <w:tcW w:w="6318" w:type="dxa"/>
            <w:vAlign w:val="center"/>
            <w:hideMark/>
          </w:tcPr>
          <w:p w:rsidR="00485BD2" w:rsidRPr="005D5521" w:rsidRDefault="00485BD2" w:rsidP="00485BD2">
            <w:pPr>
              <w:spacing w:before="100" w:beforeAutospacing="1" w:after="100" w:afterAutospacing="1"/>
              <w:rPr>
                <w:rFonts w:ascii="Arial" w:hAnsi="Arial" w:cs="Arial"/>
                <w:sz w:val="24"/>
                <w:szCs w:val="24"/>
              </w:rPr>
            </w:pPr>
          </w:p>
        </w:tc>
        <w:tc>
          <w:tcPr>
            <w:tcW w:w="2952"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Размер должностного оклада, руб.</w:t>
            </w:r>
          </w:p>
        </w:tc>
      </w:tr>
      <w:tr w:rsidR="00485BD2" w:rsidRPr="005D5521" w:rsidTr="004A4DA8">
        <w:trPr>
          <w:tblCellSpacing w:w="15" w:type="dxa"/>
        </w:trPr>
        <w:tc>
          <w:tcPr>
            <w:tcW w:w="6318" w:type="dxa"/>
            <w:vAlign w:val="center"/>
            <w:hideMark/>
          </w:tcPr>
          <w:p w:rsidR="00485BD2" w:rsidRPr="005D5521" w:rsidRDefault="00485BD2" w:rsidP="00485BD2">
            <w:pPr>
              <w:spacing w:before="100" w:beforeAutospacing="1" w:after="100" w:afterAutospacing="1"/>
              <w:rPr>
                <w:rFonts w:ascii="Arial" w:hAnsi="Arial" w:cs="Arial"/>
                <w:sz w:val="24"/>
                <w:szCs w:val="24"/>
              </w:rPr>
            </w:pPr>
          </w:p>
        </w:tc>
        <w:tc>
          <w:tcPr>
            <w:tcW w:w="2952" w:type="dxa"/>
            <w:vAlign w:val="center"/>
            <w:hideMark/>
          </w:tcPr>
          <w:p w:rsidR="00485BD2" w:rsidRPr="005D5521" w:rsidRDefault="00485BD2" w:rsidP="00485BD2">
            <w:pPr>
              <w:spacing w:before="100" w:beforeAutospacing="1" w:after="100" w:afterAutospacing="1"/>
              <w:rPr>
                <w:rFonts w:ascii="Arial" w:hAnsi="Arial" w:cs="Arial"/>
                <w:sz w:val="24"/>
                <w:szCs w:val="24"/>
              </w:rPr>
            </w:pPr>
          </w:p>
        </w:tc>
      </w:tr>
      <w:tr w:rsidR="00485BD2" w:rsidRPr="005D5521" w:rsidTr="004A4DA8">
        <w:trPr>
          <w:tblCellSpacing w:w="15" w:type="dxa"/>
        </w:trPr>
        <w:tc>
          <w:tcPr>
            <w:tcW w:w="6318"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Инспектор по учёту и бронированию</w:t>
            </w:r>
          </w:p>
        </w:tc>
        <w:tc>
          <w:tcPr>
            <w:tcW w:w="2952"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6552,00</w:t>
            </w:r>
          </w:p>
        </w:tc>
      </w:tr>
    </w:tbl>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lastRenderedPageBreak/>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при нахождении на воинском учете до 400 граждан – 40% от должностного оклада освобожденного военно-учетного работника.</w:t>
      </w:r>
    </w:p>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5. Работнику производятся следующие выплаты стимулирующего характера: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w:t>
      </w:r>
      <w:proofErr w:type="gramStart"/>
      <w:r w:rsidRPr="005D5521">
        <w:rPr>
          <w:rFonts w:ascii="Arial" w:hAnsi="Arial" w:cs="Arial"/>
          <w:sz w:val="24"/>
          <w:szCs w:val="24"/>
        </w:rPr>
        <w:t>18.09.2019  №</w:t>
      </w:r>
      <w:proofErr w:type="gramEnd"/>
      <w:r w:rsidRPr="005D5521">
        <w:rPr>
          <w:rFonts w:ascii="Arial" w:hAnsi="Arial" w:cs="Arial"/>
          <w:sz w:val="24"/>
          <w:szCs w:val="24"/>
        </w:rPr>
        <w:t xml:space="preserve">545 </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485BD2" w:rsidRPr="005D5521" w:rsidTr="004A4DA8">
        <w:trPr>
          <w:trHeight w:val="403"/>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Стаж работы</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Размер (в процентах к должностному окладу)</w:t>
            </w:r>
          </w:p>
        </w:tc>
      </w:tr>
      <w:tr w:rsidR="00485BD2" w:rsidRPr="005D5521" w:rsidTr="004A4DA8">
        <w:trPr>
          <w:trHeight w:val="197"/>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1 года</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5</w:t>
            </w:r>
          </w:p>
        </w:tc>
      </w:tr>
      <w:tr w:rsidR="00485BD2" w:rsidRPr="005D5521" w:rsidTr="004A4DA8">
        <w:trPr>
          <w:trHeight w:val="206"/>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2 лет</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10</w:t>
            </w:r>
          </w:p>
        </w:tc>
      </w:tr>
      <w:tr w:rsidR="00485BD2" w:rsidRPr="005D5521" w:rsidTr="004A4DA8">
        <w:trPr>
          <w:trHeight w:val="197"/>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3 лет</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15</w:t>
            </w:r>
          </w:p>
        </w:tc>
      </w:tr>
      <w:tr w:rsidR="00485BD2" w:rsidRPr="005D5521" w:rsidTr="004A4DA8">
        <w:trPr>
          <w:trHeight w:val="206"/>
          <w:tblCellSpacing w:w="15" w:type="dxa"/>
        </w:trPr>
        <w:tc>
          <w:tcPr>
            <w:tcW w:w="4295"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5 лет</w:t>
            </w:r>
          </w:p>
        </w:tc>
        <w:tc>
          <w:tcPr>
            <w:tcW w:w="4644" w:type="dxa"/>
            <w:vAlign w:val="center"/>
            <w:hideMark/>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20</w:t>
            </w:r>
          </w:p>
        </w:tc>
      </w:tr>
      <w:tr w:rsidR="00485BD2" w:rsidRPr="005D5521" w:rsidTr="004A4DA8">
        <w:trPr>
          <w:trHeight w:val="206"/>
          <w:tblCellSpacing w:w="15" w:type="dxa"/>
        </w:trPr>
        <w:tc>
          <w:tcPr>
            <w:tcW w:w="4295"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 10 лет</w:t>
            </w:r>
          </w:p>
        </w:tc>
        <w:tc>
          <w:tcPr>
            <w:tcW w:w="4644"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30</w:t>
            </w:r>
          </w:p>
        </w:tc>
      </w:tr>
      <w:tr w:rsidR="00485BD2" w:rsidRPr="005D5521" w:rsidTr="004A4DA8">
        <w:trPr>
          <w:trHeight w:val="206"/>
          <w:tblCellSpacing w:w="15" w:type="dxa"/>
        </w:trPr>
        <w:tc>
          <w:tcPr>
            <w:tcW w:w="4295"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свыше15 лет</w:t>
            </w:r>
          </w:p>
        </w:tc>
        <w:tc>
          <w:tcPr>
            <w:tcW w:w="4644" w:type="dxa"/>
            <w:vAlign w:val="center"/>
          </w:tcPr>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40</w:t>
            </w:r>
          </w:p>
        </w:tc>
      </w:tr>
    </w:tbl>
    <w:p w:rsidR="00485BD2" w:rsidRPr="005D5521" w:rsidRDefault="00485BD2" w:rsidP="00485BD2">
      <w:pPr>
        <w:ind w:firstLine="708"/>
        <w:jc w:val="both"/>
        <w:rPr>
          <w:rFonts w:ascii="Arial" w:hAnsi="Arial" w:cs="Arial"/>
          <w:sz w:val="24"/>
          <w:szCs w:val="24"/>
        </w:rPr>
      </w:pPr>
      <w:r w:rsidRPr="005D5521">
        <w:rPr>
          <w:rFonts w:ascii="Arial"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485BD2" w:rsidRPr="005D5521" w:rsidRDefault="00485BD2" w:rsidP="00485BD2">
      <w:pPr>
        <w:ind w:firstLine="708"/>
        <w:jc w:val="both"/>
        <w:rPr>
          <w:rFonts w:ascii="Arial" w:hAnsi="Arial" w:cs="Arial"/>
          <w:sz w:val="24"/>
          <w:szCs w:val="24"/>
        </w:rPr>
      </w:pPr>
      <w:r w:rsidRPr="005D5521">
        <w:rPr>
          <w:rFonts w:ascii="Arial"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485BD2" w:rsidRPr="005D5521" w:rsidRDefault="00485BD2" w:rsidP="00485BD2">
      <w:pPr>
        <w:ind w:firstLine="708"/>
        <w:jc w:val="both"/>
        <w:rPr>
          <w:rFonts w:ascii="Arial" w:hAnsi="Arial" w:cs="Arial"/>
          <w:sz w:val="24"/>
          <w:szCs w:val="24"/>
        </w:rPr>
      </w:pPr>
    </w:p>
    <w:p w:rsidR="00485BD2" w:rsidRPr="005D5521" w:rsidRDefault="00485BD2" w:rsidP="00485BD2">
      <w:pPr>
        <w:spacing w:after="200"/>
        <w:jc w:val="both"/>
        <w:rPr>
          <w:rFonts w:ascii="Arial" w:eastAsia="Calibri" w:hAnsi="Arial" w:cs="Arial"/>
          <w:sz w:val="24"/>
          <w:szCs w:val="24"/>
          <w:lang w:eastAsia="en-US"/>
        </w:rPr>
      </w:pPr>
      <w:r w:rsidRPr="005D5521">
        <w:rPr>
          <w:rFonts w:ascii="Arial" w:eastAsia="Calibri" w:hAnsi="Arial" w:cs="Arial"/>
          <w:sz w:val="24"/>
          <w:szCs w:val="24"/>
          <w:lang w:eastAsia="en-US"/>
        </w:rPr>
        <w:t>б) денежное вознаграждение за добросовестное выполнение должностных обязанностей до 2 должностных окладов в год;</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в) ежемесячная премия по результатам работы в размере 25 процентов должностного оклада.</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Ежемесячная премия выплачивается работникам за качественное, оперативное выполнение объема работ.</w:t>
      </w:r>
    </w:p>
    <w:p w:rsidR="00485BD2" w:rsidRPr="005D5521" w:rsidRDefault="00485BD2" w:rsidP="00485BD2">
      <w:pPr>
        <w:spacing w:before="100" w:beforeAutospacing="1" w:after="100" w:afterAutospacing="1"/>
        <w:jc w:val="both"/>
        <w:rPr>
          <w:rFonts w:ascii="Arial" w:hAnsi="Arial" w:cs="Arial"/>
          <w:sz w:val="24"/>
          <w:szCs w:val="24"/>
        </w:rPr>
      </w:pPr>
      <w:r w:rsidRPr="005D5521">
        <w:rPr>
          <w:rFonts w:ascii="Arial" w:hAnsi="Arial" w:cs="Arial"/>
          <w:sz w:val="24"/>
          <w:szCs w:val="24"/>
        </w:rPr>
        <w:t>г) иные выплаты, предусмотренные федеральными законами и иными правовыми актами Российской Федерации.</w:t>
      </w:r>
    </w:p>
    <w:p w:rsidR="00485BD2" w:rsidRPr="005D5521" w:rsidRDefault="00485BD2" w:rsidP="00485BD2">
      <w:pPr>
        <w:spacing w:after="200"/>
        <w:ind w:firstLine="709"/>
        <w:jc w:val="both"/>
        <w:rPr>
          <w:rFonts w:ascii="Arial" w:eastAsia="Calibri" w:hAnsi="Arial" w:cs="Arial"/>
          <w:sz w:val="24"/>
          <w:szCs w:val="24"/>
          <w:lang w:eastAsia="en-US"/>
        </w:rPr>
      </w:pPr>
      <w:r w:rsidRPr="005D5521">
        <w:rPr>
          <w:rFonts w:ascii="Arial" w:eastAsia="Calibri" w:hAnsi="Arial" w:cs="Arial"/>
          <w:sz w:val="24"/>
          <w:szCs w:val="24"/>
          <w:lang w:eastAsia="en-US"/>
        </w:rPr>
        <w:lastRenderedPageBreak/>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485BD2" w:rsidRPr="005D5521" w:rsidRDefault="00485BD2" w:rsidP="00485BD2">
      <w:pPr>
        <w:spacing w:before="100" w:beforeAutospacing="1" w:after="100" w:afterAutospacing="1"/>
        <w:jc w:val="center"/>
        <w:rPr>
          <w:rFonts w:ascii="Arial" w:hAnsi="Arial" w:cs="Arial"/>
          <w:sz w:val="24"/>
          <w:szCs w:val="24"/>
        </w:rPr>
      </w:pPr>
      <w:r w:rsidRPr="005D5521">
        <w:rPr>
          <w:rFonts w:ascii="Arial" w:hAnsi="Arial" w:cs="Arial"/>
          <w:b/>
          <w:bCs/>
          <w:sz w:val="24"/>
          <w:szCs w:val="24"/>
        </w:rPr>
        <w:t>III. Отпуск специалисту по воинскому учету</w:t>
      </w:r>
    </w:p>
    <w:p w:rsidR="00485BD2" w:rsidRPr="005D5521" w:rsidRDefault="00485BD2" w:rsidP="00485BD2">
      <w:pPr>
        <w:spacing w:before="100" w:beforeAutospacing="1" w:after="100" w:afterAutospacing="1"/>
        <w:ind w:firstLine="708"/>
        <w:jc w:val="both"/>
        <w:rPr>
          <w:rFonts w:ascii="Arial" w:hAnsi="Arial" w:cs="Arial"/>
          <w:sz w:val="24"/>
          <w:szCs w:val="24"/>
        </w:rPr>
      </w:pPr>
      <w:r w:rsidRPr="005D5521">
        <w:rPr>
          <w:rFonts w:ascii="Arial" w:hAnsi="Arial" w:cs="Arial"/>
          <w:sz w:val="24"/>
          <w:szCs w:val="24"/>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sz w:val="24"/>
          <w:szCs w:val="24"/>
        </w:rPr>
        <w:t> </w:t>
      </w:r>
    </w:p>
    <w:p w:rsidR="00485BD2" w:rsidRPr="005D5521" w:rsidRDefault="00485BD2" w:rsidP="00485BD2">
      <w:pPr>
        <w:spacing w:before="100" w:beforeAutospacing="1" w:after="100" w:afterAutospacing="1"/>
        <w:rPr>
          <w:rFonts w:ascii="Arial" w:hAnsi="Arial" w:cs="Arial"/>
          <w:sz w:val="24"/>
          <w:szCs w:val="24"/>
        </w:rPr>
      </w:pPr>
      <w:r w:rsidRPr="005D5521">
        <w:rPr>
          <w:rFonts w:ascii="Arial" w:hAnsi="Arial" w:cs="Arial"/>
          <w:b/>
          <w:bCs/>
          <w:sz w:val="24"/>
          <w:szCs w:val="24"/>
        </w:rPr>
        <w:t> </w:t>
      </w:r>
    </w:p>
    <w:p w:rsidR="00485BD2" w:rsidRPr="005D5521" w:rsidRDefault="00485BD2" w:rsidP="00485BD2">
      <w:pPr>
        <w:spacing w:after="200"/>
        <w:ind w:firstLine="709"/>
        <w:jc w:val="both"/>
        <w:rPr>
          <w:rFonts w:ascii="Arial" w:eastAsia="Calibri" w:hAnsi="Arial" w:cs="Arial"/>
          <w:sz w:val="24"/>
          <w:szCs w:val="24"/>
          <w:lang w:eastAsia="en-US"/>
        </w:rPr>
      </w:pPr>
    </w:p>
    <w:p w:rsidR="00485BD2" w:rsidRPr="005D5521" w:rsidRDefault="00485BD2" w:rsidP="00485BD2">
      <w:pPr>
        <w:spacing w:after="200"/>
        <w:jc w:val="center"/>
        <w:rPr>
          <w:rFonts w:ascii="Arial" w:eastAsia="Calibri" w:hAnsi="Arial" w:cs="Arial"/>
          <w:sz w:val="24"/>
          <w:szCs w:val="24"/>
          <w:lang w:eastAsia="en-US"/>
        </w:rPr>
      </w:pPr>
    </w:p>
    <w:p w:rsidR="00C77243" w:rsidRPr="005D5521" w:rsidRDefault="00C77243" w:rsidP="00485BD2">
      <w:pPr>
        <w:spacing w:after="200"/>
        <w:ind w:left="420"/>
        <w:contextualSpacing/>
        <w:rPr>
          <w:rFonts w:ascii="Arial" w:hAnsi="Arial" w:cs="Arial"/>
          <w:i/>
          <w:sz w:val="24"/>
          <w:szCs w:val="24"/>
        </w:rPr>
      </w:pPr>
    </w:p>
    <w:sectPr w:rsidR="00C77243" w:rsidRPr="005D5521"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5621F37"/>
    <w:multiLevelType w:val="hybridMultilevel"/>
    <w:tmpl w:val="27FE91A8"/>
    <w:lvl w:ilvl="0" w:tplc="41C8F69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7"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8"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0"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2"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4"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7"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8"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6"/>
  </w:num>
  <w:num w:numId="2">
    <w:abstractNumId w:val="17"/>
  </w:num>
  <w:num w:numId="3">
    <w:abstractNumId w:val="7"/>
  </w:num>
  <w:num w:numId="4">
    <w:abstractNumId w:val="18"/>
  </w:num>
  <w:num w:numId="5">
    <w:abstractNumId w:val="14"/>
  </w:num>
  <w:num w:numId="6">
    <w:abstractNumId w:val="0"/>
  </w:num>
  <w:num w:numId="7">
    <w:abstractNumId w:val="11"/>
  </w:num>
  <w:num w:numId="8">
    <w:abstractNumId w:val="9"/>
  </w:num>
  <w:num w:numId="9">
    <w:abstractNumId w:val="5"/>
  </w:num>
  <w:num w:numId="10">
    <w:abstractNumId w:val="13"/>
  </w:num>
  <w:num w:numId="11">
    <w:abstractNumId w:val="1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
  </w:num>
  <w:num w:numId="17">
    <w:abstractNumId w:val="8"/>
  </w:num>
  <w:num w:numId="18">
    <w:abstractNumId w:val="10"/>
  </w:num>
  <w:num w:numId="19">
    <w:abstractNumId w:val="20"/>
  </w:num>
  <w:num w:numId="20">
    <w:abstractNumId w:val="3"/>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55E21"/>
    <w:rsid w:val="00090EAD"/>
    <w:rsid w:val="000B1A2A"/>
    <w:rsid w:val="000B71E5"/>
    <w:rsid w:val="000C1F08"/>
    <w:rsid w:val="000C6429"/>
    <w:rsid w:val="000D14EF"/>
    <w:rsid w:val="000E1C6F"/>
    <w:rsid w:val="00137B04"/>
    <w:rsid w:val="00140493"/>
    <w:rsid w:val="001646CF"/>
    <w:rsid w:val="001D3AF4"/>
    <w:rsid w:val="001E4FDC"/>
    <w:rsid w:val="00216C15"/>
    <w:rsid w:val="00231B18"/>
    <w:rsid w:val="0025095A"/>
    <w:rsid w:val="0025401B"/>
    <w:rsid w:val="00273EC5"/>
    <w:rsid w:val="002C7808"/>
    <w:rsid w:val="00352C17"/>
    <w:rsid w:val="00370148"/>
    <w:rsid w:val="003B10AF"/>
    <w:rsid w:val="003D4C48"/>
    <w:rsid w:val="003D6D13"/>
    <w:rsid w:val="003E0DAA"/>
    <w:rsid w:val="00411BFD"/>
    <w:rsid w:val="00426557"/>
    <w:rsid w:val="0043283C"/>
    <w:rsid w:val="00454068"/>
    <w:rsid w:val="00460856"/>
    <w:rsid w:val="0048000C"/>
    <w:rsid w:val="00482783"/>
    <w:rsid w:val="00485BD2"/>
    <w:rsid w:val="004903DA"/>
    <w:rsid w:val="0049753D"/>
    <w:rsid w:val="00505B34"/>
    <w:rsid w:val="00570FEB"/>
    <w:rsid w:val="005A529B"/>
    <w:rsid w:val="005B2E04"/>
    <w:rsid w:val="005B3BE2"/>
    <w:rsid w:val="005C1A87"/>
    <w:rsid w:val="005D5521"/>
    <w:rsid w:val="00600344"/>
    <w:rsid w:val="00601984"/>
    <w:rsid w:val="006421C9"/>
    <w:rsid w:val="00646119"/>
    <w:rsid w:val="00674AED"/>
    <w:rsid w:val="006A654F"/>
    <w:rsid w:val="00707718"/>
    <w:rsid w:val="007106A3"/>
    <w:rsid w:val="007325B6"/>
    <w:rsid w:val="00765C93"/>
    <w:rsid w:val="00796A44"/>
    <w:rsid w:val="007E47D8"/>
    <w:rsid w:val="0086051E"/>
    <w:rsid w:val="00867140"/>
    <w:rsid w:val="00875C25"/>
    <w:rsid w:val="00880F95"/>
    <w:rsid w:val="00893725"/>
    <w:rsid w:val="008E3F4C"/>
    <w:rsid w:val="008F652C"/>
    <w:rsid w:val="009062E6"/>
    <w:rsid w:val="00915C9B"/>
    <w:rsid w:val="009240CE"/>
    <w:rsid w:val="0093129C"/>
    <w:rsid w:val="00932141"/>
    <w:rsid w:val="009A7611"/>
    <w:rsid w:val="009B616E"/>
    <w:rsid w:val="009D0433"/>
    <w:rsid w:val="00A0217F"/>
    <w:rsid w:val="00A23EFB"/>
    <w:rsid w:val="00A47955"/>
    <w:rsid w:val="00A829D9"/>
    <w:rsid w:val="00A8587B"/>
    <w:rsid w:val="00A9396D"/>
    <w:rsid w:val="00A93EFB"/>
    <w:rsid w:val="00AC2355"/>
    <w:rsid w:val="00AF2500"/>
    <w:rsid w:val="00B44E0B"/>
    <w:rsid w:val="00B459D8"/>
    <w:rsid w:val="00B76AD6"/>
    <w:rsid w:val="00BA143F"/>
    <w:rsid w:val="00BB5AC1"/>
    <w:rsid w:val="00BB6BDF"/>
    <w:rsid w:val="00BC4875"/>
    <w:rsid w:val="00C17A4C"/>
    <w:rsid w:val="00C37869"/>
    <w:rsid w:val="00C523C7"/>
    <w:rsid w:val="00C74B58"/>
    <w:rsid w:val="00C77243"/>
    <w:rsid w:val="00C87DE3"/>
    <w:rsid w:val="00C907F8"/>
    <w:rsid w:val="00C95FC3"/>
    <w:rsid w:val="00CF123F"/>
    <w:rsid w:val="00D06C78"/>
    <w:rsid w:val="00D207ED"/>
    <w:rsid w:val="00D330FA"/>
    <w:rsid w:val="00D52A56"/>
    <w:rsid w:val="00D565A2"/>
    <w:rsid w:val="00D86FF4"/>
    <w:rsid w:val="00D958F4"/>
    <w:rsid w:val="00DF6F77"/>
    <w:rsid w:val="00E03B80"/>
    <w:rsid w:val="00E51E46"/>
    <w:rsid w:val="00E52A35"/>
    <w:rsid w:val="00E74973"/>
    <w:rsid w:val="00E80205"/>
    <w:rsid w:val="00E83221"/>
    <w:rsid w:val="00E9349E"/>
    <w:rsid w:val="00EA0FAD"/>
    <w:rsid w:val="00EF7B61"/>
    <w:rsid w:val="00F162BD"/>
    <w:rsid w:val="00F7258B"/>
    <w:rsid w:val="00F76638"/>
    <w:rsid w:val="00F868E2"/>
    <w:rsid w:val="00F95B73"/>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3F2424-5C92-4229-BCDF-074BD5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iPriority w:val="99"/>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uiPriority w:val="9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uiPriority w:val="99"/>
    <w:qFormat/>
    <w:rsid w:val="0043283C"/>
    <w:pPr>
      <w:jc w:val="center"/>
    </w:pPr>
    <w:rPr>
      <w:i/>
      <w:sz w:val="32"/>
    </w:rPr>
  </w:style>
  <w:style w:type="character" w:customStyle="1" w:styleId="ae">
    <w:name w:val="Название Знак"/>
    <w:basedOn w:val="a0"/>
    <w:link w:val="ad"/>
    <w:uiPriority w:val="99"/>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8</cp:revision>
  <cp:lastPrinted>2022-06-27T06:43:00Z</cp:lastPrinted>
  <dcterms:created xsi:type="dcterms:W3CDTF">2022-06-23T07:33:00Z</dcterms:created>
  <dcterms:modified xsi:type="dcterms:W3CDTF">2022-06-27T06:44:00Z</dcterms:modified>
</cp:coreProperties>
</file>