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работы с 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обращени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ями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 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8669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4E4D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DA3CC2"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0625D9" w:rsidRPr="00492B83" w:rsidRDefault="00247894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47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</w:t>
      </w:r>
    </w:p>
    <w:p w:rsidR="008F740D" w:rsidRDefault="008F740D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CA7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20</w:t>
      </w:r>
      <w:r w:rsidR="00C95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CA7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местного самоуправления района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поступило </w:t>
      </w:r>
      <w:r w:rsidR="006437C0" w:rsidRPr="00643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336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граждан 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6437C0" w:rsidRPr="00643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261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7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6437C0" w:rsidRPr="00643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="009801F7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D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сравнению с предыдущим годом количество обращений 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увеличи</w:t>
      </w:r>
      <w:r w:rsidRPr="008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лось на </w:t>
      </w:r>
      <w:r w:rsidR="006437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29</w:t>
      </w:r>
      <w:r w:rsidRPr="008F7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%. </w:t>
      </w:r>
    </w:p>
    <w:p w:rsidR="00193B3A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9E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116" w:rsidRDefault="005D6116" w:rsidP="008F740D">
      <w:pPr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личного приема граждан уполномоченными должностными лицами рассмотрено 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устных обращений (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72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г.).</w:t>
      </w:r>
    </w:p>
    <w:p w:rsidR="005D6116" w:rsidRDefault="00422702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письменном виде поступило 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232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</w:t>
      </w:r>
      <w:r w:rsidR="00CA7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189</w:t>
      </w:r>
      <w:r w:rsidR="00CA7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- 20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</w:t>
      </w:r>
      <w:r w:rsidR="00CA7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63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27</w:t>
      </w:r>
      <w:r w:rsidR="00C63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от их количества были направлены гражданами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информационные системы общего пользования (Интернет-приемная, электронная почта) – </w:t>
      </w:r>
      <w:r w:rsidR="00C63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68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г.).</w:t>
      </w:r>
    </w:p>
    <w:p w:rsidR="00FD64E9" w:rsidRDefault="009516FC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Число коллективных обращений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меньшило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сь</w:t>
      </w: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6</w:t>
      </w: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коллективных обращений, за аналогичный период 20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</w:t>
      </w: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51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6</w:t>
      </w:r>
      <w:r w:rsid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.</w:t>
      </w:r>
    </w:p>
    <w:p w:rsidR="00FD64E9" w:rsidRDefault="00FD64E9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 Прокуратуры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Аксубаевс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кого района РТ, Управления Президента РФ по работе с обращениями граждан и организаций, Министерство образования и науки Республики Татарстан, А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дминистрации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Президента Российской Федерации,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Министерства строительства, архитектуры и жилищно-коммунального хозяйства Республики Татарстан, Министерства спорта Республики Татарстан, Государственн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Совет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Уполномоченн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по правам человека в Республике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Ассоциаци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"Совет муниципальных образований Республики Татарстан"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сельского хозяйства и продовольствия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труда, занятости и социальной защиты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 прочих федеральных законодательных и исполнительных органов власти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202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поступило </w:t>
      </w:r>
      <w:r w:rsidR="00C54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122 обращения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что на </w:t>
      </w:r>
      <w:r w:rsidR="00C54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="00C54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7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% </w:t>
      </w:r>
      <w:r w:rsidR="00C54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больше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аналогичного периода 20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(</w:t>
      </w:r>
      <w:r w:rsidR="005045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56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).</w:t>
      </w:r>
    </w:p>
    <w:p w:rsidR="00B73417" w:rsidRPr="00492B83" w:rsidRDefault="00B73417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8E3" w:rsidRDefault="00B73417" w:rsidP="00B73417">
      <w:pPr>
        <w:spacing w:after="0" w:line="276" w:lineRule="auto"/>
        <w:ind w:hanging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C98A0" wp14:editId="146814F5">
            <wp:extent cx="66389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EAE" w:rsidRDefault="002E0EAE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C635B" w:rsidRPr="00D64813" w:rsidRDefault="001C635B" w:rsidP="001C6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не претерпела значительных изменений по сравнению с </w:t>
      </w:r>
      <w:r w:rsidR="001626E0"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bookmarkStart w:id="0" w:name="_GoBack"/>
      <w:bookmarkEnd w:id="0"/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C635B" w:rsidRPr="00AD3CC2" w:rsidRDefault="001C635B" w:rsidP="001C635B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экономика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 xml:space="preserve">затронуты в </w:t>
      </w:r>
      <w:r w:rsidR="00AD3CC2" w:rsidRPr="005026C0">
        <w:rPr>
          <w:b/>
          <w:sz w:val="28"/>
          <w:szCs w:val="28"/>
        </w:rPr>
        <w:t>152</w:t>
      </w:r>
      <w:r w:rsidRPr="005026C0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AD3CC2">
        <w:rPr>
          <w:sz w:val="28"/>
          <w:szCs w:val="28"/>
        </w:rPr>
        <w:t>116</w:t>
      </w:r>
      <w:r w:rsidRPr="00D26C18">
        <w:rPr>
          <w:sz w:val="28"/>
          <w:szCs w:val="28"/>
        </w:rPr>
        <w:t xml:space="preserve"> - 20</w:t>
      </w:r>
      <w:r w:rsidR="00AD3CC2">
        <w:rPr>
          <w:sz w:val="28"/>
          <w:szCs w:val="28"/>
        </w:rPr>
        <w:t>20</w:t>
      </w:r>
      <w:r w:rsidRPr="00D26C18">
        <w:rPr>
          <w:sz w:val="28"/>
          <w:szCs w:val="28"/>
        </w:rPr>
        <w:t xml:space="preserve">). Данный блок содержит вопросы внешнеэкономической деятельности, информатизации, охраны окружающей природной среды, финансы, хозяйственная деятельность. В целом </w:t>
      </w:r>
      <w:r w:rsidRPr="00D26C18">
        <w:rPr>
          <w:b/>
          <w:sz w:val="28"/>
          <w:szCs w:val="28"/>
        </w:rPr>
        <w:t>хозяйственной деятельности</w:t>
      </w:r>
      <w:r w:rsidRPr="00D26C18">
        <w:rPr>
          <w:sz w:val="28"/>
          <w:szCs w:val="28"/>
        </w:rPr>
        <w:t xml:space="preserve"> посвящено </w:t>
      </w:r>
      <w:r w:rsidR="00AD3CC2">
        <w:rPr>
          <w:sz w:val="28"/>
          <w:szCs w:val="28"/>
        </w:rPr>
        <w:t>121</w:t>
      </w:r>
      <w:r w:rsidRPr="00D26C18">
        <w:rPr>
          <w:b/>
          <w:sz w:val="28"/>
          <w:szCs w:val="28"/>
        </w:rPr>
        <w:t xml:space="preserve"> обращени</w:t>
      </w:r>
      <w:r w:rsidR="004F54F9">
        <w:rPr>
          <w:b/>
          <w:sz w:val="28"/>
          <w:szCs w:val="28"/>
        </w:rPr>
        <w:t>й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="00AD3CC2">
        <w:rPr>
          <w:sz w:val="28"/>
          <w:szCs w:val="28"/>
        </w:rPr>
        <w:t>6</w:t>
      </w:r>
      <w:r>
        <w:rPr>
          <w:sz w:val="28"/>
          <w:szCs w:val="28"/>
        </w:rPr>
        <w:t xml:space="preserve"> - 20</w:t>
      </w:r>
      <w:r w:rsidR="00AD3CC2">
        <w:rPr>
          <w:sz w:val="28"/>
          <w:szCs w:val="28"/>
        </w:rPr>
        <w:t>20</w:t>
      </w:r>
      <w:r w:rsidRPr="00D26C18">
        <w:rPr>
          <w:sz w:val="28"/>
          <w:szCs w:val="28"/>
        </w:rPr>
        <w:t xml:space="preserve">), среди которых наиболее актуальны вопросы </w:t>
      </w:r>
      <w:r w:rsidR="003365F2">
        <w:rPr>
          <w:sz w:val="28"/>
          <w:szCs w:val="28"/>
        </w:rPr>
        <w:t>строительства</w:t>
      </w:r>
      <w:r w:rsidR="003365F2" w:rsidRPr="00AD3CC2">
        <w:rPr>
          <w:sz w:val="28"/>
          <w:szCs w:val="28"/>
        </w:rPr>
        <w:t xml:space="preserve"> –</w:t>
      </w:r>
      <w:r w:rsidR="003365F2">
        <w:rPr>
          <w:sz w:val="28"/>
          <w:szCs w:val="28"/>
        </w:rPr>
        <w:t xml:space="preserve"> 48</w:t>
      </w:r>
      <w:r w:rsidR="003365F2" w:rsidRPr="00AD3CC2">
        <w:rPr>
          <w:sz w:val="28"/>
          <w:szCs w:val="28"/>
        </w:rPr>
        <w:t xml:space="preserve"> (35 – 2020), </w:t>
      </w:r>
      <w:r w:rsidRPr="00D26C18">
        <w:rPr>
          <w:sz w:val="28"/>
          <w:szCs w:val="28"/>
        </w:rPr>
        <w:t xml:space="preserve">градостроительства и архитектуры </w:t>
      </w:r>
      <w:r w:rsidRPr="00AD3CC2">
        <w:rPr>
          <w:sz w:val="28"/>
          <w:szCs w:val="28"/>
        </w:rPr>
        <w:t>–</w:t>
      </w:r>
      <w:r w:rsidR="00AD3CC2" w:rsidRPr="00AD3CC2">
        <w:rPr>
          <w:sz w:val="28"/>
          <w:szCs w:val="28"/>
        </w:rPr>
        <w:t xml:space="preserve"> 38 (35 - 2020)</w:t>
      </w:r>
      <w:r w:rsidRPr="00AD3CC2">
        <w:rPr>
          <w:sz w:val="28"/>
          <w:szCs w:val="28"/>
        </w:rPr>
        <w:t>, транспорт</w:t>
      </w:r>
      <w:r w:rsidR="003365F2">
        <w:rPr>
          <w:sz w:val="28"/>
          <w:szCs w:val="28"/>
        </w:rPr>
        <w:t>а</w:t>
      </w:r>
      <w:r w:rsidRPr="00AD3CC2">
        <w:rPr>
          <w:sz w:val="28"/>
          <w:szCs w:val="28"/>
        </w:rPr>
        <w:t xml:space="preserve"> –</w:t>
      </w:r>
      <w:r w:rsidR="00AD3CC2">
        <w:rPr>
          <w:sz w:val="28"/>
          <w:szCs w:val="28"/>
        </w:rPr>
        <w:t xml:space="preserve"> 1</w:t>
      </w:r>
      <w:r w:rsidR="003365F2">
        <w:rPr>
          <w:sz w:val="28"/>
          <w:szCs w:val="28"/>
        </w:rPr>
        <w:t>6</w:t>
      </w:r>
      <w:r w:rsidR="00AD3CC2">
        <w:rPr>
          <w:sz w:val="28"/>
          <w:szCs w:val="28"/>
        </w:rPr>
        <w:t xml:space="preserve"> </w:t>
      </w:r>
      <w:r w:rsidR="00AD3CC2" w:rsidRPr="00AD3CC2">
        <w:rPr>
          <w:sz w:val="28"/>
          <w:szCs w:val="28"/>
        </w:rPr>
        <w:t>(5 – 2020)</w:t>
      </w:r>
      <w:r w:rsidR="004F54F9" w:rsidRPr="00AD3CC2">
        <w:rPr>
          <w:sz w:val="28"/>
          <w:szCs w:val="28"/>
        </w:rPr>
        <w:t>,</w:t>
      </w:r>
      <w:r w:rsidRPr="00AD3CC2">
        <w:rPr>
          <w:sz w:val="28"/>
          <w:szCs w:val="28"/>
        </w:rPr>
        <w:t xml:space="preserve"> </w:t>
      </w:r>
      <w:r w:rsidR="003365F2" w:rsidRPr="00AD3CC2">
        <w:rPr>
          <w:sz w:val="28"/>
          <w:szCs w:val="28"/>
        </w:rPr>
        <w:t>сельского хозяйства –</w:t>
      </w:r>
      <w:r w:rsidR="003365F2">
        <w:rPr>
          <w:sz w:val="28"/>
          <w:szCs w:val="28"/>
        </w:rPr>
        <w:t xml:space="preserve"> 14 </w:t>
      </w:r>
      <w:r w:rsidR="003365F2" w:rsidRPr="00AD3CC2">
        <w:rPr>
          <w:sz w:val="28"/>
          <w:szCs w:val="28"/>
        </w:rPr>
        <w:t xml:space="preserve">(14 – 2020), </w:t>
      </w:r>
      <w:r w:rsidRPr="00AD3CC2">
        <w:rPr>
          <w:sz w:val="28"/>
          <w:szCs w:val="28"/>
        </w:rPr>
        <w:t>торговли –</w:t>
      </w:r>
      <w:r w:rsidR="00AD3CC2">
        <w:rPr>
          <w:sz w:val="28"/>
          <w:szCs w:val="28"/>
        </w:rPr>
        <w:t xml:space="preserve"> 2 </w:t>
      </w:r>
      <w:r w:rsidR="00AD3CC2" w:rsidRPr="00AD3CC2">
        <w:rPr>
          <w:sz w:val="28"/>
          <w:szCs w:val="28"/>
        </w:rPr>
        <w:t>(5 – 2020)</w:t>
      </w:r>
      <w:r w:rsidRPr="00AD3CC2">
        <w:rPr>
          <w:sz w:val="28"/>
          <w:szCs w:val="28"/>
        </w:rPr>
        <w:t xml:space="preserve">, промышленность – </w:t>
      </w:r>
      <w:r w:rsidR="00AD3CC2">
        <w:rPr>
          <w:sz w:val="28"/>
          <w:szCs w:val="28"/>
        </w:rPr>
        <w:t>1</w:t>
      </w:r>
      <w:r w:rsidR="00AD3CC2" w:rsidRPr="00AD3CC2">
        <w:rPr>
          <w:sz w:val="28"/>
          <w:szCs w:val="28"/>
        </w:rPr>
        <w:t xml:space="preserve"> (1 – 2020)</w:t>
      </w:r>
      <w:r w:rsidRPr="00AD3CC2">
        <w:rPr>
          <w:sz w:val="28"/>
          <w:szCs w:val="28"/>
        </w:rPr>
        <w:t>, бытовое обслуживание населения –</w:t>
      </w:r>
      <w:r w:rsidR="00AD3CC2">
        <w:rPr>
          <w:sz w:val="28"/>
          <w:szCs w:val="28"/>
        </w:rPr>
        <w:t xml:space="preserve"> 2</w:t>
      </w:r>
      <w:r w:rsidR="00AD3CC2" w:rsidRPr="00AD3CC2">
        <w:rPr>
          <w:sz w:val="28"/>
          <w:szCs w:val="28"/>
        </w:rPr>
        <w:t xml:space="preserve"> (1 – 2020)</w:t>
      </w:r>
      <w:r w:rsidR="003365F2">
        <w:rPr>
          <w:sz w:val="28"/>
          <w:szCs w:val="28"/>
        </w:rPr>
        <w:t>.</w:t>
      </w:r>
    </w:p>
    <w:p w:rsidR="001C635B" w:rsidRDefault="001C635B" w:rsidP="001C635B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2780D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По тематике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>поступило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2701D7">
        <w:rPr>
          <w:rStyle w:val="ab"/>
          <w:rFonts w:ascii="Times New Roman" w:hAnsi="Times New Roman" w:cs="Times New Roman"/>
          <w:sz w:val="28"/>
          <w:szCs w:val="28"/>
        </w:rPr>
        <w:t>8</w:t>
      </w:r>
      <w:r w:rsidR="003365F2">
        <w:rPr>
          <w:rStyle w:val="ab"/>
          <w:rFonts w:ascii="Times New Roman" w:hAnsi="Times New Roman" w:cs="Times New Roman"/>
          <w:sz w:val="28"/>
          <w:szCs w:val="28"/>
        </w:rPr>
        <w:t>3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вопросов в обращениях </w:t>
      </w:r>
      <w:r w:rsidRPr="00D26C18">
        <w:rPr>
          <w:rFonts w:ascii="Times New Roman" w:hAnsi="Times New Roman" w:cs="Times New Roman"/>
          <w:sz w:val="28"/>
          <w:szCs w:val="28"/>
        </w:rPr>
        <w:t>(</w:t>
      </w:r>
      <w:r w:rsidR="003365F2">
        <w:rPr>
          <w:rFonts w:ascii="Times New Roman" w:hAnsi="Times New Roman" w:cs="Times New Roman"/>
          <w:sz w:val="28"/>
          <w:szCs w:val="28"/>
        </w:rPr>
        <w:t>84 - 2020</w:t>
      </w:r>
      <w:r w:rsidRPr="00D26C18">
        <w:rPr>
          <w:rFonts w:ascii="Times New Roman" w:hAnsi="Times New Roman" w:cs="Times New Roman"/>
          <w:sz w:val="28"/>
          <w:szCs w:val="28"/>
        </w:rPr>
        <w:t>)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которые включают в 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себя вопросы социального обеспечения и социального страхования – 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29 (37)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образования, науки и культуры – 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6 (20)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, семь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1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6 (14)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здравоохранения, 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физической культуры, спорта и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туризма – </w:t>
      </w:r>
      <w:r w:rsidR="005026C0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(4), труда и занятости – 4 (9)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5026C0" w:rsidRPr="003365F2" w:rsidRDefault="005026C0" w:rsidP="005026C0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Проблемам, возникающим </w:t>
      </w:r>
      <w:r w:rsidRPr="0082780D">
        <w:rPr>
          <w:sz w:val="28"/>
          <w:szCs w:val="28"/>
        </w:rPr>
        <w:t xml:space="preserve">в </w:t>
      </w:r>
      <w:r w:rsidRPr="000B26C9">
        <w:rPr>
          <w:b/>
          <w:sz w:val="28"/>
          <w:szCs w:val="28"/>
          <w:u w:val="single"/>
        </w:rPr>
        <w:t>жилищно-коммунальной сфере</w:t>
      </w:r>
      <w:r w:rsidRPr="00D26C18">
        <w:rPr>
          <w:sz w:val="28"/>
          <w:szCs w:val="28"/>
        </w:rPr>
        <w:t xml:space="preserve">, посвящено </w:t>
      </w:r>
      <w:r w:rsidRPr="005026C0">
        <w:rPr>
          <w:b/>
          <w:sz w:val="28"/>
          <w:szCs w:val="28"/>
        </w:rPr>
        <w:t>52</w:t>
      </w:r>
      <w:r w:rsidRPr="00D26C18">
        <w:rPr>
          <w:b/>
          <w:sz w:val="28"/>
          <w:szCs w:val="28"/>
        </w:rPr>
        <w:t xml:space="preserve"> обращений </w:t>
      </w:r>
      <w:r w:rsidRPr="00D26C18">
        <w:rPr>
          <w:sz w:val="28"/>
          <w:szCs w:val="28"/>
        </w:rPr>
        <w:t>(</w:t>
      </w:r>
      <w:r>
        <w:rPr>
          <w:sz w:val="28"/>
          <w:szCs w:val="28"/>
        </w:rPr>
        <w:t>43</w:t>
      </w:r>
      <w:r w:rsidRPr="00D26C18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D26C18">
        <w:rPr>
          <w:sz w:val="28"/>
          <w:szCs w:val="28"/>
        </w:rPr>
        <w:t xml:space="preserve">). </w:t>
      </w:r>
      <w:r w:rsidRPr="003365F2">
        <w:rPr>
          <w:sz w:val="28"/>
          <w:szCs w:val="28"/>
        </w:rPr>
        <w:t xml:space="preserve">В обозначенной теме занимают </w:t>
      </w:r>
      <w:r w:rsidRPr="003365F2">
        <w:rPr>
          <w:color w:val="000000"/>
          <w:sz w:val="28"/>
          <w:szCs w:val="28"/>
        </w:rPr>
        <w:t xml:space="preserve">вопросы коммунального хозяйства – </w:t>
      </w:r>
      <w:r>
        <w:rPr>
          <w:color w:val="000000"/>
          <w:sz w:val="28"/>
          <w:szCs w:val="28"/>
        </w:rPr>
        <w:t>30</w:t>
      </w:r>
      <w:r w:rsidRPr="003365F2">
        <w:rPr>
          <w:color w:val="000000"/>
          <w:sz w:val="28"/>
          <w:szCs w:val="28"/>
        </w:rPr>
        <w:t xml:space="preserve"> (27)</w:t>
      </w:r>
      <w:r w:rsidRPr="003365F2">
        <w:rPr>
          <w:sz w:val="28"/>
          <w:szCs w:val="28"/>
        </w:rPr>
        <w:t xml:space="preserve">, вопросы, связанные с </w:t>
      </w:r>
      <w:r w:rsidRPr="003365F2">
        <w:rPr>
          <w:color w:val="000000"/>
          <w:sz w:val="28"/>
          <w:szCs w:val="28"/>
        </w:rPr>
        <w:t xml:space="preserve">оказанием содействия в обеспечении граждан жильем – </w:t>
      </w:r>
      <w:r>
        <w:rPr>
          <w:color w:val="000000"/>
          <w:sz w:val="28"/>
          <w:szCs w:val="28"/>
        </w:rPr>
        <w:t>15</w:t>
      </w:r>
      <w:r w:rsidRPr="003365F2">
        <w:rPr>
          <w:color w:val="000000"/>
          <w:sz w:val="28"/>
          <w:szCs w:val="28"/>
        </w:rPr>
        <w:t xml:space="preserve"> (8), </w:t>
      </w:r>
      <w:r w:rsidRPr="003365F2">
        <w:rPr>
          <w:sz w:val="28"/>
          <w:szCs w:val="28"/>
        </w:rPr>
        <w:t xml:space="preserve">разрешение жилищных споров – </w:t>
      </w:r>
      <w:r>
        <w:rPr>
          <w:sz w:val="28"/>
          <w:szCs w:val="28"/>
        </w:rPr>
        <w:t>0</w:t>
      </w:r>
      <w:r w:rsidRPr="003365F2">
        <w:rPr>
          <w:sz w:val="28"/>
          <w:szCs w:val="28"/>
        </w:rPr>
        <w:t xml:space="preserve"> (4</w:t>
      </w:r>
      <w:proofErr w:type="gramStart"/>
      <w:r w:rsidRPr="003365F2">
        <w:rPr>
          <w:sz w:val="28"/>
          <w:szCs w:val="28"/>
        </w:rPr>
        <w:t>),  жилищный</w:t>
      </w:r>
      <w:proofErr w:type="gramEnd"/>
      <w:r w:rsidRPr="003365F2">
        <w:rPr>
          <w:sz w:val="28"/>
          <w:szCs w:val="28"/>
        </w:rPr>
        <w:t xml:space="preserve"> фонд – </w:t>
      </w:r>
      <w:r>
        <w:rPr>
          <w:sz w:val="28"/>
          <w:szCs w:val="28"/>
        </w:rPr>
        <w:t>1</w:t>
      </w:r>
      <w:r w:rsidRPr="003365F2">
        <w:rPr>
          <w:sz w:val="28"/>
          <w:szCs w:val="28"/>
        </w:rPr>
        <w:t xml:space="preserve"> (2),   прочее –</w:t>
      </w:r>
      <w:r>
        <w:rPr>
          <w:sz w:val="28"/>
          <w:szCs w:val="28"/>
        </w:rPr>
        <w:t xml:space="preserve"> 6 </w:t>
      </w:r>
      <w:r w:rsidRPr="003365F2">
        <w:rPr>
          <w:sz w:val="28"/>
          <w:szCs w:val="28"/>
        </w:rPr>
        <w:t>(2).</w:t>
      </w:r>
    </w:p>
    <w:p w:rsidR="000B26C9" w:rsidRDefault="000B26C9" w:rsidP="000B26C9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государство, общество, политика</w:t>
      </w:r>
      <w:r w:rsidRPr="00D26C18">
        <w:rPr>
          <w:sz w:val="28"/>
          <w:szCs w:val="28"/>
        </w:rPr>
        <w:t xml:space="preserve"> затронуты в </w:t>
      </w:r>
      <w:r w:rsidR="009647E8" w:rsidRPr="009647E8">
        <w:rPr>
          <w:b/>
          <w:sz w:val="28"/>
          <w:szCs w:val="28"/>
        </w:rPr>
        <w:t>27</w:t>
      </w:r>
      <w:r w:rsidRPr="009647E8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9647E8">
        <w:rPr>
          <w:sz w:val="28"/>
          <w:szCs w:val="28"/>
        </w:rPr>
        <w:t>7</w:t>
      </w:r>
      <w:r w:rsidRPr="00D26C18">
        <w:rPr>
          <w:sz w:val="28"/>
          <w:szCs w:val="28"/>
        </w:rPr>
        <w:t xml:space="preserve"> - 20</w:t>
      </w:r>
      <w:r w:rsidR="009647E8">
        <w:rPr>
          <w:sz w:val="28"/>
          <w:szCs w:val="28"/>
        </w:rPr>
        <w:t>20</w:t>
      </w:r>
      <w:r w:rsidRPr="00D26C18">
        <w:rPr>
          <w:sz w:val="28"/>
          <w:szCs w:val="28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5026C0" w:rsidRDefault="005026C0" w:rsidP="005026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18">
        <w:rPr>
          <w:rFonts w:ascii="Times New Roman" w:hAnsi="Times New Roman" w:cs="Times New Roman"/>
          <w:sz w:val="28"/>
          <w:szCs w:val="28"/>
        </w:rPr>
        <w:t xml:space="preserve">Вопросы по тематике </w:t>
      </w:r>
      <w:r w:rsidRPr="000B26C9"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D26C18">
        <w:rPr>
          <w:rFonts w:ascii="Times New Roman" w:hAnsi="Times New Roman" w:cs="Times New Roman"/>
          <w:sz w:val="28"/>
          <w:szCs w:val="28"/>
        </w:rPr>
        <w:t xml:space="preserve"> отражены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26C0">
        <w:rPr>
          <w:rFonts w:ascii="Times New Roman" w:hAnsi="Times New Roman" w:cs="Times New Roman"/>
          <w:b/>
          <w:sz w:val="28"/>
          <w:szCs w:val="28"/>
        </w:rPr>
        <w:t>22 обращениях</w:t>
      </w:r>
      <w:r w:rsidRPr="00D26C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6C1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6C18">
        <w:rPr>
          <w:rFonts w:ascii="Times New Roman" w:hAnsi="Times New Roman" w:cs="Times New Roman"/>
          <w:sz w:val="28"/>
          <w:szCs w:val="28"/>
        </w:rPr>
        <w:t>). Среди них о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 xml:space="preserve">сновную массу составляют </w:t>
      </w:r>
      <w:r w:rsidRPr="00D26C18">
        <w:rPr>
          <w:rFonts w:ascii="Times New Roman" w:hAnsi="Times New Roman" w:cs="Times New Roman"/>
          <w:sz w:val="28"/>
          <w:szCs w:val="28"/>
        </w:rPr>
        <w:t>заявления с обжалованиями судебных решений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>, жалобы на неисполнение судебных актов, а также жалобы частного характера.</w:t>
      </w:r>
    </w:p>
    <w:p w:rsidR="000625D9" w:rsidRDefault="00422702" w:rsidP="007F43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целом, за </w:t>
      </w:r>
      <w:r w:rsidR="00E40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7F4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3365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контролировалось исполнение всех обращений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40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02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09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4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обращений</w:t>
      </w:r>
      <w:r w:rsidR="00B3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решено положительно</w:t>
      </w:r>
      <w:r w:rsidR="00B73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F4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выездом на место рассмотрено </w:t>
      </w:r>
      <w:r w:rsidR="005026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="00B73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обращений.</w:t>
      </w:r>
      <w:r w:rsidR="00B73417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Sect="0082780D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B26C9"/>
    <w:rsid w:val="00107DF9"/>
    <w:rsid w:val="00134181"/>
    <w:rsid w:val="001371D2"/>
    <w:rsid w:val="001626E0"/>
    <w:rsid w:val="00164EC8"/>
    <w:rsid w:val="00193B3A"/>
    <w:rsid w:val="001C635B"/>
    <w:rsid w:val="002069B2"/>
    <w:rsid w:val="00247894"/>
    <w:rsid w:val="0026131E"/>
    <w:rsid w:val="002659F0"/>
    <w:rsid w:val="002701D7"/>
    <w:rsid w:val="00272492"/>
    <w:rsid w:val="00282421"/>
    <w:rsid w:val="00291F14"/>
    <w:rsid w:val="00296380"/>
    <w:rsid w:val="002C3087"/>
    <w:rsid w:val="002E0EAE"/>
    <w:rsid w:val="002F3B08"/>
    <w:rsid w:val="003149BD"/>
    <w:rsid w:val="00327FA6"/>
    <w:rsid w:val="003365F2"/>
    <w:rsid w:val="003E40D3"/>
    <w:rsid w:val="00422702"/>
    <w:rsid w:val="004363A7"/>
    <w:rsid w:val="00492B83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A56E9"/>
    <w:rsid w:val="005A61C1"/>
    <w:rsid w:val="005A68EE"/>
    <w:rsid w:val="005C6CBC"/>
    <w:rsid w:val="005D6116"/>
    <w:rsid w:val="0061166C"/>
    <w:rsid w:val="006437C0"/>
    <w:rsid w:val="00671B75"/>
    <w:rsid w:val="006C0689"/>
    <w:rsid w:val="006D3F28"/>
    <w:rsid w:val="0071488C"/>
    <w:rsid w:val="007958E3"/>
    <w:rsid w:val="007C0F8F"/>
    <w:rsid w:val="007C453E"/>
    <w:rsid w:val="007C49EA"/>
    <w:rsid w:val="007F4361"/>
    <w:rsid w:val="007F73DC"/>
    <w:rsid w:val="00801FDA"/>
    <w:rsid w:val="008210B6"/>
    <w:rsid w:val="0082780D"/>
    <w:rsid w:val="00847C28"/>
    <w:rsid w:val="00866939"/>
    <w:rsid w:val="008B0BCE"/>
    <w:rsid w:val="008C3E81"/>
    <w:rsid w:val="008D420B"/>
    <w:rsid w:val="008F740D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A08E0"/>
    <w:rsid w:val="00AA5790"/>
    <w:rsid w:val="00AC2846"/>
    <w:rsid w:val="00AC7FAD"/>
    <w:rsid w:val="00AD3CC2"/>
    <w:rsid w:val="00B241BE"/>
    <w:rsid w:val="00B31BD5"/>
    <w:rsid w:val="00B67AFF"/>
    <w:rsid w:val="00B73030"/>
    <w:rsid w:val="00B73417"/>
    <w:rsid w:val="00BD1D39"/>
    <w:rsid w:val="00BE7658"/>
    <w:rsid w:val="00C541A2"/>
    <w:rsid w:val="00C63BA2"/>
    <w:rsid w:val="00C95457"/>
    <w:rsid w:val="00CA7010"/>
    <w:rsid w:val="00CD5AAD"/>
    <w:rsid w:val="00D5356D"/>
    <w:rsid w:val="00DA3CC2"/>
    <w:rsid w:val="00E01883"/>
    <w:rsid w:val="00E31BD5"/>
    <w:rsid w:val="00E373D6"/>
    <w:rsid w:val="00E40D5A"/>
    <w:rsid w:val="00E40FAD"/>
    <w:rsid w:val="00E84135"/>
    <w:rsid w:val="00E862D0"/>
    <w:rsid w:val="00EC7146"/>
    <w:rsid w:val="00EE56C6"/>
    <w:rsid w:val="00FB0CE5"/>
    <w:rsid w:val="00FB5A76"/>
    <w:rsid w:val="00FB70FE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336</c:v>
                </c:pt>
                <c:pt idx="1">
                  <c:v>104</c:v>
                </c:pt>
                <c:pt idx="2">
                  <c:v>232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261</c:v>
                </c:pt>
                <c:pt idx="1">
                  <c:v>72</c:v>
                </c:pt>
                <c:pt idx="2">
                  <c:v>189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2263840"/>
        <c:axId val="1017641792"/>
        <c:axId val="0"/>
      </c:bar3DChart>
      <c:catAx>
        <c:axId val="82226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7641792"/>
        <c:crosses val="autoZero"/>
        <c:auto val="1"/>
        <c:lblAlgn val="ctr"/>
        <c:lblOffset val="100"/>
        <c:noMultiLvlLbl val="0"/>
      </c:catAx>
      <c:valAx>
        <c:axId val="101764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26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Тематическая раскладка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52</c:v>
                </c:pt>
                <c:pt idx="2">
                  <c:v>22</c:v>
                </c:pt>
                <c:pt idx="3">
                  <c:v>83</c:v>
                </c:pt>
                <c:pt idx="4">
                  <c:v>152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43</c:v>
                </c:pt>
                <c:pt idx="2">
                  <c:v>11</c:v>
                </c:pt>
                <c:pt idx="3">
                  <c:v>84</c:v>
                </c:pt>
                <c:pt idx="4">
                  <c:v>116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7635808"/>
        <c:axId val="1017646144"/>
      </c:lineChart>
      <c:catAx>
        <c:axId val="101763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7646144"/>
        <c:crosses val="autoZero"/>
        <c:auto val="1"/>
        <c:lblAlgn val="ctr"/>
        <c:lblOffset val="100"/>
        <c:noMultiLvlLbl val="0"/>
      </c:catAx>
      <c:valAx>
        <c:axId val="101764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76358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FA38-AD15-487B-B0BD-B28E4198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7</cp:revision>
  <cp:lastPrinted>2022-07-22T09:08:00Z</cp:lastPrinted>
  <dcterms:created xsi:type="dcterms:W3CDTF">2022-07-22T08:01:00Z</dcterms:created>
  <dcterms:modified xsi:type="dcterms:W3CDTF">2023-09-20T13:26:00Z</dcterms:modified>
</cp:coreProperties>
</file>