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81" w:rsidRPr="00A72AAE" w:rsidRDefault="007D5981" w:rsidP="00A72AAE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A72AA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СОВЕТ НОВОКИРЕМЕТСКОГО СЕЛЬСКОГО ПОСЕЛЕНИЯ АКСУБАЕВСКОГО МУНИЦИПАЛЬНОГО РАЙОНА РЕСПУБЛИКИ ТАТАРСТАН</w:t>
      </w:r>
    </w:p>
    <w:p w:rsidR="001B3927" w:rsidRPr="00A72AAE" w:rsidRDefault="001B3927" w:rsidP="001B3927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A72AA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 </w:t>
      </w:r>
      <w:r w:rsidR="00A72AAE" w:rsidRPr="00A72AA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</w:t>
      </w:r>
      <w:r w:rsidRPr="00A72AA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РЕШЕНИЕ</w:t>
      </w:r>
      <w:r w:rsidR="007D5981" w:rsidRPr="00A72AA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           </w:t>
      </w:r>
    </w:p>
    <w:p w:rsidR="001B3927" w:rsidRPr="00947866" w:rsidRDefault="001B3927" w:rsidP="001B3927">
      <w:p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3927" w:rsidRPr="00A72AAE" w:rsidRDefault="001B3927" w:rsidP="001B39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№ </w:t>
      </w:r>
      <w:r w:rsidR="009478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18</w:t>
      </w: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A72AAE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</w:t>
      </w:r>
      <w:r w:rsidR="007D5981" w:rsidRPr="00A72AAE"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 xml:space="preserve">от </w:t>
      </w:r>
      <w:r w:rsidR="00947866"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>15 июня</w:t>
      </w:r>
      <w:r w:rsidR="007D5981" w:rsidRPr="00A72AAE">
        <w:rPr>
          <w:rFonts w:ascii="Times New Roman" w:eastAsia="Calibri" w:hAnsi="Times New Roman" w:cs="Times New Roman"/>
          <w:b/>
          <w:sz w:val="24"/>
          <w:szCs w:val="24"/>
          <w:lang w:val="tt-RU" w:eastAsia="ru-RU"/>
        </w:rPr>
        <w:t xml:space="preserve">  </w:t>
      </w:r>
      <w:r w:rsidR="007D5981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="00DE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9478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="00DE4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5981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      </w:t>
      </w:r>
    </w:p>
    <w:p w:rsidR="001B3927" w:rsidRPr="00A72AAE" w:rsidRDefault="001B3927" w:rsidP="001B39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A72AAE" w:rsidRDefault="001B3927" w:rsidP="00A7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1F39D3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Порядка отлова и содержания </w:t>
      </w:r>
    </w:p>
    <w:p w:rsidR="001B3927" w:rsidRPr="00A72AAE" w:rsidRDefault="001F39D3" w:rsidP="00A7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безнадзорных животных </w:t>
      </w:r>
      <w:r w:rsidR="001B3927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территории</w:t>
      </w:r>
    </w:p>
    <w:p w:rsidR="00A72AAE" w:rsidRDefault="007D5981" w:rsidP="00A7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Новокиреметского</w:t>
      </w:r>
      <w:proofErr w:type="spellEnd"/>
      <w:r w:rsidR="001B3927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="001F39D3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A72AAE" w:rsidRDefault="007D5981" w:rsidP="00A7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Аксубаевского</w:t>
      </w:r>
      <w:r w:rsidR="001B3927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  <w:r w:rsidR="001F39D3"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B3927" w:rsidRPr="00A72AAE" w:rsidRDefault="001B3927" w:rsidP="00A7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2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45EE" w:rsidRDefault="000845EE" w:rsidP="001B3927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45EE" w:rsidRDefault="000845EE" w:rsidP="001B3927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45EE" w:rsidRPr="000845EE" w:rsidRDefault="001B3927" w:rsidP="000845EE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упорядочения содержания домашних животных, скота, птицы и пчел, соблюдения санитарно-гигиенических, ветеринарно-санитарных правил и норм, создания условий, исключающих возможность причинения вреда здоровью и имуществу граждан, юридических лиц, а также для предупреждения возникновения и распространения заболеваний животных бешенством и другими опасными болезнями на территории </w:t>
      </w:r>
      <w:r w:rsidR="00E25C3B">
        <w:rPr>
          <w:rFonts w:ascii="Times New Roman" w:eastAsia="Calibri" w:hAnsi="Times New Roman" w:cs="Times New Roman"/>
          <w:sz w:val="24"/>
          <w:szCs w:val="24"/>
          <w:lang w:eastAsia="ru-RU"/>
        </w:rPr>
        <w:t>Новокиреметского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25C3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25C3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</w:t>
      </w:r>
      <w:r w:rsidR="00084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</w:t>
      </w:r>
      <w:r w:rsidR="00E25C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45E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</w:t>
      </w:r>
      <w:r w:rsidR="000845EE" w:rsidRPr="00084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</w:t>
      </w:r>
      <w:r w:rsidR="000845EE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0845EE" w:rsidRPr="00084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 от 30 марта 2015 г. N</w:t>
      </w:r>
      <w:proofErr w:type="gramEnd"/>
      <w:r w:rsidR="000845EE" w:rsidRPr="00084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64-ФЗ</w:t>
      </w:r>
      <w:r w:rsidR="00084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45EE" w:rsidRPr="000845EE">
        <w:rPr>
          <w:rFonts w:ascii="Times New Roman" w:eastAsia="Calibri" w:hAnsi="Times New Roman" w:cs="Times New Roman"/>
          <w:sz w:val="24"/>
          <w:szCs w:val="24"/>
          <w:lang w:eastAsia="ru-RU"/>
        </w:rPr>
        <w:t>"О внесении изменений в статью 26</w:t>
      </w:r>
      <w:r w:rsidR="000845EE" w:rsidRPr="000845E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</w:t>
      </w:r>
      <w:r w:rsidR="000845EE" w:rsidRPr="000845EE">
        <w:rPr>
          <w:rFonts w:ascii="Times New Roman" w:eastAsia="Calibri" w:hAnsi="Times New Roman" w:cs="Times New Roman"/>
          <w:sz w:val="24"/>
          <w:szCs w:val="24"/>
          <w:lang w:eastAsia="ru-RU"/>
        </w:rPr>
        <w:t> 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14</w:t>
      </w:r>
      <w:r w:rsidR="000845EE" w:rsidRPr="000845E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 w:rsidR="000845EE" w:rsidRPr="000845EE">
        <w:rPr>
          <w:rFonts w:ascii="Times New Roman" w:eastAsia="Calibri" w:hAnsi="Times New Roman" w:cs="Times New Roman"/>
          <w:sz w:val="24"/>
          <w:szCs w:val="24"/>
          <w:lang w:eastAsia="ru-RU"/>
        </w:rPr>
        <w:t> и 16</w:t>
      </w:r>
      <w:r w:rsidR="000845EE" w:rsidRPr="000845E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 w:rsidR="000845EE" w:rsidRPr="000845E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закона "Об общих принципах организации местного самоуправления в Российской Федерации"</w:t>
      </w:r>
      <w:r w:rsidR="001F39D3">
        <w:rPr>
          <w:rFonts w:ascii="Times New Roman" w:eastAsia="Calibri" w:hAnsi="Times New Roman" w:cs="Times New Roman"/>
          <w:sz w:val="24"/>
          <w:szCs w:val="24"/>
          <w:lang w:eastAsia="ru-RU"/>
        </w:rPr>
        <w:t>, во исполнение</w:t>
      </w:r>
      <w:r w:rsidR="00084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 прокуратуры Аксубаевского района РТ</w:t>
      </w:r>
    </w:p>
    <w:p w:rsidR="001B3927" w:rsidRPr="001B3927" w:rsidRDefault="001B3927" w:rsidP="001B3927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 </w:t>
      </w:r>
      <w:r w:rsidR="000845EE">
        <w:rPr>
          <w:rFonts w:ascii="Times New Roman" w:eastAsia="Calibri" w:hAnsi="Times New Roman" w:cs="Times New Roman"/>
          <w:sz w:val="24"/>
          <w:szCs w:val="24"/>
          <w:lang w:eastAsia="ru-RU"/>
        </w:rPr>
        <w:t>Новокиреметского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845EE">
        <w:rPr>
          <w:rFonts w:ascii="Times New Roman" w:eastAsia="Calibri" w:hAnsi="Times New Roman" w:cs="Times New Roman"/>
          <w:sz w:val="24"/>
          <w:szCs w:val="24"/>
          <w:lang w:eastAsia="ru-RU"/>
        </w:rPr>
        <w:t>Аксубаевского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B3927" w:rsidRPr="001B3927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3927" w:rsidRPr="001B3927" w:rsidRDefault="001B3927" w:rsidP="001B3927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>РЕШИЛ:</w:t>
      </w:r>
    </w:p>
    <w:p w:rsidR="001B3927" w:rsidRPr="001B3927" w:rsidRDefault="001B3927" w:rsidP="001B39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3927" w:rsidRPr="001B3927" w:rsidRDefault="001B3927" w:rsidP="001B3927">
      <w:pPr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Утвердить </w:t>
      </w:r>
      <w:r w:rsidR="001F39D3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отлова и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содержания </w:t>
      </w:r>
      <w:r w:rsidR="001F39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безнадзорных 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животных на территории </w:t>
      </w:r>
      <w:r w:rsidR="0067267B" w:rsidRPr="0067267B">
        <w:rPr>
          <w:rFonts w:ascii="Times New Roman" w:eastAsia="Calibri" w:hAnsi="Times New Roman" w:cs="Times New Roman"/>
          <w:sz w:val="24"/>
          <w:szCs w:val="24"/>
          <w:lang w:eastAsia="ru-RU"/>
        </w:rPr>
        <w:t>Новокиреметского сельского поселения Аксубаевского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(Приложение 1).</w:t>
      </w:r>
    </w:p>
    <w:p w:rsidR="001B3927" w:rsidRPr="001B3927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>2. Обнародовать настоящее решение на информационных стендах</w:t>
      </w:r>
      <w:r w:rsidR="006726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267B">
        <w:rPr>
          <w:rFonts w:ascii="Times New Roman" w:eastAsia="Calibri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6726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и </w:t>
      </w:r>
      <w:r w:rsidR="0067267B" w:rsidRPr="0067267B">
        <w:t xml:space="preserve"> </w:t>
      </w:r>
      <w:r w:rsidR="0067267B" w:rsidRPr="006726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официальном сайте Аксубаевского муниципального района </w:t>
      </w:r>
      <w:hyperlink r:id="rId5" w:history="1">
        <w:r w:rsidR="0067267B" w:rsidRPr="0067267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http</w:t>
        </w:r>
        <w:r w:rsidR="0067267B" w:rsidRPr="0067267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://</w:t>
        </w:r>
        <w:proofErr w:type="spellStart"/>
        <w:proofErr w:type="gramStart"/>
        <w:r w:rsidR="0067267B" w:rsidRPr="0067267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Aksubayevo</w:t>
        </w:r>
        <w:proofErr w:type="spellEnd"/>
        <w:r w:rsidR="0067267B" w:rsidRPr="0067267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7267B" w:rsidRPr="0067267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tatarstan</w:t>
        </w:r>
        <w:proofErr w:type="spellEnd"/>
        <w:r w:rsidR="0067267B" w:rsidRPr="0067267B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7267B" w:rsidRPr="0067267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6726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1B3927" w:rsidRPr="001B3927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>3. Настоящее решение вступает в силу с момента обнародования.</w:t>
      </w:r>
    </w:p>
    <w:p w:rsidR="001B3927" w:rsidRPr="001B3927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267B" w:rsidRDefault="001B3927" w:rsidP="001B3927">
      <w:pPr>
        <w:tabs>
          <w:tab w:val="left" w:pos="16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Совета </w:t>
      </w:r>
      <w:r w:rsidR="0067267B" w:rsidRPr="0067267B">
        <w:rPr>
          <w:rFonts w:ascii="Times New Roman" w:eastAsia="Calibri" w:hAnsi="Times New Roman" w:cs="Times New Roman"/>
          <w:sz w:val="24"/>
          <w:szCs w:val="24"/>
          <w:lang w:eastAsia="ru-RU"/>
        </w:rPr>
        <w:t>Новокиреметского сельского</w:t>
      </w:r>
    </w:p>
    <w:p w:rsidR="001B3927" w:rsidRPr="001B3927" w:rsidRDefault="0067267B" w:rsidP="001B3927">
      <w:pPr>
        <w:tabs>
          <w:tab w:val="left" w:pos="16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26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поселения Аксубаевского </w:t>
      </w:r>
      <w:r w:rsidR="001B3927"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района</w:t>
      </w:r>
    </w:p>
    <w:p w:rsidR="001B3927" w:rsidRPr="001B3927" w:rsidRDefault="001B3927" w:rsidP="001B3927">
      <w:pPr>
        <w:tabs>
          <w:tab w:val="left" w:pos="16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Республики Татарстан                                                                                   </w:t>
      </w:r>
      <w:r w:rsidR="0067267B">
        <w:rPr>
          <w:rFonts w:ascii="Times New Roman" w:eastAsia="Calibri" w:hAnsi="Times New Roman" w:cs="Times New Roman"/>
          <w:sz w:val="24"/>
          <w:szCs w:val="24"/>
          <w:lang w:eastAsia="ru-RU"/>
        </w:rPr>
        <w:t>И. Р. Шакиров</w:t>
      </w:r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</w:t>
      </w:r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B3927" w:rsidRPr="001B3927" w:rsidRDefault="001B3927" w:rsidP="00C95BF1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 xml:space="preserve">Приложение № 1к </w:t>
      </w:r>
      <w:r w:rsidR="00C95BF1">
        <w:rPr>
          <w:rFonts w:ascii="Times New Roman" w:eastAsia="Calibri" w:hAnsi="Times New Roman" w:cs="Times New Roman"/>
          <w:sz w:val="20"/>
          <w:szCs w:val="20"/>
          <w:lang w:eastAsia="ru-RU"/>
        </w:rPr>
        <w:t>решению Совета</w:t>
      </w: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C95BF1" w:rsidRPr="00C95BF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Новокиреметского сельского поселения Аксубаевского </w:t>
      </w: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муниципального района   </w:t>
      </w:r>
      <w:r w:rsidR="00C95BF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№</w:t>
      </w:r>
      <w:r w:rsidR="00947866">
        <w:rPr>
          <w:rFonts w:ascii="Times New Roman" w:eastAsia="Calibri" w:hAnsi="Times New Roman" w:cs="Times New Roman"/>
          <w:sz w:val="20"/>
          <w:szCs w:val="20"/>
          <w:lang w:eastAsia="ru-RU"/>
        </w:rPr>
        <w:t>18</w:t>
      </w: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</w:t>
      </w:r>
      <w:r w:rsidR="00947866">
        <w:rPr>
          <w:rFonts w:ascii="Times New Roman" w:eastAsia="Calibri" w:hAnsi="Times New Roman" w:cs="Times New Roman"/>
          <w:sz w:val="20"/>
          <w:szCs w:val="20"/>
          <w:lang w:eastAsia="ru-RU"/>
        </w:rPr>
        <w:t>15 июня</w:t>
      </w:r>
      <w:r w:rsidR="00C95BF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</w:t>
      </w:r>
      <w:r w:rsidR="00947866">
        <w:rPr>
          <w:rFonts w:ascii="Times New Roman" w:eastAsia="Calibri" w:hAnsi="Times New Roman" w:cs="Times New Roman"/>
          <w:sz w:val="20"/>
          <w:szCs w:val="20"/>
          <w:lang w:eastAsia="ru-RU"/>
        </w:rPr>
        <w:t>15</w:t>
      </w: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года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B3927" w:rsidRPr="001B3927" w:rsidRDefault="001B3927" w:rsidP="001B392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  <w:lang w:eastAsia="ru-RU"/>
        </w:rPr>
      </w:pPr>
      <w:r w:rsidRPr="001B39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bookmarkStart w:id="0" w:name="_GoBack"/>
      <w:bookmarkEnd w:id="0"/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B3927" w:rsidRPr="001B3927" w:rsidRDefault="001B3927" w:rsidP="001B3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1B3927" w:rsidRPr="001B3927" w:rsidRDefault="001B3927" w:rsidP="001B3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ОТЛОВА И СОДЕРЖАНИЯ </w:t>
      </w:r>
      <w:proofErr w:type="gramStart"/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БЕЗНАДЗОРНЫХ</w:t>
      </w:r>
      <w:proofErr w:type="gramEnd"/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B3927" w:rsidRPr="001B3927" w:rsidRDefault="001B3927" w:rsidP="001B3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ЖИВОТНЫХ НА ТЕРРИТОРИИ </w:t>
      </w:r>
      <w:r w:rsidR="00C95BF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НОВОКИРЕМЕТСКОГО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1B3927" w:rsidRPr="001B3927" w:rsidRDefault="001B3927" w:rsidP="001B3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smartTag w:uri="urn:schemas-microsoft-com:office:smarttags" w:element="place">
        <w:r w:rsidRPr="001B3927">
          <w:rPr>
            <w:rFonts w:ascii="Times New Roman" w:eastAsia="Calibri" w:hAnsi="Times New Roman" w:cs="Times New Roman"/>
            <w:b/>
            <w:bCs/>
            <w:sz w:val="28"/>
            <w:szCs w:val="28"/>
            <w:lang w:val="en-US" w:eastAsia="ru-RU"/>
          </w:rPr>
          <w:t>I</w:t>
        </w:r>
        <w:r w:rsidRPr="001B3927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.</w:t>
        </w:r>
      </w:smartTag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Порядок в соответствии с Гражданским кодексом Российской Федерации, Федеральным законом «Об общих принципах  организации местного самоуправления в Российской Федерации», Законом  Российской Федерации «О ветеринарии», Федеральным законом «Об охране окружающей среды», Федеральным законом «О санитарно-эпидемиологическом благополучии населения», ветеринарно-санитарными требованиями и нормами регулирует осуществление мероприятий по отлову, содержанию отловленных безнадзорных животных в приюте, учету указанных животных и передаче их собственникам или</w:t>
      </w:r>
      <w:proofErr w:type="gramEnd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 заинтересованным лицам, а также проведение иных мероприятий с безнадзорными животными.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Настоящий Порядок основывается на принципах гуманного отношения к безнадзорным животным и соблюдения норм общественной нравственности.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жестокое обращение с безнадзорными животными при их отлове, транспортировке и содержании.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3.  В настоящем Порядке используются следующие основные понятия: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Безнадзорные животные (далее также – животные) - собаки и кошки, имеющие собственника и временно выбывшие из его владения, либо собаки и кошки, собственник которых отказался от своих прав на них, а также собаки и кошки, собственник которых неизвестен.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Специализированная организация – юридическое лицо или индивидуальный предприниматель без образования юридического лица,  заключившие с исполнительным комитетом города Нурлат, в </w:t>
      </w:r>
      <w:proofErr w:type="gramStart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порядке</w:t>
      </w:r>
      <w:proofErr w:type="gramEnd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установленном законодательством и муниципальными правовыми актами города  Нурлат, договор или муниципальный контракт на отлов, перевозку, содержание безнадзорных животных, проведение иных мероприятий с безнадзорными животными.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Вакцинация -  применение вакцин и антиоксидантов для создания активного иммунитета против инфекционных болезней.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Дегельминтизация – комплекс терапевтических и профилактических мер, направленных на освобождение животных от гельминтов и на 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предупреждение загрязнения при этом окружающей среды их яйцами и личинками.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Эктопаразит – паразит, обитающий на наружной поверхности кожи животного.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Стерилизация (кастрация) – воздействие, вызывающее полное и необратимое прекращение функции половых желез.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Эвтаназия – быстрое и безболезненное усыпление животного, влекущее необратимое прекращение его жизнедеятельности.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Порядок отлова безнадзорных животных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4. Отлов безнадзорных животных осуществляется специализированной организацией  в соответствии с графиком отлова безнадзорных животных, а также по заявлениям граждан и организаций.</w:t>
      </w:r>
    </w:p>
    <w:p w:rsidR="001B3927" w:rsidRPr="001B3927" w:rsidRDefault="001B3927" w:rsidP="001B3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Специалисты специализированной организации не должны состоять  на учете в психоневрологическом и наркологическом диспансерах. </w:t>
      </w:r>
      <w:proofErr w:type="gramEnd"/>
    </w:p>
    <w:p w:rsidR="001B3927" w:rsidRPr="001B3927" w:rsidRDefault="001B3927" w:rsidP="001B3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6. При осуществлении деятельности по отлову безнадзорных животных  специалисты специализированной организации должны иметь при себе удостоверение на право отлова безнадзорных животных, выданное специализированной организацией.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7. Отлову подлежат безнадзорные животные, в том числе имеющие ошейник и учетный знак, находящиеся на улицах и в иных общественных местах без сопровождающего лица, а также находящиеся на привязи в общественных местах более 3 часов подряд.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8. Запрещается отлов безнадзорных животных в присутствии малолетних (детей, не достигших 14 лет).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При отлове безнадзорных животных запрещается изымать животных из квартир и с территории частных домовладений без соответствующего решения суда.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Отлов безнадзорных животных осуществляется с использованием специально оборудованных транспортных средств для перевозки отловленных безнадзорных животных и специальных технических приспособлений (сети, сачки-ловушки и т.п.), не травмирующих животных при отлове.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10. Специалистам, осуществляющим отлов безнадзорных животных, запрещается присваивать отловленных безнадзорных животных, продавать их, передавать гражданам или организациям, за исключением случаев, установленных настоящим Порядком.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III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Организация транспортировки безнадзорных животных, сбора и перевозки трупов животных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Автомобиль для транспортировки отловленных безнадзорных животных должен обеспечивать безопасность, защиту животных от погодных условий.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Автомобиль для транспортировки отловленных животных должен быть укомплектован набором ветеринарных средств для оказания экстренной помощи пострадавшим в процессе отлова  животным, оборудован естественной вентиляцией.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Times New Roman"/>
          <w:sz w:val="20"/>
          <w:szCs w:val="20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12. Не допускается транспортировка отловленных безнадзорных животных одновременно с трупами животных.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Отловленных безнадзорных животных не допускается содержать в автомобиле более 8 часов с момента отлова.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13. При необходимости (в случае транспортировки более 3 часов; температуре воздуха более 25</w:t>
      </w:r>
      <w:r w:rsidRPr="001B3927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о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С) животные должны быть обеспечены питьевой водой.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14.</w:t>
      </w:r>
      <w:r w:rsidRPr="001B3927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Ежедневно по окончании работ по отлову и транспортировке безнадзорных животных, а также работ по сбору и перевозке трупов животных автомобиль, оборудование, переносные клетки моются и подвергаются дезинфекции.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Подобранные на территории </w:t>
      </w:r>
      <w:r w:rsidR="00C9728B">
        <w:rPr>
          <w:rFonts w:ascii="Times New Roman" w:eastAsia="Calibri" w:hAnsi="Times New Roman" w:cs="Times New Roman"/>
          <w:sz w:val="28"/>
          <w:szCs w:val="28"/>
          <w:lang w:eastAsia="ru-RU"/>
        </w:rPr>
        <w:t>Новокиреметского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трупы павших животных доставляются специализированной службой на утилизацию в соответствии с ветеринарно-санитарными правилами сбора, утилизации и уничтожения биологических отходов.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IV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Содержание безнадзорных животных в приюте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617B9" w:rsidRDefault="001B3927" w:rsidP="001B3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Содержание безнадзорных животных в приюте осуществляется в соответствии с ветеринарно-санитарными, санитарно-эпидемиологическими,  экологическими и  иными требованиями. 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16. Содержание животных в приюте включает в себя проведение следующих мероприятий:</w:t>
      </w:r>
    </w:p>
    <w:p w:rsidR="001B3927" w:rsidRPr="001617B9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прием животных в приют и оформление учетной документации;</w:t>
      </w:r>
    </w:p>
    <w:p w:rsidR="001B3927" w:rsidRPr="001617B9" w:rsidRDefault="001B3927" w:rsidP="001B3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первичный ветеринарный осмотр;</w:t>
      </w:r>
    </w:p>
    <w:p w:rsidR="001B3927" w:rsidRPr="001617B9" w:rsidRDefault="001B3927" w:rsidP="001B3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-1карантинные мероприятия (обработка против эктопаразитов, дегельминтизация, вакцинация); </w:t>
      </w:r>
    </w:p>
    <w:p w:rsidR="001B3927" w:rsidRPr="001617B9" w:rsidRDefault="001B3927" w:rsidP="001B3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поиск собственника или нового владельца животного;</w:t>
      </w:r>
    </w:p>
    <w:p w:rsidR="001B3927" w:rsidRPr="001617B9" w:rsidRDefault="001B3927" w:rsidP="001B3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 перевод в зону постоянного содержания;</w:t>
      </w:r>
    </w:p>
    <w:p w:rsidR="001B3927" w:rsidRPr="001617B9" w:rsidRDefault="001B3927" w:rsidP="001B3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нанесение идентификационной метки (</w:t>
      </w:r>
      <w:proofErr w:type="spellStart"/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клеймирование</w:t>
      </w:r>
      <w:proofErr w:type="spellEnd"/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и присвоение регистрационного номера животному; </w:t>
      </w:r>
    </w:p>
    <w:p w:rsidR="001B3927" w:rsidRPr="001617B9" w:rsidRDefault="001B3927" w:rsidP="001B3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 стерилизация (кастрация) (при необходимости) с последующей реабилитацией;</w:t>
      </w:r>
    </w:p>
    <w:p w:rsidR="001B3927" w:rsidRPr="001617B9" w:rsidRDefault="001B3927" w:rsidP="001B3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эвтаназия, в случаях и при соблюдении условий, установленных настоящим Порядком;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осмотр всех животных и их вольеров;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мытье и дезинфекция вольеров иных помещений и территорий, где содержатся животные, подсобных помещений, посуды для животных;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кормление животных;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прогулки с животными, включающие в себя физические нагрузки;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проведение иных мероприятий, обеспечивающих надлежащее содержание животных в приюте.</w:t>
      </w:r>
    </w:p>
    <w:p w:rsidR="001B3927" w:rsidRPr="001617B9" w:rsidRDefault="001B3927" w:rsidP="001B3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 Вновь поступившие безнадзорные животные в целях выяснения состояния их здоровья, вакцинации и дегельминтизации находятся на карантине в течение 30 дней. </w:t>
      </w:r>
    </w:p>
    <w:p w:rsidR="001B3927" w:rsidRPr="001617B9" w:rsidRDefault="001B3927" w:rsidP="001B3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На период проведения карантина каждое животное содержится в отдельном вольере. Вольеры для карантина должны быть отделены от вольеров для здоровых животных.</w:t>
      </w:r>
    </w:p>
    <w:p w:rsidR="001B3927" w:rsidRPr="001617B9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наблюдения за </w:t>
      </w:r>
      <w:proofErr w:type="spellStart"/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карантинированным</w:t>
      </w:r>
      <w:proofErr w:type="spellEnd"/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животным регистрируются в журнале учета и (или) карточке учета.</w:t>
      </w:r>
    </w:p>
    <w:p w:rsidR="001B3927" w:rsidRPr="001617B9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18.</w:t>
      </w:r>
      <w:r w:rsidRPr="001617B9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Все животные должны быть осмотрены специалистом в области ветеринарии в течение 24 часов с момента их поступления в приют или ранее при подозрении на заболевание, а также в том случае, если они травмированы.</w:t>
      </w:r>
    </w:p>
    <w:p w:rsidR="001B3927" w:rsidRPr="001617B9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выявления животных, которые являются носителями возбудителей заразных болезней, общих для человека и животных, определенных в утверждаемом Министерством сельского хозяйства Российской Федерации перечне, или животных с клиническими признаками таких болезней, специализированная организация немедленно направляет информацию об этом в письменной форме государственному ветеринарному инспектору по закрепленной территории обслуживания, а также главному ветеринарному инспектору </w:t>
      </w:r>
      <w:r w:rsidR="001617B9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района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 и проведение отчуждения указанных животных осуществляется в установленном законодательством порядке.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19. Кошки и собаки, коты и кошки, разнополые собаки содержатся раздельно. Недопустимо размещение кошек и собак в пределах видимости друг друга.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20. В приюте животные содержатся в вольерах. Вольер состоит из крытой утепленной части - кабины и открытой огороженной площадки – выгула. 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21. Кабина должна защищать животное от холода, жары, осадков и других погодных условий. Отсутствие отопления в кабине в холодное время года допустимо только для здоровых животных с хорошей шерстью, приспособленных к проживанию и сну при низких температурах. 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22. В групповых вольерах содержатся  животные, совместимые по характеру. Групповые вольеры не должны использоваться для больных, раненых, кормящих животных. 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23. Выгул животных осуществляется ежедневно.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24. Кормление животных должно производиться не реже двух раз в день. Обязателен постоянный доступ к воде.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Количество кормлений в день и рацион питания животных устанавливается в зависимости от возраста, веса животного, состояния здоровья и вида применяемого корма.</w:t>
      </w:r>
    </w:p>
    <w:p w:rsidR="001B3927" w:rsidRPr="001617B9" w:rsidRDefault="001B3927" w:rsidP="001B392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25. Помещения приюта  должны включать в себя: 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секции для содержания здоровых животных;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секции для карантина вновь поступающих животных;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секции изолятора (предназначенные для подозрительных по инфекционным заболеваниям животных или заведомо больных животных);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ветеринарный пункт;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кормокухню;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дезинфекционно-моечное отделение; 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>- санитарный блок (душевая и туалет);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- бытовое помещение для обслуживающего персонала. 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26. Приюты не должны располагаться вблизи жилых зданий. Приюты рекомендуется располагать на расстоянии не менее 200-</w:t>
      </w:r>
      <w:smartTag w:uri="urn:schemas-microsoft-com:office:smarttags" w:element="metricconverter">
        <w:smartTagPr>
          <w:attr w:name="ProductID" w:val="300 м"/>
        </w:smartTagPr>
        <w:r w:rsidRPr="001617B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300 м</w:t>
        </w:r>
      </w:smartTag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жилых зданий. </w:t>
      </w:r>
    </w:p>
    <w:p w:rsidR="001B3927" w:rsidRPr="001617B9" w:rsidRDefault="001B3927" w:rsidP="001B39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Приют может размещаться как в одном здании (комплексе зданий), так и на открытой территории, огороженной по периметру  забором или оградой. 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Приют в обязательном порядке должен располагать огороженной площадкой для свободного выгула животных, удовлетворяющей потребностям животных в движении, а также в общении друг с другом.  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27. Во всех помещениях приюта необходимо наличие естественной или принудительной вентиляции, а также естественного или искусственного освещения.                  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28. Полы в помещениях для содержания животных должны иметь наклон в сторону стока и гладкую поверхность, удобную для уборки и дезинфекции. Необходимо наличие канализации или выгребной ямы (септик).</w:t>
      </w:r>
    </w:p>
    <w:p w:rsidR="001B3927" w:rsidRPr="001617B9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29. Стены в помещениях для содержания животных должны иметь покрытие, позволяющее проводить регулярную уборку и дезинфекцию (например, покрыты кафелем или масляной краской). </w:t>
      </w:r>
    </w:p>
    <w:p w:rsidR="001B3927" w:rsidRPr="001617B9" w:rsidRDefault="001B3927" w:rsidP="001B39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30. Кабины, вольеры, другие помещения и территории, где содержатся животные, подлежат регулярной уборке. Кормушки, поилки (миски), подстилки и поддоны должны проходить регулярную дезинфекцию.</w:t>
      </w:r>
    </w:p>
    <w:p w:rsidR="001B3927" w:rsidRPr="001617B9" w:rsidRDefault="001B3927" w:rsidP="001B392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1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Не реже одного раза в месяц должна производиться санитарная уборка всех помещений.</w:t>
      </w:r>
    </w:p>
    <w:p w:rsidR="001B3927" w:rsidRPr="001B3927" w:rsidRDefault="001B3927" w:rsidP="001B3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Arial" w:eastAsia="Calibri" w:hAnsi="Arial" w:cs="Arial"/>
          <w:sz w:val="28"/>
          <w:szCs w:val="28"/>
          <w:lang w:eastAsia="ru-RU"/>
        </w:rPr>
        <w:t xml:space="preserve">       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V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Учет, возврат (передача) безнадзорных животных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31. При поступлении безнадзорного животного в приют  заносится запись в журнал учета, а также на него оформляется карточка учета с фотографией, где указывается дата поступления в приют и отличительные признаки животного (пол, порода, окрас, размер, примерный возраст, особые приметы, все мероприятия, проводимые с животным в приюте).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Учет собак и кошек ведется в разных журналах.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На каждое животное заводится ветеринарный паспорт, в котором указываются все мероприятия, проводимые с животным в приюте (вакцинация, дегельминтизация, стерилизация (кастрация) и другие).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32. В случае идентификации животных по регистрационному номеру, наличия информации о собственнике животного специализированная 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 в течение трех суток с момента поступления животного в приют извещает собственника о местонахождении животного.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33. Информация об отловленных безнадзорных животных  является доступной, открытой и подлежит размещению в средствах массовой информации.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34. Безнадзорные животные находятся в приюте до установления собственника. Если собственник в течение месяца не установлен, то животное передается на содержание физическому или юридическому лицу, имеющему необходимые условия для содержания животного. Передача животных осуществляется бесплатно по акту выбытия с отметкой в журнале учета и карточке учета.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передавать животных лицам моложе 18 лет.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35. При возврате безнадзорных животных собственнику специализированная организация имеет право на возмещение собственником необходимых расходов, связанных с содержанием животных, в соответствии с Гражданским кодексом Российской Федерации.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VI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Стерилизация (кастрация), эвтаназия безнадзорных животных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36. В случае если животное не возвращено собственнику или не передано на содержание иному заинтересованному лицу, по показаниям специалиста в области ветеринарии, проводится стерилизация (кастрация) и </w:t>
      </w:r>
      <w:proofErr w:type="spellStart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клеймирование</w:t>
      </w:r>
      <w:proofErr w:type="spellEnd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животного. Информация об указанных мероприятиях заносится в журнал учета и карточку учета.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Стерилизация (кастрация) не проводится в отношении животных, указанных в пункте 37 настоящего Порядка.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Стерилизация (кастрация) проводится специалистом в области ветеринарии с обязательным применением методов обезболивания.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По истечении послеоперационной реабилитации животного при отсутствии признаков беспричинной агрессии по отношению к людям животное выпускается в прежнее место обитания.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37. Животное, у которого присутствуют признаки беспричинной агрессии  по отношению к людям, представляющей угрозу для их жизни и (или) здоровья, и которое не поддается социальной адаптации; животное, страдающее неизлечимой болезнью, причиняющей ему чрезмерные страдания,  подтвержденной специалистом в области ветеринарии, содержится в приюте в течение 6 месяцев в соответствии с требованиями Гражданского кодекса Российской Федерации и по истечении указанного срока подлежит эвтаназии, при условии, что: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1) собственник указанного животного не обнаружен или не заявил о своем праве на  него;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2) специализированная организация, в которой животное находилось на содержании и в пользовании, откажется от приобретения указанного животного в свою собственность.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Щенки, котята, родившиеся в приюте и в соответствии с Гражданским кодексом Российской Федерации, принадлежащие специализированной организации, также могут быть подвергнуты эвтаназии.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38. </w:t>
      </w:r>
      <w:proofErr w:type="gramStart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Эвтаназия проводится специалистами в области ветеринарии  с применением только гуманных методов усыпления (методов, когда животное не испытывает боли и не подвергается психологическому стрессу (не испытывает тревоги и страха). </w:t>
      </w:r>
      <w:proofErr w:type="gramEnd"/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39. Животное до момента проведения эвтаназии должно надлежаще содержаться с учетом требований настоящего Порядка.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40. Эвтаназия  не должна проводиться в помещении, где содержатся животные, запрещается эвтаназия одних животных на глазах у других животных.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проведение эвтаназии в присутствии людей, которые не являются специалистами специализированной организации и (или) специалистами в области ветеринарии.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41. Специалист в области ветеринарии, ответственный за эвтаназию животного, должен удостовериться в том, что животное погибло. 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проведения эвтаназии помещение, в котором она проводилась, подлежит тщательной уборке.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42. Информация об эвтаназии животного заносится в журнал учета и карточку учета.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43. Животное, в отношении которого проведена эвтаназия, подлежит утилизации в соответствии с ветеринарно-санитарными правилами сбора, утилизации и уничтожения биологических отходов.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VII</w:t>
      </w:r>
      <w:r w:rsidRPr="001B3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44. Договор или муниципальный контракт на отлов, транспортировку, содержание безнадзорных животных, проведение иных мероприятий с безнадзорными животными (далее – контракт), заключенный исполнительным комитетом </w:t>
      </w:r>
      <w:r w:rsidR="001617B9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района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специализированной организацией, финансируется за счет средств бюджета </w:t>
      </w:r>
      <w:r w:rsidR="001617B9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B3927" w:rsidRPr="001B3927" w:rsidRDefault="001B3927" w:rsidP="001B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расторжения контракта либо окончания срока действия контракта и не заключения исполнительным комитетом </w:t>
      </w:r>
      <w:r w:rsidR="006E74BE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района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установленном порядке нового контракта со специализированной организацией, являвшейся стороной расторгнутого контракта (контракта, срок действия которого истек), последняя передает по акту приема-передачи безнадзорных животных, отловленных в соответствии с настоящим Порядком и находящихся в приюте (за исключением, животных, на которые специализированная организация в соответствии с</w:t>
      </w:r>
      <w:proofErr w:type="gramEnd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Гражданским кодексом Российской Федерации приобрела права собственности, животных, собственники которых заявили о своих правах на них) с карточками учета и ветеринарными паспортами на указанных животных, той специализированной организации, с которой исполнительным комитетом  </w:t>
      </w:r>
      <w:r w:rsidR="006E74BE" w:rsidRPr="006E74B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Аксубаевского муниципального района Республики Татарстан</w:t>
      </w:r>
      <w:r w:rsidRPr="001B3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установленном порядке заключен новый контракт.</w:t>
      </w:r>
      <w:proofErr w:type="gramEnd"/>
    </w:p>
    <w:p w:rsidR="001B3927" w:rsidRPr="001B3927" w:rsidRDefault="001B3927" w:rsidP="001B39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3927" w:rsidRDefault="001B3927">
      <w:pPr>
        <w:rPr>
          <w:rFonts w:ascii="Times New Roman" w:hAnsi="Times New Roman" w:cs="Times New Roman"/>
          <w:sz w:val="24"/>
          <w:szCs w:val="24"/>
        </w:rPr>
      </w:pPr>
    </w:p>
    <w:p w:rsidR="001B3927" w:rsidRPr="00AD0895" w:rsidRDefault="001B3927">
      <w:pPr>
        <w:rPr>
          <w:rFonts w:ascii="Times New Roman" w:hAnsi="Times New Roman" w:cs="Times New Roman"/>
          <w:sz w:val="24"/>
          <w:szCs w:val="24"/>
        </w:rPr>
      </w:pPr>
    </w:p>
    <w:sectPr w:rsidR="001B3927" w:rsidRPr="00AD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5D"/>
    <w:rsid w:val="000845EE"/>
    <w:rsid w:val="000D43D4"/>
    <w:rsid w:val="001617B9"/>
    <w:rsid w:val="001B3927"/>
    <w:rsid w:val="001F39D3"/>
    <w:rsid w:val="003B4514"/>
    <w:rsid w:val="00567F03"/>
    <w:rsid w:val="0067267B"/>
    <w:rsid w:val="006E74BE"/>
    <w:rsid w:val="00795ABF"/>
    <w:rsid w:val="007D5981"/>
    <w:rsid w:val="008E237D"/>
    <w:rsid w:val="00947866"/>
    <w:rsid w:val="00A4645D"/>
    <w:rsid w:val="00A72AAE"/>
    <w:rsid w:val="00AD0895"/>
    <w:rsid w:val="00C95BF1"/>
    <w:rsid w:val="00C9728B"/>
    <w:rsid w:val="00DE4AEB"/>
    <w:rsid w:val="00E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A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A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088"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552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282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720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7069">
          <w:marLeft w:val="4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12</cp:revision>
  <cp:lastPrinted>2015-04-20T07:00:00Z</cp:lastPrinted>
  <dcterms:created xsi:type="dcterms:W3CDTF">2015-04-20T04:29:00Z</dcterms:created>
  <dcterms:modified xsi:type="dcterms:W3CDTF">2015-07-10T11:21:00Z</dcterms:modified>
</cp:coreProperties>
</file>