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</w:p>
    <w:p w:rsid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734587">
        <w:rPr>
          <w:rFonts w:ascii="Segoe UI" w:eastAsia="Times New Roman" w:hAnsi="Segoe UI" w:cs="Segoe UI"/>
          <w:noProof/>
          <w:color w:val="212121"/>
          <w:sz w:val="23"/>
          <w:szCs w:val="23"/>
          <w:lang w:eastAsia="ru-RU"/>
        </w:rPr>
        <w:drawing>
          <wp:inline distT="0" distB="0" distL="0" distR="0">
            <wp:extent cx="5940425" cy="5940425"/>
            <wp:effectExtent l="0" t="0" r="0" b="0"/>
            <wp:docPr id="3" name="Рисунок 3" descr="D:\USERDATA\Рабочий стол\WhatsApp Image 2023-04-10 at 10.00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DATA\Рабочий стол\WhatsApp Image 2023-04-10 at 10.00.2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</w:p>
    <w:p w:rsid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</w:p>
    <w:p w:rsid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734587">
        <w:rPr>
          <w:rFonts w:ascii="Segoe UI" w:eastAsia="Times New Roman" w:hAnsi="Segoe UI" w:cs="Segoe UI"/>
          <w:noProof/>
          <w:color w:val="212121"/>
          <w:sz w:val="23"/>
          <w:szCs w:val="23"/>
          <w:lang w:eastAsia="ru-RU"/>
        </w:rPr>
        <w:lastRenderedPageBreak/>
        <w:drawing>
          <wp:inline distT="0" distB="0" distL="0" distR="0">
            <wp:extent cx="5940425" cy="5940425"/>
            <wp:effectExtent l="0" t="0" r="0" b="0"/>
            <wp:docPr id="1" name="Рисунок 1" descr="D:\USERDATA\Рабочий стол\WhatsApp Image 2023-04-10 at 10.00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Рабочий стол\WhatsApp Image 2023-04-10 at 10.00.27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</w:p>
    <w:p w:rsid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734587">
        <w:rPr>
          <w:rFonts w:ascii="Segoe UI" w:eastAsia="Times New Roman" w:hAnsi="Segoe UI" w:cs="Segoe UI"/>
          <w:noProof/>
          <w:color w:val="212121"/>
          <w:sz w:val="23"/>
          <w:szCs w:val="23"/>
          <w:lang w:eastAsia="ru-RU"/>
        </w:rPr>
        <w:lastRenderedPageBreak/>
        <w:drawing>
          <wp:inline distT="0" distB="0" distL="0" distR="0">
            <wp:extent cx="5940425" cy="5940425"/>
            <wp:effectExtent l="0" t="0" r="0" b="0"/>
            <wp:docPr id="2" name="Рисунок 2" descr="D:\USERDATA\Рабочий стол\WhatsApp Image 2023-04-10 at 10.00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DATA\Рабочий стол\WhatsApp Image 2023-04-10 at 10.00.2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</w:p>
    <w:p w:rsid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</w:p>
    <w:p w:rsid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</w:p>
    <w:p w:rsid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</w:p>
    <w:p w:rsidR="00734587" w:rsidRP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734587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Индивидуальные предприниматели, применяющие специальные режимы налогообложения, имеют право на освобождение от уплаты налога на имущество физических лиц в отношении имущества, используемого в предпринимательской деятельности (п. 3 статьи 346.1, п. 3 статьи 346.11, п. 4 статьи 346.26 и п. 10 статьи 346.23 НК РФ). </w:t>
      </w:r>
    </w:p>
    <w:p w:rsidR="00734587" w:rsidRP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734587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Для освобождения от уплаты налога на имущество физических лиц в отношении имущества, используемого в предпринимательской деятельности необходимо предоставить соответствующее заявление и документы, подтверждающие право на льготу за</w:t>
      </w:r>
      <w:r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 </w:t>
      </w:r>
      <w:r w:rsidRPr="00734587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налоговый период 2022 года.</w:t>
      </w:r>
    </w:p>
    <w:p w:rsidR="00734587" w:rsidRP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734587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 </w:t>
      </w:r>
    </w:p>
    <w:p w:rsidR="00734587" w:rsidRP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734587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Форма заявления утверждена приказом ФНС России от 14.11.2017 N ММВ721/897@.</w:t>
      </w:r>
    </w:p>
    <w:p w:rsidR="00734587" w:rsidRP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734587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 </w:t>
      </w:r>
    </w:p>
    <w:p w:rsidR="00734587" w:rsidRP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734587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lastRenderedPageBreak/>
        <w:t>Если объект недвижимости включен в перечень административно-деловых и торговых центров, определяемый в соответствии со статьей 378.2 НК РФ, или входит в состав таких центров, то освобождение от уплаты налога на имущество физических лиц не предоставляется, за исключением объектов,</w:t>
      </w:r>
      <w:r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 </w:t>
      </w:r>
      <w:r w:rsidRPr="00734587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используемых индивидуальными предпринимателями,</w:t>
      </w:r>
      <w:r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 </w:t>
      </w:r>
      <w:r w:rsidRPr="00734587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применяющими единый сельскохозяйственный налог.</w:t>
      </w:r>
    </w:p>
    <w:p w:rsidR="00734587" w:rsidRP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734587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 </w:t>
      </w:r>
    </w:p>
    <w:p w:rsidR="00734587" w:rsidRP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734587">
        <w:rPr>
          <w:rFonts w:ascii="Segoe UI Symbol" w:eastAsia="Times New Roman" w:hAnsi="Segoe UI Symbol" w:cs="Segoe UI Symbol"/>
          <w:color w:val="212121"/>
          <w:sz w:val="23"/>
          <w:szCs w:val="23"/>
          <w:lang w:eastAsia="ru-RU"/>
        </w:rPr>
        <w:t>🔔</w:t>
      </w:r>
      <w:r w:rsidRPr="00734587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 Заявление можно подать в любой налоговый орган по выбору </w:t>
      </w:r>
    </w:p>
    <w:p w:rsidR="00734587" w:rsidRP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734587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налогоплательщика любым из следующих способов:</w:t>
      </w:r>
    </w:p>
    <w:p w:rsidR="00734587" w:rsidRP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734587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 </w:t>
      </w:r>
    </w:p>
    <w:p w:rsidR="00734587" w:rsidRP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734587">
        <w:rPr>
          <w:rFonts w:ascii="Segoe UI Symbol" w:eastAsia="Times New Roman" w:hAnsi="Segoe UI Symbol" w:cs="Segoe UI Symbol"/>
          <w:color w:val="212121"/>
          <w:sz w:val="23"/>
          <w:szCs w:val="23"/>
          <w:lang w:eastAsia="ru-RU"/>
        </w:rPr>
        <w:t>✅</w:t>
      </w:r>
      <w:r w:rsidRPr="00734587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 с помощью электронного сервиса «Личный кабинет налогоплательщика для </w:t>
      </w:r>
    </w:p>
    <w:p w:rsidR="00734587" w:rsidRP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734587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физических лиц» на официальном сайте ФНС России nalog.gov.ru; </w:t>
      </w:r>
    </w:p>
    <w:p w:rsidR="00734587" w:rsidRP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734587">
        <w:rPr>
          <w:rFonts w:ascii="Segoe UI Symbol" w:eastAsia="Times New Roman" w:hAnsi="Segoe UI Symbol" w:cs="Segoe UI Symbol"/>
          <w:color w:val="212121"/>
          <w:sz w:val="23"/>
          <w:szCs w:val="23"/>
          <w:lang w:eastAsia="ru-RU"/>
        </w:rPr>
        <w:t>✅</w:t>
      </w:r>
      <w:r w:rsidRPr="00734587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  лично или по почте; </w:t>
      </w:r>
    </w:p>
    <w:p w:rsidR="00734587" w:rsidRP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734587">
        <w:rPr>
          <w:rFonts w:ascii="Segoe UI Symbol" w:eastAsia="Times New Roman" w:hAnsi="Segoe UI Symbol" w:cs="Segoe UI Symbol"/>
          <w:color w:val="212121"/>
          <w:sz w:val="23"/>
          <w:szCs w:val="23"/>
          <w:lang w:eastAsia="ru-RU"/>
        </w:rPr>
        <w:t>✅</w:t>
      </w:r>
      <w:r w:rsidRPr="00734587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 через МФЦ.</w:t>
      </w:r>
    </w:p>
    <w:p w:rsidR="00734587" w:rsidRP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734587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 </w:t>
      </w:r>
    </w:p>
    <w:p w:rsidR="00734587" w:rsidRP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734587">
        <w:rPr>
          <w:rFonts w:ascii="Segoe UI Symbol" w:eastAsia="Times New Roman" w:hAnsi="Segoe UI Symbol" w:cs="Segoe UI Symbol"/>
          <w:color w:val="212121"/>
          <w:sz w:val="23"/>
          <w:szCs w:val="23"/>
          <w:lang w:eastAsia="ru-RU"/>
        </w:rPr>
        <w:t>📅</w:t>
      </w:r>
      <w:r w:rsidRPr="00734587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 Федеральная налоговая служба рекомендует сделать это до 1 мая 2023 года для учета льготы при исчислении имущественных налогов до направления налоговых уведомлений за 2022 год. </w:t>
      </w:r>
    </w:p>
    <w:p w:rsidR="00734587" w:rsidRP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734587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 </w:t>
      </w:r>
    </w:p>
    <w:p w:rsidR="00734587" w:rsidRPr="00734587" w:rsidRDefault="00734587" w:rsidP="007345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bookmarkStart w:id="0" w:name="_GoBack"/>
      <w:r w:rsidRPr="00734587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Информация о льготах по имущественным налогам для индивидуальных предпринимателей </w:t>
      </w:r>
      <w:bookmarkEnd w:id="0"/>
      <w:r w:rsidRPr="00734587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размещена на сайте ФНС России www.nalog.gov.ru.</w:t>
      </w:r>
    </w:p>
    <w:p w:rsidR="006A1EF4" w:rsidRPr="00734587" w:rsidRDefault="006A1EF4" w:rsidP="00734587"/>
    <w:sectPr w:rsidR="006A1EF4" w:rsidRPr="00734587" w:rsidSect="001E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5E"/>
    <w:rsid w:val="001E35A6"/>
    <w:rsid w:val="0021362F"/>
    <w:rsid w:val="002305CB"/>
    <w:rsid w:val="0041764D"/>
    <w:rsid w:val="00542720"/>
    <w:rsid w:val="0065625E"/>
    <w:rsid w:val="006A1EF4"/>
    <w:rsid w:val="00734587"/>
    <w:rsid w:val="0078622D"/>
    <w:rsid w:val="00A6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BD4B"/>
  <w15:docId w15:val="{7DB8A8FA-5479-4975-B0CB-C8F44367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USER</cp:lastModifiedBy>
  <cp:revision>2</cp:revision>
  <dcterms:created xsi:type="dcterms:W3CDTF">2023-04-10T12:33:00Z</dcterms:created>
  <dcterms:modified xsi:type="dcterms:W3CDTF">2023-04-10T12:33:00Z</dcterms:modified>
</cp:coreProperties>
</file>