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FAD" w:rsidRPr="008B4330" w:rsidRDefault="00B5288D" w:rsidP="008B4330">
      <w:pPr>
        <w:pStyle w:val="30"/>
        <w:framePr w:w="9907" w:h="1891" w:hRule="exact" w:wrap="none" w:vAnchor="page" w:hAnchor="page" w:x="1377" w:y="2708"/>
        <w:shd w:val="clear" w:color="auto" w:fill="auto"/>
        <w:spacing w:before="0"/>
        <w:rPr>
          <w:sz w:val="28"/>
          <w:szCs w:val="28"/>
        </w:rPr>
      </w:pPr>
      <w:bookmarkStart w:id="0" w:name="_GoBack"/>
      <w:bookmarkEnd w:id="0"/>
      <w:r w:rsidRPr="008B4330">
        <w:rPr>
          <w:sz w:val="28"/>
          <w:szCs w:val="28"/>
        </w:rPr>
        <w:t>Соглашение</w:t>
      </w:r>
    </w:p>
    <w:p w:rsidR="002D0FAD" w:rsidRPr="008B4330" w:rsidRDefault="00B5288D" w:rsidP="008B4330">
      <w:pPr>
        <w:pStyle w:val="30"/>
        <w:framePr w:w="9907" w:h="1891" w:hRule="exact" w:wrap="none" w:vAnchor="page" w:hAnchor="page" w:x="1377" w:y="2708"/>
        <w:shd w:val="clear" w:color="auto" w:fill="auto"/>
        <w:spacing w:before="0"/>
        <w:ind w:left="380"/>
        <w:rPr>
          <w:sz w:val="28"/>
          <w:szCs w:val="28"/>
        </w:rPr>
      </w:pPr>
      <w:r w:rsidRPr="008B4330">
        <w:rPr>
          <w:sz w:val="28"/>
          <w:szCs w:val="28"/>
        </w:rPr>
        <w:t>о взаимодействии по вопросам направления муниципальных нормативных правовых актов и сведений о них в регистр муниципальных нормативных</w:t>
      </w:r>
      <w:r w:rsidR="008B4330">
        <w:rPr>
          <w:sz w:val="28"/>
          <w:szCs w:val="28"/>
        </w:rPr>
        <w:t xml:space="preserve"> </w:t>
      </w:r>
      <w:r w:rsidRPr="008B4330">
        <w:rPr>
          <w:sz w:val="28"/>
          <w:szCs w:val="28"/>
        </w:rPr>
        <w:t>правовых актов Республики Татарстан</w:t>
      </w:r>
    </w:p>
    <w:p w:rsidR="002D0FAD" w:rsidRPr="008B4330" w:rsidRDefault="002D0FAD">
      <w:pPr>
        <w:pStyle w:val="40"/>
        <w:framePr w:w="9907" w:h="1891" w:hRule="exact" w:wrap="none" w:vAnchor="page" w:hAnchor="page" w:x="1377" w:y="2708"/>
        <w:shd w:val="clear" w:color="auto" w:fill="auto"/>
        <w:rPr>
          <w:sz w:val="28"/>
          <w:szCs w:val="28"/>
        </w:rPr>
      </w:pPr>
    </w:p>
    <w:p w:rsidR="002D0FAD" w:rsidRPr="008B4330" w:rsidRDefault="008A0773">
      <w:pPr>
        <w:pStyle w:val="30"/>
        <w:framePr w:w="9907" w:h="1891" w:hRule="exact" w:wrap="none" w:vAnchor="page" w:hAnchor="page" w:x="1377" w:y="2708"/>
        <w:shd w:val="clear" w:color="auto" w:fill="auto"/>
        <w:tabs>
          <w:tab w:val="left" w:leader="underscore" w:pos="518"/>
          <w:tab w:val="left" w:leader="underscore" w:pos="1474"/>
          <w:tab w:val="left" w:pos="7699"/>
        </w:tabs>
        <w:spacing w:befor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54170">
        <w:rPr>
          <w:sz w:val="28"/>
          <w:szCs w:val="28"/>
        </w:rPr>
        <w:t>«31</w:t>
      </w:r>
      <w:r w:rsidR="00B5288D" w:rsidRPr="008B4330">
        <w:rPr>
          <w:sz w:val="28"/>
          <w:szCs w:val="28"/>
        </w:rPr>
        <w:t>»</w:t>
      </w:r>
      <w:r w:rsidR="00754170">
        <w:rPr>
          <w:sz w:val="28"/>
          <w:szCs w:val="28"/>
        </w:rPr>
        <w:t xml:space="preserve">  декабря </w:t>
      </w:r>
      <w:r w:rsidR="00B5288D" w:rsidRPr="008B4330">
        <w:rPr>
          <w:sz w:val="28"/>
          <w:szCs w:val="28"/>
        </w:rPr>
        <w:t>201</w:t>
      </w:r>
      <w:r w:rsidR="00AC419B" w:rsidRPr="008B4330">
        <w:rPr>
          <w:sz w:val="28"/>
          <w:szCs w:val="28"/>
        </w:rPr>
        <w:t>5 г.</w:t>
      </w:r>
      <w:r w:rsidR="00AC419B" w:rsidRPr="008B4330">
        <w:rPr>
          <w:sz w:val="28"/>
          <w:szCs w:val="28"/>
        </w:rPr>
        <w:tab/>
      </w:r>
    </w:p>
    <w:p w:rsidR="002D0FAD" w:rsidRPr="00AC419B" w:rsidRDefault="00B5288D">
      <w:pPr>
        <w:pStyle w:val="22"/>
        <w:framePr w:w="9907" w:h="10550" w:hRule="exact" w:wrap="none" w:vAnchor="page" w:hAnchor="page" w:x="1377" w:y="4839"/>
        <w:shd w:val="clear" w:color="auto" w:fill="auto"/>
        <w:tabs>
          <w:tab w:val="left" w:leader="underscore" w:pos="3760"/>
        </w:tabs>
        <w:spacing w:after="0" w:line="307" w:lineRule="exact"/>
        <w:ind w:firstLine="740"/>
        <w:jc w:val="both"/>
        <w:rPr>
          <w:sz w:val="28"/>
          <w:szCs w:val="28"/>
        </w:rPr>
      </w:pPr>
      <w:r>
        <w:t>Глава</w:t>
      </w:r>
      <w:r w:rsidR="00AC419B">
        <w:t xml:space="preserve">  </w:t>
      </w:r>
      <w:r>
        <w:t xml:space="preserve"> </w:t>
      </w:r>
      <w:r w:rsidR="00AC419B" w:rsidRPr="00AC419B">
        <w:rPr>
          <w:sz w:val="28"/>
          <w:szCs w:val="28"/>
        </w:rPr>
        <w:t xml:space="preserve">Аксубаевского  </w:t>
      </w:r>
      <w:r w:rsidR="00AC419B">
        <w:rPr>
          <w:sz w:val="28"/>
          <w:szCs w:val="28"/>
        </w:rPr>
        <w:t xml:space="preserve">  </w:t>
      </w:r>
      <w:r w:rsidR="00AC419B" w:rsidRPr="00AC419B">
        <w:rPr>
          <w:sz w:val="28"/>
          <w:szCs w:val="28"/>
        </w:rPr>
        <w:t>м</w:t>
      </w:r>
      <w:r w:rsidRPr="00AC419B">
        <w:rPr>
          <w:sz w:val="28"/>
          <w:szCs w:val="28"/>
        </w:rPr>
        <w:t>униципального</w:t>
      </w:r>
      <w:r w:rsidR="00AC419B">
        <w:rPr>
          <w:sz w:val="28"/>
          <w:szCs w:val="28"/>
        </w:rPr>
        <w:t xml:space="preserve">   </w:t>
      </w:r>
      <w:r w:rsidRPr="00AC419B">
        <w:rPr>
          <w:sz w:val="28"/>
          <w:szCs w:val="28"/>
        </w:rPr>
        <w:t xml:space="preserve"> района</w:t>
      </w:r>
      <w:r w:rsidR="00AC419B">
        <w:rPr>
          <w:sz w:val="28"/>
          <w:szCs w:val="28"/>
        </w:rPr>
        <w:t xml:space="preserve">   </w:t>
      </w:r>
      <w:r w:rsidRPr="00AC419B">
        <w:rPr>
          <w:sz w:val="28"/>
          <w:szCs w:val="28"/>
        </w:rPr>
        <w:t xml:space="preserve"> Республики</w:t>
      </w:r>
      <w:r w:rsidR="00AC419B">
        <w:rPr>
          <w:sz w:val="28"/>
          <w:szCs w:val="28"/>
        </w:rPr>
        <w:t xml:space="preserve">  </w:t>
      </w:r>
      <w:r w:rsidRPr="00AC419B">
        <w:rPr>
          <w:sz w:val="28"/>
          <w:szCs w:val="28"/>
        </w:rPr>
        <w:t xml:space="preserve"> Татарстан</w:t>
      </w:r>
    </w:p>
    <w:p w:rsidR="002D0FAD" w:rsidRPr="00AC419B" w:rsidRDefault="00AC419B" w:rsidP="00AC419B">
      <w:pPr>
        <w:pStyle w:val="40"/>
        <w:framePr w:w="9907" w:h="10550" w:hRule="exact" w:wrap="none" w:vAnchor="page" w:hAnchor="page" w:x="1377" w:y="4839"/>
        <w:shd w:val="clear" w:color="auto" w:fill="auto"/>
        <w:tabs>
          <w:tab w:val="left" w:leader="underscore" w:pos="2222"/>
        </w:tabs>
        <w:jc w:val="both"/>
        <w:rPr>
          <w:i w:val="0"/>
          <w:sz w:val="28"/>
          <w:szCs w:val="28"/>
        </w:rPr>
      </w:pPr>
      <w:proofErr w:type="spellStart"/>
      <w:proofErr w:type="gramStart"/>
      <w:r w:rsidRPr="00AC419B">
        <w:rPr>
          <w:rStyle w:val="41"/>
          <w:sz w:val="28"/>
          <w:szCs w:val="28"/>
        </w:rPr>
        <w:t>Гилманов</w:t>
      </w:r>
      <w:proofErr w:type="spellEnd"/>
      <w:r w:rsidR="00BE1EC9">
        <w:rPr>
          <w:rStyle w:val="41"/>
          <w:sz w:val="28"/>
          <w:szCs w:val="28"/>
        </w:rPr>
        <w:t xml:space="preserve"> </w:t>
      </w:r>
      <w:r w:rsidRPr="00AC419B">
        <w:rPr>
          <w:rStyle w:val="41"/>
          <w:sz w:val="28"/>
          <w:szCs w:val="28"/>
        </w:rPr>
        <w:t xml:space="preserve"> Камиль Камалович</w:t>
      </w:r>
      <w:r w:rsidR="00B5288D" w:rsidRPr="00AC419B">
        <w:rPr>
          <w:sz w:val="28"/>
          <w:szCs w:val="28"/>
        </w:rPr>
        <w:t>,</w:t>
      </w:r>
      <w:r w:rsidR="00B5288D" w:rsidRPr="00AC419B">
        <w:rPr>
          <w:rStyle w:val="41"/>
          <w:sz w:val="28"/>
          <w:szCs w:val="28"/>
        </w:rPr>
        <w:t xml:space="preserve"> действующий на</w:t>
      </w:r>
      <w:r w:rsidRPr="00AC419B">
        <w:rPr>
          <w:rStyle w:val="41"/>
          <w:sz w:val="28"/>
          <w:szCs w:val="28"/>
        </w:rPr>
        <w:t xml:space="preserve"> </w:t>
      </w:r>
      <w:r>
        <w:rPr>
          <w:i w:val="0"/>
          <w:sz w:val="28"/>
          <w:szCs w:val="28"/>
        </w:rPr>
        <w:t xml:space="preserve">основании Устава </w:t>
      </w:r>
      <w:r w:rsidRPr="00AC419B">
        <w:rPr>
          <w:i w:val="0"/>
          <w:sz w:val="28"/>
          <w:szCs w:val="28"/>
        </w:rPr>
        <w:t xml:space="preserve">Аксубаевского </w:t>
      </w:r>
      <w:r w:rsidR="00B5288D" w:rsidRPr="00AC419B">
        <w:rPr>
          <w:i w:val="0"/>
          <w:sz w:val="28"/>
          <w:szCs w:val="28"/>
        </w:rPr>
        <w:t>муниципального района Республики</w:t>
      </w:r>
      <w:r w:rsidRPr="00AC419B">
        <w:rPr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>Татарстан, именуемый в дальнейшем «Глава района», с одной стороны, и</w:t>
      </w:r>
      <w:r w:rsidR="00BE1EC9">
        <w:rPr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 xml:space="preserve"> Глава</w:t>
      </w:r>
      <w:r w:rsidR="00B5288D" w:rsidRPr="00AC419B">
        <w:rPr>
          <w:i w:val="0"/>
          <w:sz w:val="28"/>
          <w:szCs w:val="28"/>
        </w:rPr>
        <w:tab/>
      </w:r>
      <w:r w:rsidR="00BE1EC9">
        <w:rPr>
          <w:i w:val="0"/>
          <w:sz w:val="28"/>
          <w:szCs w:val="28"/>
        </w:rPr>
        <w:t xml:space="preserve"> </w:t>
      </w:r>
      <w:proofErr w:type="spellStart"/>
      <w:r w:rsidR="00BE1EC9">
        <w:rPr>
          <w:i w:val="0"/>
          <w:sz w:val="28"/>
          <w:szCs w:val="28"/>
        </w:rPr>
        <w:t>Трудолюбовского</w:t>
      </w:r>
      <w:proofErr w:type="spellEnd"/>
      <w:r w:rsidR="008D7866">
        <w:rPr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 xml:space="preserve">сельского поселения </w:t>
      </w:r>
      <w:r w:rsidRPr="00AC419B">
        <w:rPr>
          <w:i w:val="0"/>
          <w:sz w:val="28"/>
          <w:szCs w:val="28"/>
        </w:rPr>
        <w:t xml:space="preserve">Аксубаевского  </w:t>
      </w:r>
      <w:r w:rsidR="00B5288D" w:rsidRPr="00AC419B">
        <w:rPr>
          <w:i w:val="0"/>
          <w:sz w:val="28"/>
          <w:szCs w:val="28"/>
        </w:rPr>
        <w:t>муниципального района</w:t>
      </w:r>
      <w:r w:rsidRPr="00AC419B">
        <w:rPr>
          <w:i w:val="0"/>
          <w:sz w:val="28"/>
          <w:szCs w:val="28"/>
        </w:rPr>
        <w:t xml:space="preserve"> </w:t>
      </w:r>
      <w:r w:rsidR="00B5288D" w:rsidRPr="00AC419B">
        <w:rPr>
          <w:rStyle w:val="41"/>
          <w:sz w:val="28"/>
          <w:szCs w:val="28"/>
        </w:rPr>
        <w:t>Республики Татарстан</w:t>
      </w:r>
      <w:r>
        <w:rPr>
          <w:rStyle w:val="41"/>
          <w:sz w:val="28"/>
          <w:szCs w:val="28"/>
        </w:rPr>
        <w:t xml:space="preserve"> </w:t>
      </w:r>
      <w:r w:rsidR="00B5288D" w:rsidRPr="00AC419B">
        <w:rPr>
          <w:rStyle w:val="41"/>
          <w:i/>
          <w:sz w:val="28"/>
          <w:szCs w:val="28"/>
        </w:rPr>
        <w:tab/>
      </w:r>
      <w:proofErr w:type="spellStart"/>
      <w:r w:rsidR="00BE1EC9">
        <w:rPr>
          <w:i w:val="0"/>
          <w:sz w:val="28"/>
          <w:szCs w:val="28"/>
        </w:rPr>
        <w:t>Канафин</w:t>
      </w:r>
      <w:proofErr w:type="spellEnd"/>
      <w:r w:rsidR="00BE1EC9">
        <w:rPr>
          <w:i w:val="0"/>
          <w:sz w:val="28"/>
          <w:szCs w:val="28"/>
        </w:rPr>
        <w:t xml:space="preserve"> Радик </w:t>
      </w:r>
      <w:proofErr w:type="spellStart"/>
      <w:r w:rsidR="00BE1EC9">
        <w:rPr>
          <w:i w:val="0"/>
          <w:sz w:val="28"/>
          <w:szCs w:val="28"/>
        </w:rPr>
        <w:t>Касымович</w:t>
      </w:r>
      <w:proofErr w:type="spellEnd"/>
      <w:r w:rsidR="00B5288D" w:rsidRPr="00AC419B">
        <w:rPr>
          <w:i w:val="0"/>
          <w:sz w:val="28"/>
          <w:szCs w:val="28"/>
        </w:rPr>
        <w:t>,</w:t>
      </w:r>
      <w:r w:rsidR="00BE1EC9">
        <w:rPr>
          <w:i w:val="0"/>
          <w:sz w:val="28"/>
          <w:szCs w:val="28"/>
        </w:rPr>
        <w:t xml:space="preserve"> </w:t>
      </w:r>
      <w:r w:rsidRPr="00AC419B">
        <w:rPr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 xml:space="preserve">действующий на основании Устава </w:t>
      </w:r>
      <w:r w:rsidR="00BE1EC9">
        <w:rPr>
          <w:i w:val="0"/>
          <w:sz w:val="28"/>
          <w:szCs w:val="28"/>
        </w:rPr>
        <w:t>Трудолюбовского</w:t>
      </w:r>
      <w:r w:rsidR="00B5288D" w:rsidRPr="00AC419B">
        <w:rPr>
          <w:i w:val="0"/>
          <w:sz w:val="28"/>
          <w:szCs w:val="28"/>
        </w:rPr>
        <w:tab/>
        <w:t xml:space="preserve"> сельского</w:t>
      </w:r>
      <w:r w:rsidR="008B4330">
        <w:rPr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>поселения</w:t>
      </w:r>
      <w:r w:rsidR="008B4330">
        <w:rPr>
          <w:i w:val="0"/>
          <w:sz w:val="28"/>
          <w:szCs w:val="28"/>
        </w:rPr>
        <w:t xml:space="preserve"> </w:t>
      </w:r>
      <w:r w:rsidRPr="00AC419B">
        <w:rPr>
          <w:i w:val="0"/>
          <w:sz w:val="28"/>
          <w:szCs w:val="28"/>
        </w:rPr>
        <w:t xml:space="preserve">Аксубаевского  </w:t>
      </w:r>
      <w:r w:rsidR="00B5288D" w:rsidRPr="00AC419B">
        <w:rPr>
          <w:i w:val="0"/>
          <w:sz w:val="28"/>
          <w:szCs w:val="28"/>
        </w:rPr>
        <w:t>муниципального района Республики Татарстан, с другой</w:t>
      </w:r>
      <w:r>
        <w:rPr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>стороны, именуемый в дальнейшем «Глава поселения», вместе именуемые «Стороны», в целях реализации Закона</w:t>
      </w:r>
      <w:proofErr w:type="gramEnd"/>
      <w:r w:rsidR="00B5288D" w:rsidRPr="00AC419B">
        <w:rPr>
          <w:i w:val="0"/>
          <w:sz w:val="28"/>
          <w:szCs w:val="28"/>
        </w:rPr>
        <w:t xml:space="preserve"> </w:t>
      </w:r>
      <w:proofErr w:type="gramStart"/>
      <w:r w:rsidR="00B5288D" w:rsidRPr="00AC419B">
        <w:rPr>
          <w:i w:val="0"/>
          <w:sz w:val="28"/>
          <w:szCs w:val="28"/>
        </w:rPr>
        <w:t xml:space="preserve">Республики Татарстан от 9 февраля 2009 года № 14-ЗРТ </w:t>
      </w:r>
      <w:r w:rsidR="00B5288D" w:rsidRPr="00AC419B">
        <w:rPr>
          <w:rStyle w:val="23"/>
          <w:b w:val="0"/>
          <w:i w:val="0"/>
          <w:sz w:val="28"/>
          <w:szCs w:val="28"/>
        </w:rPr>
        <w:t>«О</w:t>
      </w:r>
      <w:r w:rsidR="00B5288D" w:rsidRPr="00AC419B">
        <w:rPr>
          <w:rStyle w:val="23"/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 xml:space="preserve">регистре муниципальных нормативных правовых актов Республики Татарстан» (далее - Закон № 14-ЗРТ), </w:t>
      </w:r>
      <w:r w:rsidR="00CD42C3">
        <w:rPr>
          <w:i w:val="0"/>
          <w:sz w:val="28"/>
          <w:szCs w:val="28"/>
        </w:rPr>
        <w:t xml:space="preserve">   </w:t>
      </w:r>
      <w:r w:rsidR="00B5288D" w:rsidRPr="00AC419B">
        <w:rPr>
          <w:i w:val="0"/>
          <w:sz w:val="28"/>
          <w:szCs w:val="28"/>
        </w:rPr>
        <w:t xml:space="preserve">Закона </w:t>
      </w:r>
      <w:r w:rsidR="00CD42C3">
        <w:rPr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 xml:space="preserve">Республики </w:t>
      </w:r>
      <w:r w:rsidR="00CD42C3">
        <w:rPr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>Татарстан</w:t>
      </w:r>
      <w:r w:rsidR="00CD42C3">
        <w:rPr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 xml:space="preserve"> </w:t>
      </w:r>
      <w:r w:rsidR="00CD42C3">
        <w:rPr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 xml:space="preserve">от 3 ноября 2015 года № 92-ЗРТ </w:t>
      </w:r>
      <w:r w:rsidR="00B5288D" w:rsidRPr="00AC419B">
        <w:rPr>
          <w:rStyle w:val="23"/>
          <w:b w:val="0"/>
          <w:i w:val="0"/>
          <w:sz w:val="28"/>
          <w:szCs w:val="28"/>
        </w:rPr>
        <w:t>«О</w:t>
      </w:r>
      <w:r w:rsidR="00B5288D" w:rsidRPr="00AC419B">
        <w:rPr>
          <w:rStyle w:val="23"/>
          <w:i w:val="0"/>
          <w:sz w:val="28"/>
          <w:szCs w:val="28"/>
        </w:rPr>
        <w:t xml:space="preserve"> </w:t>
      </w:r>
      <w:r w:rsidR="00B5288D" w:rsidRPr="00AC419B">
        <w:rPr>
          <w:i w:val="0"/>
          <w:sz w:val="28"/>
          <w:szCs w:val="28"/>
        </w:rPr>
        <w:t>наделении органов местного самоуправления муниципальных районов Республики Татарстан государственными полномочиями Республики Татарстан по сбору информации от поселений, входящих в муниципальный район, необходимой для ведения регистра муниципальных нормативных правовых актов Республики Татарстан</w:t>
      </w:r>
      <w:proofErr w:type="gramEnd"/>
      <w:r w:rsidR="00B5288D" w:rsidRPr="00AC419B">
        <w:rPr>
          <w:i w:val="0"/>
          <w:sz w:val="28"/>
          <w:szCs w:val="28"/>
        </w:rPr>
        <w:t>» (далее - Закон № 92-ЗРТ) заключили настоящее Соглашение о нижеследующем:</w:t>
      </w:r>
    </w:p>
    <w:p w:rsidR="002D0FAD" w:rsidRPr="00CD42C3" w:rsidRDefault="00B5288D">
      <w:pPr>
        <w:pStyle w:val="22"/>
        <w:framePr w:w="9907" w:h="10550" w:hRule="exact" w:wrap="none" w:vAnchor="page" w:hAnchor="page" w:x="1377" w:y="4839"/>
        <w:numPr>
          <w:ilvl w:val="0"/>
          <w:numId w:val="1"/>
        </w:numPr>
        <w:shd w:val="clear" w:color="auto" w:fill="auto"/>
        <w:tabs>
          <w:tab w:val="left" w:pos="3888"/>
        </w:tabs>
        <w:spacing w:after="0" w:line="307" w:lineRule="exact"/>
        <w:ind w:left="3520"/>
        <w:jc w:val="both"/>
        <w:rPr>
          <w:b/>
          <w:sz w:val="28"/>
          <w:szCs w:val="28"/>
        </w:rPr>
      </w:pPr>
      <w:r w:rsidRPr="00CD42C3">
        <w:rPr>
          <w:b/>
          <w:sz w:val="28"/>
          <w:szCs w:val="28"/>
        </w:rPr>
        <w:t>Предмет Соглашения</w:t>
      </w:r>
    </w:p>
    <w:p w:rsidR="002D0FAD" w:rsidRPr="00AC419B" w:rsidRDefault="00B5288D">
      <w:pPr>
        <w:pStyle w:val="22"/>
        <w:framePr w:w="9907" w:h="10550" w:hRule="exact" w:wrap="none" w:vAnchor="page" w:hAnchor="page" w:x="1377" w:y="4839"/>
        <w:shd w:val="clear" w:color="auto" w:fill="auto"/>
        <w:spacing w:after="240" w:line="307" w:lineRule="exact"/>
        <w:ind w:firstLine="740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Предметом Соглашения является организация взаимодействия Главы района и Главы поселения по вопросам сбора и направления муниципальных нормативных правовых актов и сведений о них, определенных статьей 5 Закона № 14-ЗРТ (далее также - документы), в регистр муниципальных нормативных правовых актов Республики Татарстан (далее также - регистр) в целях реализации Закона № 92-ЗРТ.</w:t>
      </w:r>
    </w:p>
    <w:p w:rsidR="002D0FAD" w:rsidRPr="00AC419B" w:rsidRDefault="00B5288D" w:rsidP="00AC419B">
      <w:pPr>
        <w:pStyle w:val="22"/>
        <w:framePr w:w="9907" w:h="10550" w:hRule="exact" w:wrap="none" w:vAnchor="page" w:hAnchor="page" w:x="1377" w:y="4839"/>
        <w:numPr>
          <w:ilvl w:val="0"/>
          <w:numId w:val="1"/>
        </w:numPr>
        <w:shd w:val="clear" w:color="auto" w:fill="auto"/>
        <w:tabs>
          <w:tab w:val="left" w:pos="3427"/>
        </w:tabs>
        <w:spacing w:after="0" w:line="307" w:lineRule="exact"/>
        <w:ind w:left="3040"/>
        <w:jc w:val="both"/>
        <w:rPr>
          <w:b/>
          <w:sz w:val="28"/>
          <w:szCs w:val="28"/>
        </w:rPr>
      </w:pPr>
      <w:r w:rsidRPr="00AC419B">
        <w:rPr>
          <w:b/>
          <w:sz w:val="28"/>
          <w:szCs w:val="28"/>
        </w:rPr>
        <w:t>Права и обязанности Сторон</w:t>
      </w:r>
    </w:p>
    <w:p w:rsidR="002D0FAD" w:rsidRPr="00AC419B" w:rsidRDefault="00B5288D" w:rsidP="00AC419B">
      <w:pPr>
        <w:pStyle w:val="22"/>
        <w:framePr w:w="9907" w:h="10550" w:hRule="exact" w:wrap="none" w:vAnchor="page" w:hAnchor="page" w:x="1377" w:y="4839"/>
        <w:numPr>
          <w:ilvl w:val="1"/>
          <w:numId w:val="1"/>
        </w:numPr>
        <w:shd w:val="clear" w:color="auto" w:fill="auto"/>
        <w:tabs>
          <w:tab w:val="left" w:pos="1270"/>
        </w:tabs>
        <w:spacing w:after="0" w:line="307" w:lineRule="exact"/>
        <w:ind w:firstLine="740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Глава района обеспечивает прием документов от Главы поселения и направление их в регистр в порядке и сроки, определенные Законом № 14-ЗРТ.</w:t>
      </w:r>
    </w:p>
    <w:p w:rsidR="002D0FAD" w:rsidRPr="00AC419B" w:rsidRDefault="00B5288D" w:rsidP="00AC419B">
      <w:pPr>
        <w:pStyle w:val="22"/>
        <w:framePr w:w="9907" w:h="10550" w:hRule="exact" w:wrap="none" w:vAnchor="page" w:hAnchor="page" w:x="1377" w:y="4839"/>
        <w:numPr>
          <w:ilvl w:val="1"/>
          <w:numId w:val="1"/>
        </w:numPr>
        <w:shd w:val="clear" w:color="auto" w:fill="auto"/>
        <w:tabs>
          <w:tab w:val="left" w:pos="1329"/>
        </w:tabs>
        <w:spacing w:after="0" w:line="307" w:lineRule="exact"/>
        <w:ind w:firstLine="740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Глава поселения обеспечивает:</w:t>
      </w:r>
    </w:p>
    <w:p w:rsidR="002D0FAD" w:rsidRPr="00AC419B" w:rsidRDefault="00B5288D">
      <w:pPr>
        <w:pStyle w:val="22"/>
        <w:framePr w:w="9907" w:h="10550" w:hRule="exact" w:wrap="none" w:vAnchor="page" w:hAnchor="page" w:x="1377" w:y="4839"/>
        <w:shd w:val="clear" w:color="auto" w:fill="auto"/>
        <w:spacing w:after="0" w:line="307" w:lineRule="exact"/>
        <w:ind w:firstLine="740"/>
        <w:jc w:val="both"/>
        <w:rPr>
          <w:sz w:val="28"/>
          <w:szCs w:val="28"/>
        </w:rPr>
      </w:pPr>
      <w:r w:rsidRPr="00AC419B">
        <w:rPr>
          <w:sz w:val="28"/>
          <w:szCs w:val="28"/>
        </w:rPr>
        <w:t xml:space="preserve">оформление документов в соответствии </w:t>
      </w:r>
      <w:r w:rsidR="00AC419B">
        <w:rPr>
          <w:sz w:val="28"/>
          <w:szCs w:val="28"/>
        </w:rPr>
        <w:t>с</w:t>
      </w:r>
      <w:r w:rsidRPr="00AC419B">
        <w:rPr>
          <w:sz w:val="28"/>
          <w:szCs w:val="28"/>
        </w:rPr>
        <w:t xml:space="preserve"> установленными нормами и требованиями, определенными Законом </w:t>
      </w:r>
      <w:r w:rsidR="00AC419B">
        <w:rPr>
          <w:sz w:val="28"/>
          <w:szCs w:val="28"/>
        </w:rPr>
        <w:t>№</w:t>
      </w:r>
      <w:r w:rsidRPr="00AC419B">
        <w:rPr>
          <w:sz w:val="28"/>
          <w:szCs w:val="28"/>
        </w:rPr>
        <w:t xml:space="preserve"> 14-ЗРТ;</w:t>
      </w:r>
    </w:p>
    <w:p w:rsidR="002D0FAD" w:rsidRPr="00AC419B" w:rsidRDefault="00B5288D">
      <w:pPr>
        <w:pStyle w:val="22"/>
        <w:framePr w:w="9907" w:h="10550" w:hRule="exact" w:wrap="none" w:vAnchor="page" w:hAnchor="page" w:x="1377" w:y="4839"/>
        <w:shd w:val="clear" w:color="auto" w:fill="auto"/>
        <w:spacing w:after="0" w:line="307" w:lineRule="exact"/>
        <w:ind w:firstLine="740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полноту направляемых для включения в регистр документов и достоверность сведений, определенных Законом № 14-ЗРТ;</w:t>
      </w:r>
    </w:p>
    <w:p w:rsidR="002D0FAD" w:rsidRPr="00AC419B" w:rsidRDefault="002D0FAD">
      <w:pPr>
        <w:rPr>
          <w:rFonts w:ascii="Times New Roman" w:hAnsi="Times New Roman" w:cs="Times New Roman"/>
          <w:sz w:val="28"/>
          <w:szCs w:val="28"/>
        </w:rPr>
        <w:sectPr w:rsidR="002D0FAD" w:rsidRPr="00AC419B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2D0FAD" w:rsidRPr="00AC419B" w:rsidRDefault="00B5288D">
      <w:pPr>
        <w:pStyle w:val="20"/>
        <w:framePr w:wrap="none" w:vAnchor="page" w:hAnchor="page" w:x="6581" w:y="903"/>
        <w:shd w:val="clear" w:color="auto" w:fill="auto"/>
        <w:spacing w:line="240" w:lineRule="exact"/>
        <w:rPr>
          <w:sz w:val="28"/>
          <w:szCs w:val="28"/>
        </w:rPr>
      </w:pPr>
      <w:r w:rsidRPr="00AC419B">
        <w:rPr>
          <w:sz w:val="28"/>
          <w:szCs w:val="28"/>
        </w:rPr>
        <w:lastRenderedPageBreak/>
        <w:t>10</w:t>
      </w:r>
    </w:p>
    <w:p w:rsidR="002D0FAD" w:rsidRPr="00AC419B" w:rsidRDefault="00B5288D" w:rsidP="00CD42C3">
      <w:pPr>
        <w:pStyle w:val="22"/>
        <w:framePr w:w="9840" w:h="6604" w:hRule="exact" w:wrap="none" w:vAnchor="page" w:hAnchor="page" w:x="1435" w:y="1272"/>
        <w:shd w:val="clear" w:color="auto" w:fill="auto"/>
        <w:spacing w:after="0" w:line="312" w:lineRule="exact"/>
        <w:ind w:firstLine="720"/>
        <w:jc w:val="both"/>
        <w:rPr>
          <w:sz w:val="28"/>
          <w:szCs w:val="28"/>
        </w:rPr>
      </w:pPr>
      <w:proofErr w:type="gramStart"/>
      <w:r w:rsidRPr="00AC419B">
        <w:rPr>
          <w:sz w:val="28"/>
          <w:szCs w:val="28"/>
        </w:rPr>
        <w:t>представление документов Главе района либо органу (должностному лицу) местного самоуправления, определенному в соответствии с Регламентом</w:t>
      </w:r>
      <w:r w:rsidR="00CD42C3">
        <w:rPr>
          <w:sz w:val="28"/>
          <w:szCs w:val="28"/>
        </w:rPr>
        <w:t xml:space="preserve"> </w:t>
      </w:r>
      <w:r w:rsidRPr="00AC419B">
        <w:rPr>
          <w:sz w:val="28"/>
          <w:szCs w:val="28"/>
        </w:rPr>
        <w:t>взаимодействия органов местного самоуправления</w:t>
      </w:r>
      <w:r w:rsidR="00AC419B">
        <w:rPr>
          <w:sz w:val="28"/>
          <w:szCs w:val="28"/>
        </w:rPr>
        <w:t xml:space="preserve"> Аксубаевского  </w:t>
      </w:r>
      <w:r w:rsidRPr="00AC419B">
        <w:rPr>
          <w:sz w:val="28"/>
          <w:szCs w:val="28"/>
        </w:rPr>
        <w:t>муниципального</w:t>
      </w:r>
      <w:r w:rsidR="00AC419B">
        <w:rPr>
          <w:sz w:val="28"/>
          <w:szCs w:val="28"/>
        </w:rPr>
        <w:t xml:space="preserve"> </w:t>
      </w:r>
      <w:r w:rsidRPr="00AC419B">
        <w:rPr>
          <w:sz w:val="28"/>
          <w:szCs w:val="28"/>
        </w:rPr>
        <w:t>района Республики Татарстан и органов местного самоуправления поселений, входящих в состав муниципального района, по сбору и направлению муниципальных нормативных правовых актов и сведений о них для включения в регистр муниципальных нормативных правовых актов Республики Татарстан, утвержденным постановлением Главы района</w:t>
      </w:r>
      <w:proofErr w:type="gramEnd"/>
      <w:r w:rsidRPr="00AC419B">
        <w:rPr>
          <w:sz w:val="28"/>
          <w:szCs w:val="28"/>
        </w:rPr>
        <w:t xml:space="preserve"> от</w:t>
      </w:r>
      <w:r w:rsidR="00AC419B">
        <w:rPr>
          <w:sz w:val="28"/>
          <w:szCs w:val="28"/>
        </w:rPr>
        <w:t xml:space="preserve"> 30.12 2015</w:t>
      </w:r>
      <w:r w:rsidRPr="00AC419B">
        <w:rPr>
          <w:sz w:val="28"/>
          <w:szCs w:val="28"/>
        </w:rPr>
        <w:t xml:space="preserve"> года №</w:t>
      </w:r>
      <w:r w:rsidR="00AC419B">
        <w:rPr>
          <w:sz w:val="28"/>
          <w:szCs w:val="28"/>
        </w:rPr>
        <w:t xml:space="preserve"> 52.</w:t>
      </w:r>
    </w:p>
    <w:p w:rsidR="002D0FAD" w:rsidRPr="00CD42C3" w:rsidRDefault="00B5288D" w:rsidP="00AC419B">
      <w:pPr>
        <w:pStyle w:val="22"/>
        <w:framePr w:w="9840" w:h="6604" w:hRule="exact" w:wrap="none" w:vAnchor="page" w:hAnchor="page" w:x="1435" w:y="1272"/>
        <w:numPr>
          <w:ilvl w:val="0"/>
          <w:numId w:val="1"/>
        </w:numPr>
        <w:shd w:val="clear" w:color="auto" w:fill="auto"/>
        <w:tabs>
          <w:tab w:val="left" w:pos="3457"/>
        </w:tabs>
        <w:spacing w:after="0" w:line="307" w:lineRule="exact"/>
        <w:ind w:left="3060"/>
        <w:jc w:val="both"/>
        <w:rPr>
          <w:b/>
          <w:sz w:val="28"/>
          <w:szCs w:val="28"/>
        </w:rPr>
      </w:pPr>
      <w:r w:rsidRPr="00CD42C3">
        <w:rPr>
          <w:b/>
          <w:sz w:val="28"/>
          <w:szCs w:val="28"/>
        </w:rPr>
        <w:t>Срок действия Соглашения</w:t>
      </w:r>
    </w:p>
    <w:p w:rsidR="002D0FAD" w:rsidRPr="00AC419B" w:rsidRDefault="00CD42C3">
      <w:pPr>
        <w:pStyle w:val="22"/>
        <w:framePr w:w="9840" w:h="6604" w:hRule="exact" w:wrap="none" w:vAnchor="page" w:hAnchor="page" w:x="1435" w:y="1272"/>
        <w:shd w:val="clear" w:color="auto" w:fill="auto"/>
        <w:spacing w:after="0" w:line="307" w:lineRule="exac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C419B">
        <w:rPr>
          <w:sz w:val="28"/>
          <w:szCs w:val="28"/>
        </w:rPr>
        <w:t>.1</w:t>
      </w:r>
      <w:r w:rsidR="00B5288D" w:rsidRPr="00AC419B">
        <w:rPr>
          <w:sz w:val="28"/>
          <w:szCs w:val="28"/>
        </w:rPr>
        <w:t>. Соглашение заключено сроком на один год, вступает в силу с момента его подписания Сторонами и действует до 31 декабря 201</w:t>
      </w:r>
      <w:r w:rsidR="00AC419B">
        <w:rPr>
          <w:sz w:val="28"/>
          <w:szCs w:val="28"/>
        </w:rPr>
        <w:t>6</w:t>
      </w:r>
      <w:r w:rsidR="00B5288D" w:rsidRPr="00AC419B">
        <w:rPr>
          <w:sz w:val="28"/>
          <w:szCs w:val="28"/>
        </w:rPr>
        <w:t xml:space="preserve"> года.</w:t>
      </w:r>
    </w:p>
    <w:p w:rsidR="002D0FAD" w:rsidRPr="00AC419B" w:rsidRDefault="00B5288D">
      <w:pPr>
        <w:pStyle w:val="22"/>
        <w:framePr w:w="9840" w:h="6604" w:hRule="exact" w:wrap="none" w:vAnchor="page" w:hAnchor="page" w:x="1435" w:y="1272"/>
        <w:numPr>
          <w:ilvl w:val="0"/>
          <w:numId w:val="3"/>
        </w:numPr>
        <w:shd w:val="clear" w:color="auto" w:fill="auto"/>
        <w:tabs>
          <w:tab w:val="left" w:pos="1280"/>
        </w:tabs>
        <w:spacing w:after="0" w:line="307" w:lineRule="exact"/>
        <w:ind w:firstLine="720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Соглашение считается продленным на один календарный год в случае, если ни одна из Сторон не заявит о его расторжении за два месяца до истечения</w:t>
      </w:r>
    </w:p>
    <w:p w:rsidR="002D0FAD" w:rsidRPr="00AC419B" w:rsidRDefault="00B5288D">
      <w:pPr>
        <w:pStyle w:val="22"/>
        <w:framePr w:w="9840" w:h="6604" w:hRule="exact" w:wrap="none" w:vAnchor="page" w:hAnchor="page" w:x="1435" w:y="1272"/>
        <w:shd w:val="clear" w:color="auto" w:fill="auto"/>
        <w:spacing w:after="240" w:line="307" w:lineRule="exact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срока, предусмотренного пунктом З</w:t>
      </w:r>
      <w:r w:rsidR="00AC419B">
        <w:rPr>
          <w:sz w:val="28"/>
          <w:szCs w:val="28"/>
        </w:rPr>
        <w:t>.1.</w:t>
      </w:r>
      <w:r w:rsidRPr="00AC419B">
        <w:rPr>
          <w:sz w:val="28"/>
          <w:szCs w:val="28"/>
        </w:rPr>
        <w:t xml:space="preserve"> Соглашения.</w:t>
      </w:r>
    </w:p>
    <w:p w:rsidR="002D0FAD" w:rsidRPr="00CD42C3" w:rsidRDefault="00B5288D">
      <w:pPr>
        <w:pStyle w:val="22"/>
        <w:framePr w:w="9840" w:h="6604" w:hRule="exact" w:wrap="none" w:vAnchor="page" w:hAnchor="page" w:x="1435" w:y="1272"/>
        <w:numPr>
          <w:ilvl w:val="0"/>
          <w:numId w:val="4"/>
        </w:numPr>
        <w:shd w:val="clear" w:color="auto" w:fill="auto"/>
        <w:tabs>
          <w:tab w:val="left" w:pos="2182"/>
        </w:tabs>
        <w:spacing w:after="0" w:line="307" w:lineRule="exact"/>
        <w:ind w:left="1800"/>
        <w:jc w:val="both"/>
        <w:rPr>
          <w:b/>
          <w:sz w:val="28"/>
          <w:szCs w:val="28"/>
        </w:rPr>
      </w:pPr>
      <w:r w:rsidRPr="00CD42C3">
        <w:rPr>
          <w:b/>
          <w:sz w:val="28"/>
          <w:szCs w:val="28"/>
        </w:rPr>
        <w:t>Основания и порядок прекращения Соглашения</w:t>
      </w:r>
    </w:p>
    <w:p w:rsidR="002D0FAD" w:rsidRPr="00AC419B" w:rsidRDefault="00B5288D">
      <w:pPr>
        <w:pStyle w:val="22"/>
        <w:framePr w:w="9840" w:h="6604" w:hRule="exact" w:wrap="none" w:vAnchor="page" w:hAnchor="page" w:x="1435" w:y="1272"/>
        <w:shd w:val="clear" w:color="auto" w:fill="auto"/>
        <w:spacing w:after="0" w:line="307" w:lineRule="exact"/>
        <w:ind w:left="720" w:right="2300"/>
        <w:jc w:val="left"/>
        <w:rPr>
          <w:sz w:val="28"/>
          <w:szCs w:val="28"/>
        </w:rPr>
      </w:pPr>
      <w:r w:rsidRPr="00AC419B">
        <w:rPr>
          <w:sz w:val="28"/>
          <w:szCs w:val="28"/>
        </w:rPr>
        <w:t>Настоящее Соглашение может быть прекращено досрочно: по соглашению Сторон;</w:t>
      </w:r>
    </w:p>
    <w:p w:rsidR="002D0FAD" w:rsidRPr="00AC419B" w:rsidRDefault="00B5288D">
      <w:pPr>
        <w:pStyle w:val="22"/>
        <w:framePr w:w="9840" w:h="6604" w:hRule="exact" w:wrap="none" w:vAnchor="page" w:hAnchor="page" w:x="1435" w:y="1272"/>
        <w:shd w:val="clear" w:color="auto" w:fill="auto"/>
        <w:spacing w:after="0" w:line="307" w:lineRule="exact"/>
        <w:ind w:firstLine="720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в случае неисполнения или ненадлежащего исполнения одной из Сторон</w:t>
      </w:r>
    </w:p>
    <w:p w:rsidR="002D0FAD" w:rsidRPr="00AC419B" w:rsidRDefault="00B5288D">
      <w:pPr>
        <w:pStyle w:val="22"/>
        <w:framePr w:w="9840" w:h="6604" w:hRule="exact" w:wrap="none" w:vAnchor="page" w:hAnchor="page" w:x="1435" w:y="1272"/>
        <w:shd w:val="clear" w:color="auto" w:fill="auto"/>
        <w:spacing w:after="0" w:line="307" w:lineRule="exact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своих обязательств.</w:t>
      </w:r>
    </w:p>
    <w:p w:rsidR="002D0FAD" w:rsidRPr="00CD42C3" w:rsidRDefault="00B5288D">
      <w:pPr>
        <w:pStyle w:val="22"/>
        <w:framePr w:w="9840" w:h="5956" w:hRule="exact" w:wrap="none" w:vAnchor="page" w:hAnchor="page" w:x="1435" w:y="8136"/>
        <w:numPr>
          <w:ilvl w:val="0"/>
          <w:numId w:val="4"/>
        </w:numPr>
        <w:shd w:val="clear" w:color="auto" w:fill="auto"/>
        <w:tabs>
          <w:tab w:val="left" w:pos="3647"/>
        </w:tabs>
        <w:spacing w:after="0" w:line="307" w:lineRule="exact"/>
        <w:ind w:left="3260"/>
        <w:jc w:val="both"/>
        <w:rPr>
          <w:b/>
          <w:sz w:val="28"/>
          <w:szCs w:val="28"/>
        </w:rPr>
      </w:pPr>
      <w:r w:rsidRPr="00CD42C3">
        <w:rPr>
          <w:b/>
          <w:sz w:val="28"/>
          <w:szCs w:val="28"/>
        </w:rPr>
        <w:t>Ответственность Сторон</w:t>
      </w:r>
    </w:p>
    <w:p w:rsidR="002D0FAD" w:rsidRPr="00AC419B" w:rsidRDefault="00B5288D">
      <w:pPr>
        <w:pStyle w:val="22"/>
        <w:framePr w:w="9840" w:h="5956" w:hRule="exact" w:wrap="none" w:vAnchor="page" w:hAnchor="page" w:x="1435" w:y="8136"/>
        <w:shd w:val="clear" w:color="auto" w:fill="auto"/>
        <w:spacing w:after="240" w:line="307" w:lineRule="exact"/>
        <w:ind w:firstLine="720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Неисполнение или ненадлежащее исполнение Сторонами условий Соглашения является основанием для одностороннего расторжения Соглашения.</w:t>
      </w:r>
    </w:p>
    <w:p w:rsidR="002D0FAD" w:rsidRPr="00CD42C3" w:rsidRDefault="00B5288D">
      <w:pPr>
        <w:pStyle w:val="22"/>
        <w:framePr w:w="9840" w:h="5956" w:hRule="exact" w:wrap="none" w:vAnchor="page" w:hAnchor="page" w:x="1435" w:y="8136"/>
        <w:numPr>
          <w:ilvl w:val="0"/>
          <w:numId w:val="4"/>
        </w:numPr>
        <w:shd w:val="clear" w:color="auto" w:fill="auto"/>
        <w:tabs>
          <w:tab w:val="left" w:pos="3447"/>
        </w:tabs>
        <w:spacing w:after="0" w:line="307" w:lineRule="exact"/>
        <w:ind w:left="3060"/>
        <w:jc w:val="both"/>
        <w:rPr>
          <w:b/>
          <w:sz w:val="28"/>
          <w:szCs w:val="28"/>
        </w:rPr>
      </w:pPr>
      <w:r w:rsidRPr="00CD42C3">
        <w:rPr>
          <w:b/>
          <w:sz w:val="28"/>
          <w:szCs w:val="28"/>
        </w:rPr>
        <w:t>Заключительные положения</w:t>
      </w:r>
    </w:p>
    <w:p w:rsidR="002D0FAD" w:rsidRPr="00AC419B" w:rsidRDefault="00B5288D">
      <w:pPr>
        <w:pStyle w:val="22"/>
        <w:framePr w:w="9840" w:h="5956" w:hRule="exact" w:wrap="none" w:vAnchor="page" w:hAnchor="page" w:x="1435" w:y="8136"/>
        <w:numPr>
          <w:ilvl w:val="1"/>
          <w:numId w:val="4"/>
        </w:numPr>
        <w:shd w:val="clear" w:color="auto" w:fill="auto"/>
        <w:tabs>
          <w:tab w:val="left" w:pos="1280"/>
        </w:tabs>
        <w:spacing w:after="0" w:line="307" w:lineRule="exact"/>
        <w:ind w:firstLine="720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Все изменения и дополнения к Соглашению вносятся по взаимному согласию Сторон и оформляются дополнительным соглашением в письменной форме. Дополнительные соглашения являются неотъемлемой частью настоящего Соглашения.</w:t>
      </w:r>
    </w:p>
    <w:p w:rsidR="002D0FAD" w:rsidRPr="00AC419B" w:rsidRDefault="00B5288D">
      <w:pPr>
        <w:pStyle w:val="22"/>
        <w:framePr w:w="9840" w:h="5956" w:hRule="exact" w:wrap="none" w:vAnchor="page" w:hAnchor="page" w:x="1435" w:y="8136"/>
        <w:numPr>
          <w:ilvl w:val="1"/>
          <w:numId w:val="4"/>
        </w:numPr>
        <w:shd w:val="clear" w:color="auto" w:fill="auto"/>
        <w:tabs>
          <w:tab w:val="left" w:pos="1275"/>
        </w:tabs>
        <w:spacing w:after="278" w:line="307" w:lineRule="exact"/>
        <w:ind w:firstLine="720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Соглашение составлено в двух экземплярах, имеющих равную юридическую силу, по одному для каждой из Сторон.</w:t>
      </w:r>
    </w:p>
    <w:p w:rsidR="002D0FAD" w:rsidRPr="00CD42C3" w:rsidRDefault="00B5288D">
      <w:pPr>
        <w:pStyle w:val="22"/>
        <w:framePr w:w="9840" w:h="5956" w:hRule="exact" w:wrap="none" w:vAnchor="page" w:hAnchor="page" w:x="1435" w:y="8136"/>
        <w:numPr>
          <w:ilvl w:val="0"/>
          <w:numId w:val="4"/>
        </w:numPr>
        <w:shd w:val="clear" w:color="auto" w:fill="auto"/>
        <w:tabs>
          <w:tab w:val="left" w:pos="4172"/>
        </w:tabs>
        <w:spacing w:after="249" w:line="260" w:lineRule="exact"/>
        <w:ind w:left="3780"/>
        <w:jc w:val="both"/>
        <w:rPr>
          <w:b/>
          <w:sz w:val="28"/>
          <w:szCs w:val="28"/>
        </w:rPr>
      </w:pPr>
      <w:r w:rsidRPr="00CD42C3">
        <w:rPr>
          <w:b/>
          <w:sz w:val="28"/>
          <w:szCs w:val="28"/>
        </w:rPr>
        <w:t>Подписи Сторон</w:t>
      </w:r>
    </w:p>
    <w:p w:rsidR="008A0773" w:rsidRDefault="00B5288D" w:rsidP="00AC419B">
      <w:pPr>
        <w:pStyle w:val="22"/>
        <w:framePr w:w="9840" w:h="5956" w:hRule="exact" w:wrap="none" w:vAnchor="page" w:hAnchor="page" w:x="1435" w:y="8136"/>
        <w:shd w:val="clear" w:color="auto" w:fill="auto"/>
        <w:tabs>
          <w:tab w:val="left" w:pos="4797"/>
        </w:tabs>
        <w:spacing w:after="0" w:line="307" w:lineRule="exact"/>
        <w:jc w:val="both"/>
        <w:rPr>
          <w:sz w:val="28"/>
          <w:szCs w:val="28"/>
        </w:rPr>
      </w:pPr>
      <w:r w:rsidRPr="00AC419B">
        <w:rPr>
          <w:sz w:val="28"/>
          <w:szCs w:val="28"/>
        </w:rPr>
        <w:t>Глава</w:t>
      </w:r>
      <w:r w:rsidR="00AC419B">
        <w:rPr>
          <w:sz w:val="28"/>
          <w:szCs w:val="28"/>
        </w:rPr>
        <w:t xml:space="preserve"> Аксубаевского</w:t>
      </w:r>
      <w:r w:rsidRPr="00AC419B">
        <w:rPr>
          <w:sz w:val="28"/>
          <w:szCs w:val="28"/>
        </w:rPr>
        <w:tab/>
        <w:t>Глава</w:t>
      </w:r>
      <w:r w:rsidRPr="00AC419B">
        <w:rPr>
          <w:sz w:val="28"/>
          <w:szCs w:val="28"/>
        </w:rPr>
        <w:tab/>
      </w:r>
      <w:r w:rsidR="00BE1EC9">
        <w:rPr>
          <w:sz w:val="28"/>
          <w:szCs w:val="28"/>
        </w:rPr>
        <w:t>Трудолюбовского</w:t>
      </w:r>
    </w:p>
    <w:p w:rsidR="002D0FAD" w:rsidRDefault="008A0773" w:rsidP="00AC419B">
      <w:pPr>
        <w:pStyle w:val="22"/>
        <w:framePr w:w="9840" w:h="5956" w:hRule="exact" w:wrap="none" w:vAnchor="page" w:hAnchor="page" w:x="1435" w:y="8136"/>
        <w:shd w:val="clear" w:color="auto" w:fill="auto"/>
        <w:tabs>
          <w:tab w:val="left" w:pos="4797"/>
        </w:tabs>
        <w:spacing w:after="0" w:line="30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419B">
        <w:rPr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                          </w:t>
      </w:r>
      <w:r w:rsidR="008D7866">
        <w:rPr>
          <w:sz w:val="28"/>
          <w:szCs w:val="28"/>
        </w:rPr>
        <w:t xml:space="preserve">сельского  </w:t>
      </w:r>
      <w:r w:rsidR="00B5288D" w:rsidRPr="00AC419B">
        <w:rPr>
          <w:sz w:val="28"/>
          <w:szCs w:val="28"/>
        </w:rPr>
        <w:t>поселения</w:t>
      </w:r>
    </w:p>
    <w:p w:rsidR="00AC419B" w:rsidRDefault="008A0773" w:rsidP="008A0773">
      <w:pPr>
        <w:pStyle w:val="22"/>
        <w:framePr w:w="9840" w:h="5956" w:hRule="exact" w:wrap="none" w:vAnchor="page" w:hAnchor="page" w:x="1435" w:y="8136"/>
        <w:shd w:val="clear" w:color="auto" w:fill="auto"/>
        <w:tabs>
          <w:tab w:val="left" w:pos="4797"/>
        </w:tabs>
        <w:spacing w:after="0" w:line="307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C419B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                             А</w:t>
      </w:r>
      <w:r w:rsidR="00AC419B">
        <w:rPr>
          <w:sz w:val="28"/>
          <w:szCs w:val="28"/>
        </w:rPr>
        <w:t xml:space="preserve">ксубаевского муниципального района </w:t>
      </w:r>
    </w:p>
    <w:p w:rsidR="002D0FAD" w:rsidRDefault="00B5288D" w:rsidP="00AC419B">
      <w:pPr>
        <w:pStyle w:val="22"/>
        <w:framePr w:w="9840" w:h="5956" w:hRule="exact" w:wrap="none" w:vAnchor="page" w:hAnchor="page" w:x="1435" w:y="8136"/>
        <w:shd w:val="clear" w:color="auto" w:fill="auto"/>
        <w:tabs>
          <w:tab w:val="left" w:pos="4797"/>
          <w:tab w:val="left" w:leader="underscore" w:pos="6914"/>
        </w:tabs>
        <w:spacing w:after="0" w:line="307" w:lineRule="exact"/>
        <w:jc w:val="both"/>
        <w:rPr>
          <w:sz w:val="28"/>
          <w:szCs w:val="28"/>
        </w:rPr>
      </w:pPr>
      <w:r w:rsidRPr="00AC419B">
        <w:rPr>
          <w:sz w:val="28"/>
          <w:szCs w:val="28"/>
        </w:rPr>
        <w:tab/>
        <w:t>Республики Татарстан</w:t>
      </w:r>
    </w:p>
    <w:p w:rsidR="008B4330" w:rsidRDefault="008B4330" w:rsidP="00AC419B">
      <w:pPr>
        <w:pStyle w:val="22"/>
        <w:framePr w:w="9840" w:h="5956" w:hRule="exact" w:wrap="none" w:vAnchor="page" w:hAnchor="page" w:x="1435" w:y="8136"/>
        <w:shd w:val="clear" w:color="auto" w:fill="auto"/>
        <w:tabs>
          <w:tab w:val="left" w:pos="4797"/>
          <w:tab w:val="left" w:leader="underscore" w:pos="6914"/>
        </w:tabs>
        <w:spacing w:after="0" w:line="307" w:lineRule="exact"/>
        <w:jc w:val="both"/>
        <w:rPr>
          <w:sz w:val="28"/>
          <w:szCs w:val="28"/>
        </w:rPr>
      </w:pPr>
    </w:p>
    <w:p w:rsidR="008B4330" w:rsidRPr="00AC419B" w:rsidRDefault="008B4330" w:rsidP="00AC419B">
      <w:pPr>
        <w:pStyle w:val="22"/>
        <w:framePr w:w="9840" w:h="5956" w:hRule="exact" w:wrap="none" w:vAnchor="page" w:hAnchor="page" w:x="1435" w:y="8136"/>
        <w:shd w:val="clear" w:color="auto" w:fill="auto"/>
        <w:tabs>
          <w:tab w:val="left" w:pos="4797"/>
          <w:tab w:val="left" w:leader="underscore" w:pos="6914"/>
        </w:tabs>
        <w:spacing w:after="0" w:line="307" w:lineRule="exact"/>
        <w:jc w:val="both"/>
        <w:rPr>
          <w:sz w:val="28"/>
          <w:szCs w:val="28"/>
        </w:rPr>
      </w:pPr>
      <w:r>
        <w:rPr>
          <w:sz w:val="28"/>
          <w:szCs w:val="28"/>
        </w:rPr>
        <w:t>______________</w:t>
      </w:r>
      <w:proofErr w:type="spellStart"/>
      <w:r w:rsidR="008A0773">
        <w:rPr>
          <w:sz w:val="28"/>
          <w:szCs w:val="28"/>
        </w:rPr>
        <w:t>К.К.Гилмано</w:t>
      </w:r>
      <w:r w:rsidR="00BE1EC9">
        <w:rPr>
          <w:sz w:val="28"/>
          <w:szCs w:val="28"/>
        </w:rPr>
        <w:t>в</w:t>
      </w:r>
      <w:proofErr w:type="spellEnd"/>
      <w:r w:rsidR="00BE1EC9">
        <w:rPr>
          <w:sz w:val="28"/>
          <w:szCs w:val="28"/>
        </w:rPr>
        <w:tab/>
        <w:t>_______________</w:t>
      </w:r>
      <w:proofErr w:type="spellStart"/>
      <w:r w:rsidR="00BE1EC9">
        <w:rPr>
          <w:sz w:val="28"/>
          <w:szCs w:val="28"/>
        </w:rPr>
        <w:t>Р.К.Канафин</w:t>
      </w:r>
      <w:proofErr w:type="spellEnd"/>
    </w:p>
    <w:p w:rsidR="002D0FAD" w:rsidRDefault="002D0FAD">
      <w:pPr>
        <w:pStyle w:val="40"/>
        <w:framePr w:wrap="none" w:vAnchor="page" w:hAnchor="page" w:x="9797" w:y="15692"/>
        <w:shd w:val="clear" w:color="auto" w:fill="auto"/>
        <w:spacing w:line="260" w:lineRule="exact"/>
        <w:jc w:val="left"/>
      </w:pPr>
    </w:p>
    <w:p w:rsidR="002D0FAD" w:rsidRDefault="002D0FAD">
      <w:pPr>
        <w:rPr>
          <w:sz w:val="2"/>
          <w:szCs w:val="2"/>
        </w:rPr>
      </w:pPr>
    </w:p>
    <w:sectPr w:rsidR="002D0FAD" w:rsidSect="00BE4D70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25B" w:rsidRDefault="0014225B">
      <w:r>
        <w:separator/>
      </w:r>
    </w:p>
  </w:endnote>
  <w:endnote w:type="continuationSeparator" w:id="0">
    <w:p w:rsidR="0014225B" w:rsidRDefault="0014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25B" w:rsidRDefault="0014225B"/>
  </w:footnote>
  <w:footnote w:type="continuationSeparator" w:id="0">
    <w:p w:rsidR="0014225B" w:rsidRDefault="0014225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61982"/>
    <w:multiLevelType w:val="multilevel"/>
    <w:tmpl w:val="A40E4B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B296FEA"/>
    <w:multiLevelType w:val="multilevel"/>
    <w:tmpl w:val="7E725E68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8384F95"/>
    <w:multiLevelType w:val="multilevel"/>
    <w:tmpl w:val="9B440B92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9A7320"/>
    <w:multiLevelType w:val="multilevel"/>
    <w:tmpl w:val="A322F990"/>
    <w:lvl w:ilvl="0">
      <w:start w:val="2"/>
      <w:numFmt w:val="decimal"/>
      <w:lvlText w:val="%1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FAD"/>
    <w:rsid w:val="000E728D"/>
    <w:rsid w:val="0014225B"/>
    <w:rsid w:val="002D0FAD"/>
    <w:rsid w:val="006946B5"/>
    <w:rsid w:val="00754170"/>
    <w:rsid w:val="00842CED"/>
    <w:rsid w:val="008A0773"/>
    <w:rsid w:val="008B4330"/>
    <w:rsid w:val="008D7866"/>
    <w:rsid w:val="00AC419B"/>
    <w:rsid w:val="00B5288D"/>
    <w:rsid w:val="00BE1EC9"/>
    <w:rsid w:val="00BE4D70"/>
    <w:rsid w:val="00CD42C3"/>
    <w:rsid w:val="00EB2F95"/>
    <w:rsid w:val="00F21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4D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4D70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BE4D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_"/>
    <w:basedOn w:val="a0"/>
    <w:link w:val="22"/>
    <w:rsid w:val="00BE4D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E4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BE4D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курсив"/>
    <w:basedOn w:val="4"/>
    <w:rsid w:val="00BE4D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BE4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BE4D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BE4D7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sid w:val="00BE4D7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rsid w:val="00BE4D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E4D70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E4D70"/>
    <w:pPr>
      <w:shd w:val="clear" w:color="auto" w:fill="FFFFFF"/>
      <w:spacing w:before="24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BE4D70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BE4D70"/>
    <w:pPr>
      <w:shd w:val="clear" w:color="auto" w:fill="FFFFFF"/>
      <w:spacing w:line="197" w:lineRule="exact"/>
    </w:pPr>
    <w:rPr>
      <w:rFonts w:ascii="Arial" w:eastAsia="Arial" w:hAnsi="Arial" w:cs="Arial"/>
      <w:sz w:val="15"/>
      <w:szCs w:val="15"/>
    </w:rPr>
  </w:style>
  <w:style w:type="paragraph" w:customStyle="1" w:styleId="50">
    <w:name w:val="Основной текст (5)"/>
    <w:basedOn w:val="a"/>
    <w:link w:val="5"/>
    <w:rsid w:val="00BE4D70"/>
    <w:pPr>
      <w:shd w:val="clear" w:color="auto" w:fill="FFFFFF"/>
      <w:spacing w:before="1440" w:line="149" w:lineRule="exact"/>
    </w:pPr>
    <w:rPr>
      <w:rFonts w:ascii="Arial Narrow" w:eastAsia="Arial Narrow" w:hAnsi="Arial Narrow" w:cs="Arial Narrow"/>
      <w:i/>
      <w:i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E4D7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E4D70"/>
    <w:rPr>
      <w:color w:val="0066CC"/>
      <w:u w:val="single"/>
    </w:rPr>
  </w:style>
  <w:style w:type="character" w:customStyle="1" w:styleId="2">
    <w:name w:val="Колонтитул (2)_"/>
    <w:basedOn w:val="a0"/>
    <w:link w:val="20"/>
    <w:rsid w:val="00BE4D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21">
    <w:name w:val="Основной текст (2)_"/>
    <w:basedOn w:val="a0"/>
    <w:link w:val="22"/>
    <w:rsid w:val="00BE4D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3">
    <w:name w:val="Основной текст (3)_"/>
    <w:basedOn w:val="a0"/>
    <w:link w:val="30"/>
    <w:rsid w:val="00BE4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4">
    <w:name w:val="Основной текст (4)_"/>
    <w:basedOn w:val="a0"/>
    <w:link w:val="40"/>
    <w:rsid w:val="00BE4D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41">
    <w:name w:val="Основной текст (4) + Не курсив"/>
    <w:basedOn w:val="4"/>
    <w:rsid w:val="00BE4D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">
    <w:name w:val="Основной текст (2) + Полужирный"/>
    <w:basedOn w:val="21"/>
    <w:rsid w:val="00BE4D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sid w:val="00BE4D7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5">
    <w:name w:val="Основной текст (5)_"/>
    <w:basedOn w:val="a0"/>
    <w:link w:val="50"/>
    <w:rsid w:val="00BE4D70"/>
    <w:rPr>
      <w:rFonts w:ascii="Arial Narrow" w:eastAsia="Arial Narrow" w:hAnsi="Arial Narrow" w:cs="Arial Narrow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51">
    <w:name w:val="Основной текст (5)"/>
    <w:basedOn w:val="5"/>
    <w:rsid w:val="00BE4D70"/>
    <w:rPr>
      <w:rFonts w:ascii="Arial Narrow" w:eastAsia="Arial Narrow" w:hAnsi="Arial Narrow" w:cs="Arial Narrow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single"/>
      <w:lang w:val="ru-RU" w:eastAsia="ru-RU" w:bidi="ru-RU"/>
    </w:rPr>
  </w:style>
  <w:style w:type="paragraph" w:customStyle="1" w:styleId="20">
    <w:name w:val="Колонтитул (2)"/>
    <w:basedOn w:val="a"/>
    <w:link w:val="2"/>
    <w:rsid w:val="00BE4D70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22">
    <w:name w:val="Основной текст (2)"/>
    <w:basedOn w:val="a"/>
    <w:link w:val="21"/>
    <w:rsid w:val="00BE4D70"/>
    <w:pPr>
      <w:shd w:val="clear" w:color="auto" w:fill="FFFFFF"/>
      <w:spacing w:after="60" w:line="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rsid w:val="00BE4D70"/>
    <w:pPr>
      <w:shd w:val="clear" w:color="auto" w:fill="FFFFFF"/>
      <w:spacing w:before="240" w:line="307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0">
    <w:name w:val="Основной текст (4)"/>
    <w:basedOn w:val="a"/>
    <w:link w:val="4"/>
    <w:rsid w:val="00BE4D70"/>
    <w:pPr>
      <w:shd w:val="clear" w:color="auto" w:fill="FFFFFF"/>
      <w:spacing w:line="307" w:lineRule="exact"/>
      <w:jc w:val="center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a5">
    <w:name w:val="Колонтитул"/>
    <w:basedOn w:val="a"/>
    <w:link w:val="a4"/>
    <w:rsid w:val="00BE4D70"/>
    <w:pPr>
      <w:shd w:val="clear" w:color="auto" w:fill="FFFFFF"/>
      <w:spacing w:line="197" w:lineRule="exact"/>
    </w:pPr>
    <w:rPr>
      <w:rFonts w:ascii="Arial" w:eastAsia="Arial" w:hAnsi="Arial" w:cs="Arial"/>
      <w:sz w:val="15"/>
      <w:szCs w:val="15"/>
    </w:rPr>
  </w:style>
  <w:style w:type="paragraph" w:customStyle="1" w:styleId="50">
    <w:name w:val="Основной текст (5)"/>
    <w:basedOn w:val="a"/>
    <w:link w:val="5"/>
    <w:rsid w:val="00BE4D70"/>
    <w:pPr>
      <w:shd w:val="clear" w:color="auto" w:fill="FFFFFF"/>
      <w:spacing w:before="1440" w:line="149" w:lineRule="exact"/>
    </w:pPr>
    <w:rPr>
      <w:rFonts w:ascii="Arial Narrow" w:eastAsia="Arial Narrow" w:hAnsi="Arial Narrow" w:cs="Arial Narrow"/>
      <w:i/>
      <w:iCs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Ivamash</dc:creator>
  <cp:lastModifiedBy>Ivamash</cp:lastModifiedBy>
  <cp:revision>2</cp:revision>
  <cp:lastPrinted>2016-01-13T11:06:00Z</cp:lastPrinted>
  <dcterms:created xsi:type="dcterms:W3CDTF">2016-01-20T12:19:00Z</dcterms:created>
  <dcterms:modified xsi:type="dcterms:W3CDTF">2016-01-20T12:19:00Z</dcterms:modified>
</cp:coreProperties>
</file>