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Ind w:w="-1031" w:type="dxa"/>
        <w:tblLayout w:type="fixed"/>
        <w:tblLook w:val="01E0" w:firstRow="1" w:lastRow="1" w:firstColumn="1" w:lastColumn="1" w:noHBand="0" w:noVBand="0"/>
      </w:tblPr>
      <w:tblGrid>
        <w:gridCol w:w="108"/>
        <w:gridCol w:w="461"/>
        <w:gridCol w:w="142"/>
        <w:gridCol w:w="3977"/>
        <w:gridCol w:w="569"/>
        <w:gridCol w:w="567"/>
        <w:gridCol w:w="35"/>
        <w:gridCol w:w="534"/>
        <w:gridCol w:w="3837"/>
        <w:gridCol w:w="281"/>
        <w:gridCol w:w="321"/>
        <w:gridCol w:w="107"/>
      </w:tblGrid>
      <w:tr w:rsidR="00190A9F" w:rsidRPr="00190A9F" w:rsidTr="00190A9F">
        <w:trPr>
          <w:gridBefore w:val="2"/>
          <w:wBefore w:w="569" w:type="dxa"/>
          <w:trHeight w:val="1024"/>
        </w:trPr>
        <w:tc>
          <w:tcPr>
            <w:tcW w:w="4688" w:type="dxa"/>
            <w:gridSpan w:val="3"/>
            <w:vAlign w:val="center"/>
            <w:hideMark/>
          </w:tcPr>
          <w:p w:rsidR="00190A9F" w:rsidRPr="00190A9F" w:rsidRDefault="00190A9F" w:rsidP="00190A9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36" w:type="dxa"/>
            <w:gridSpan w:val="3"/>
            <w:vAlign w:val="center"/>
            <w:hideMark/>
          </w:tcPr>
          <w:p w:rsidR="00190A9F" w:rsidRPr="00190A9F" w:rsidRDefault="00190A9F" w:rsidP="00190A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A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82CBA9" wp14:editId="49CBD1B5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6" w:type="dxa"/>
            <w:gridSpan w:val="4"/>
            <w:vAlign w:val="center"/>
            <w:hideMark/>
          </w:tcPr>
          <w:p w:rsidR="00190A9F" w:rsidRPr="00190A9F" w:rsidRDefault="00190A9F" w:rsidP="00190A9F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90A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190A9F" w:rsidRPr="00190A9F" w:rsidRDefault="00190A9F" w:rsidP="00190A9F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190A9F" w:rsidRPr="00190A9F" w:rsidTr="00190A9F">
        <w:trPr>
          <w:gridAfter w:val="2"/>
          <w:wAfter w:w="428" w:type="dxa"/>
          <w:trHeight w:val="50"/>
        </w:trPr>
        <w:tc>
          <w:tcPr>
            <w:tcW w:w="4688" w:type="dxa"/>
            <w:gridSpan w:val="4"/>
          </w:tcPr>
          <w:p w:rsidR="00190A9F" w:rsidRPr="00190A9F" w:rsidRDefault="00190A9F" w:rsidP="00190A9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190A9F" w:rsidRPr="00190A9F" w:rsidRDefault="00190A9F" w:rsidP="00190A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687" w:type="dxa"/>
            <w:gridSpan w:val="4"/>
          </w:tcPr>
          <w:p w:rsidR="00190A9F" w:rsidRPr="00190A9F" w:rsidRDefault="00190A9F" w:rsidP="00190A9F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190A9F" w:rsidRPr="00190A9F" w:rsidTr="00190A9F">
        <w:trPr>
          <w:gridAfter w:val="2"/>
          <w:wAfter w:w="428" w:type="dxa"/>
          <w:trHeight w:val="559"/>
        </w:trPr>
        <w:tc>
          <w:tcPr>
            <w:tcW w:w="4688" w:type="dxa"/>
            <w:gridSpan w:val="4"/>
            <w:vAlign w:val="center"/>
            <w:hideMark/>
          </w:tcPr>
          <w:p w:rsidR="00190A9F" w:rsidRPr="00190A9F" w:rsidRDefault="00190A9F" w:rsidP="00190A9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190A9F" w:rsidRPr="00190A9F" w:rsidRDefault="00190A9F" w:rsidP="00190A9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190A9F" w:rsidRPr="00190A9F" w:rsidRDefault="00190A9F" w:rsidP="00190A9F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90A9F" w:rsidRPr="00190A9F" w:rsidRDefault="00190A9F" w:rsidP="00190A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  <w:gridSpan w:val="4"/>
            <w:vAlign w:val="center"/>
            <w:hideMark/>
          </w:tcPr>
          <w:p w:rsidR="00190A9F" w:rsidRPr="00190A9F" w:rsidRDefault="00190A9F" w:rsidP="00190A9F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190A9F" w:rsidRPr="00190A9F" w:rsidRDefault="00190A9F" w:rsidP="00190A9F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190A9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190A9F" w:rsidRPr="00190A9F" w:rsidTr="00190A9F">
        <w:trPr>
          <w:gridBefore w:val="1"/>
          <w:gridAfter w:val="3"/>
          <w:wBefore w:w="108" w:type="dxa"/>
          <w:wAfter w:w="709" w:type="dxa"/>
          <w:trHeight w:val="124"/>
        </w:trPr>
        <w:tc>
          <w:tcPr>
            <w:tcW w:w="10122" w:type="dxa"/>
            <w:gridSpan w:val="8"/>
            <w:hideMark/>
          </w:tcPr>
          <w:p w:rsidR="00190A9F" w:rsidRPr="00190A9F" w:rsidRDefault="00190A9F" w:rsidP="0019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190A9F" w:rsidRPr="00190A9F" w:rsidRDefault="00190A9F" w:rsidP="0019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190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0A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190A9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190A9F" w:rsidRPr="00190A9F" w:rsidTr="00190A9F">
        <w:trPr>
          <w:gridBefore w:val="3"/>
          <w:gridAfter w:val="1"/>
          <w:wBefore w:w="711" w:type="dxa"/>
          <w:wAfter w:w="107" w:type="dxa"/>
          <w:trHeight w:val="101"/>
        </w:trPr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0A9F" w:rsidRPr="00190A9F" w:rsidRDefault="00190A9F" w:rsidP="0019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0A9F" w:rsidRPr="00190A9F" w:rsidRDefault="00190A9F" w:rsidP="00190A9F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190A9F" w:rsidRPr="00190A9F" w:rsidRDefault="00190A9F" w:rsidP="00A62A25">
      <w:pPr>
        <w:pStyle w:val="a3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FD9">
        <w:rPr>
          <w:rFonts w:ascii="Arial" w:hAnsi="Arial" w:cs="Arial"/>
          <w:b/>
          <w:sz w:val="24"/>
          <w:szCs w:val="24"/>
        </w:rPr>
        <w:t>РЕШЕНИЕ</w:t>
      </w:r>
    </w:p>
    <w:p w:rsidR="00A62A25" w:rsidRPr="00137FD9" w:rsidRDefault="00A62A25" w:rsidP="00A62A25">
      <w:pPr>
        <w:pStyle w:val="a3"/>
        <w:rPr>
          <w:rFonts w:ascii="Arial" w:hAnsi="Arial" w:cs="Arial"/>
          <w:b/>
          <w:sz w:val="24"/>
          <w:szCs w:val="24"/>
        </w:rPr>
      </w:pPr>
    </w:p>
    <w:p w:rsidR="00A62A25" w:rsidRPr="00137FD9" w:rsidRDefault="00190A9F" w:rsidP="00A62A2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137FD9">
        <w:rPr>
          <w:rFonts w:ascii="Arial" w:hAnsi="Arial" w:cs="Arial"/>
          <w:sz w:val="24"/>
          <w:szCs w:val="24"/>
        </w:rPr>
        <w:t>89</w:t>
      </w:r>
      <w:r w:rsidR="00A62A25" w:rsidRPr="00137FD9">
        <w:rPr>
          <w:rFonts w:ascii="Arial" w:hAnsi="Arial" w:cs="Arial"/>
          <w:sz w:val="24"/>
          <w:szCs w:val="24"/>
        </w:rPr>
        <w:t xml:space="preserve">                                                                           от </w:t>
      </w:r>
      <w:r w:rsidR="00137FD9">
        <w:rPr>
          <w:rFonts w:ascii="Arial" w:hAnsi="Arial" w:cs="Arial"/>
          <w:sz w:val="24"/>
          <w:szCs w:val="24"/>
        </w:rPr>
        <w:t xml:space="preserve">   14</w:t>
      </w:r>
      <w:r w:rsidR="00A62A25" w:rsidRPr="00137F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2A25" w:rsidRPr="00137FD9">
        <w:rPr>
          <w:rFonts w:ascii="Arial" w:hAnsi="Arial" w:cs="Arial"/>
          <w:sz w:val="24"/>
          <w:szCs w:val="24"/>
        </w:rPr>
        <w:t>декабря  2024</w:t>
      </w:r>
      <w:proofErr w:type="gramEnd"/>
      <w:r w:rsidR="00A62A25" w:rsidRPr="00137FD9">
        <w:rPr>
          <w:rFonts w:ascii="Arial" w:hAnsi="Arial" w:cs="Arial"/>
          <w:sz w:val="24"/>
          <w:szCs w:val="24"/>
        </w:rPr>
        <w:t xml:space="preserve"> года</w:t>
      </w:r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FD9">
        <w:rPr>
          <w:rFonts w:ascii="Arial" w:hAnsi="Arial" w:cs="Arial"/>
          <w:b/>
          <w:sz w:val="24"/>
          <w:szCs w:val="24"/>
        </w:rPr>
        <w:t>О внесении изменений в Устав муниципального образования</w:t>
      </w:r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b/>
          <w:sz w:val="24"/>
          <w:szCs w:val="24"/>
        </w:rPr>
        <w:t>«</w:t>
      </w:r>
      <w:proofErr w:type="spellStart"/>
      <w:r w:rsidR="00137FD9">
        <w:rPr>
          <w:rFonts w:ascii="Arial" w:hAnsi="Arial" w:cs="Arial"/>
          <w:b/>
          <w:sz w:val="24"/>
          <w:szCs w:val="24"/>
        </w:rPr>
        <w:t>Сунчелеевское</w:t>
      </w:r>
      <w:proofErr w:type="spellEnd"/>
      <w:r w:rsidRPr="00137FD9">
        <w:rPr>
          <w:rFonts w:ascii="Arial" w:hAnsi="Arial" w:cs="Arial"/>
          <w:b/>
          <w:sz w:val="24"/>
          <w:szCs w:val="24"/>
        </w:rPr>
        <w:t xml:space="preserve"> сельское поселение» Аксубаевского</w:t>
      </w:r>
      <w:r w:rsidRPr="00137FD9">
        <w:rPr>
          <w:rFonts w:ascii="Arial" w:hAnsi="Arial" w:cs="Arial"/>
          <w:sz w:val="24"/>
          <w:szCs w:val="24"/>
        </w:rPr>
        <w:t xml:space="preserve">  </w:t>
      </w:r>
    </w:p>
    <w:p w:rsidR="00A62A25" w:rsidRPr="00137FD9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37FD9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137FD9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A62A25" w:rsidRPr="00137FD9" w:rsidRDefault="00A62A25" w:rsidP="00A62A2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62A25" w:rsidRPr="00137FD9" w:rsidRDefault="00A62A25" w:rsidP="00A62A25">
      <w:pPr>
        <w:pStyle w:val="a3"/>
        <w:jc w:val="both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sz w:val="24"/>
          <w:szCs w:val="24"/>
        </w:rPr>
        <w:t xml:space="preserve">        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137FD9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="00137FD9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137FD9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37FD9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137FD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proofErr w:type="spellStart"/>
      <w:r w:rsidR="00137FD9">
        <w:rPr>
          <w:rFonts w:ascii="Arial" w:eastAsia="Times New Roman" w:hAnsi="Arial" w:cs="Arial"/>
          <w:iCs/>
          <w:sz w:val="24"/>
          <w:szCs w:val="24"/>
          <w:lang w:eastAsia="ru-RU"/>
        </w:rPr>
        <w:t>Сунчелеевского</w:t>
      </w:r>
      <w:proofErr w:type="spellEnd"/>
      <w:r w:rsidRPr="00137FD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</w:t>
      </w:r>
      <w:r w:rsidR="00137FD9">
        <w:rPr>
          <w:rFonts w:ascii="Arial" w:eastAsia="Times New Roman" w:hAnsi="Arial" w:cs="Arial"/>
          <w:iCs/>
          <w:sz w:val="24"/>
          <w:szCs w:val="24"/>
          <w:lang w:eastAsia="ru-RU"/>
        </w:rPr>
        <w:t>Татарстан от  29.10.2019 г. №99</w:t>
      </w:r>
      <w:r w:rsidRPr="00137FD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137FD9">
        <w:rPr>
          <w:rFonts w:ascii="Arial" w:hAnsi="Arial" w:cs="Arial"/>
          <w:sz w:val="24"/>
          <w:szCs w:val="24"/>
        </w:rPr>
        <w:t xml:space="preserve"> (в редакции решений </w:t>
      </w:r>
      <w:r w:rsidR="00C20336">
        <w:rPr>
          <w:rFonts w:ascii="Arial" w:hAnsi="Arial" w:cs="Arial"/>
          <w:sz w:val="24"/>
          <w:szCs w:val="24"/>
        </w:rPr>
        <w:t>от 01.12.2021 г.  № 37</w:t>
      </w:r>
      <w:r w:rsidRPr="00137FD9">
        <w:rPr>
          <w:rFonts w:ascii="Arial" w:hAnsi="Arial" w:cs="Arial"/>
          <w:sz w:val="24"/>
          <w:szCs w:val="24"/>
        </w:rPr>
        <w:t xml:space="preserve">; от </w:t>
      </w:r>
      <w:r w:rsidR="00C20336">
        <w:rPr>
          <w:rFonts w:ascii="Arial" w:hAnsi="Arial" w:cs="Arial"/>
          <w:color w:val="000000"/>
          <w:sz w:val="24"/>
          <w:szCs w:val="24"/>
          <w:shd w:val="clear" w:color="auto" w:fill="FFFFFF"/>
        </w:rPr>
        <w:t>01.02.2023   № 61</w:t>
      </w:r>
      <w:r w:rsidR="006054A9" w:rsidRPr="00137FD9">
        <w:rPr>
          <w:rFonts w:ascii="Arial" w:hAnsi="Arial" w:cs="Arial"/>
          <w:color w:val="000000"/>
          <w:sz w:val="24"/>
          <w:szCs w:val="24"/>
          <w:shd w:val="clear" w:color="auto" w:fill="FFFFFF"/>
        </w:rPr>
        <w:t>, от 15.12.2023</w:t>
      </w:r>
      <w:r w:rsidR="00C203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73</w:t>
      </w:r>
      <w:r w:rsidRPr="00137FD9">
        <w:rPr>
          <w:rFonts w:ascii="Arial" w:hAnsi="Arial" w:cs="Arial"/>
          <w:sz w:val="24"/>
          <w:szCs w:val="24"/>
        </w:rPr>
        <w:t xml:space="preserve">), Совет </w:t>
      </w:r>
      <w:proofErr w:type="spellStart"/>
      <w:r w:rsidR="00C2033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137FD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</w:t>
      </w:r>
      <w:r w:rsidRPr="00137FD9">
        <w:rPr>
          <w:rFonts w:ascii="Arial" w:hAnsi="Arial" w:cs="Arial"/>
          <w:b/>
          <w:sz w:val="24"/>
          <w:szCs w:val="24"/>
        </w:rPr>
        <w:t>РЕШИЛ:</w:t>
      </w:r>
    </w:p>
    <w:p w:rsidR="00A62A25" w:rsidRPr="00137FD9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1.Внести в Устав </w:t>
      </w:r>
      <w:r w:rsidR="00C20336">
        <w:rPr>
          <w:rFonts w:ascii="Arial" w:eastAsia="Arial Unicode MS" w:hAnsi="Arial" w:cs="Arial"/>
          <w:bCs/>
          <w:sz w:val="24"/>
          <w:szCs w:val="24"/>
          <w:lang w:eastAsia="ru-RU"/>
        </w:rPr>
        <w:t>муниципального образования</w:t>
      </w:r>
      <w:r w:rsidRPr="00137FD9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«</w:t>
      </w:r>
      <w:proofErr w:type="spellStart"/>
      <w:proofErr w:type="gramStart"/>
      <w:r w:rsidR="00C20336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Сунчелеевское</w:t>
      </w:r>
      <w:proofErr w:type="spellEnd"/>
      <w:r w:rsidRPr="00137FD9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сельское</w:t>
      </w:r>
      <w:proofErr w:type="gramEnd"/>
      <w:r w:rsidRPr="00137FD9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поселение</w:t>
      </w:r>
      <w:r w:rsidRPr="00137FD9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»  Аксубаевского  муниципального района 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Республики Татарстан, утвержденный решением Совета </w:t>
      </w:r>
      <w:proofErr w:type="spellStart"/>
      <w:r w:rsidR="00C20336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137FD9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сельского поселения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137FD9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>Аксубаевского муниципального района Республики Т</w:t>
      </w:r>
      <w:r w:rsidR="00C20336">
        <w:rPr>
          <w:rFonts w:ascii="Arial" w:eastAsia="Arial Unicode MS" w:hAnsi="Arial" w:cs="Arial"/>
          <w:sz w:val="24"/>
          <w:szCs w:val="24"/>
          <w:lang w:eastAsia="ru-RU"/>
        </w:rPr>
        <w:t>атарстан  от 29.10.2019 г. № 99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>,  изменения согласно приложению.</w:t>
      </w:r>
    </w:p>
    <w:p w:rsidR="00A62A25" w:rsidRPr="00137FD9" w:rsidRDefault="00A62A25" w:rsidP="00A62A25">
      <w:pPr>
        <w:shd w:val="clear" w:color="auto" w:fill="FFFFFF"/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137FD9">
        <w:rPr>
          <w:rFonts w:ascii="Arial" w:eastAsia="Arial Unicode MS" w:hAnsi="Arial" w:cs="Arial"/>
          <w:sz w:val="24"/>
          <w:szCs w:val="24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62A25" w:rsidRPr="00137FD9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3. В соответствии с Уставом муниципального образования </w:t>
      </w:r>
      <w:r w:rsidRPr="00137FD9">
        <w:rPr>
          <w:rFonts w:ascii="Arial" w:eastAsia="Arial Unicode MS" w:hAnsi="Arial" w:cs="Arial"/>
          <w:bCs/>
          <w:sz w:val="24"/>
          <w:szCs w:val="24"/>
          <w:lang w:eastAsia="ru-RU"/>
        </w:rPr>
        <w:t>«</w:t>
      </w:r>
      <w:proofErr w:type="spellStart"/>
      <w:r w:rsidR="00C20336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Сунчелеевское</w:t>
      </w:r>
      <w:proofErr w:type="spellEnd"/>
      <w:r w:rsidRPr="00137FD9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сельское поселение</w:t>
      </w:r>
      <w:r w:rsidRPr="00137FD9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» 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</w:t>
      </w:r>
      <w:r w:rsidRPr="00293394">
        <w:rPr>
          <w:rFonts w:ascii="Arial" w:eastAsia="Arial Unicode MS" w:hAnsi="Arial" w:cs="Arial"/>
          <w:sz w:val="24"/>
          <w:szCs w:val="24"/>
          <w:lang w:eastAsia="ru-RU"/>
        </w:rPr>
        <w:t xml:space="preserve">информационной-телекоммуникационной сети «Интернет» по веб-адресу: </w:t>
      </w:r>
      <w:hyperlink r:id="rId6" w:history="1">
        <w:r w:rsidRPr="00293394">
          <w:rPr>
            <w:rFonts w:ascii="Arial" w:eastAsia="Arial Unicode MS" w:hAnsi="Arial" w:cs="Arial"/>
            <w:sz w:val="24"/>
            <w:szCs w:val="24"/>
            <w:u w:val="single"/>
            <w:lang w:eastAsia="ru-RU"/>
          </w:rPr>
          <w:t>http://pravo.tatarstan.ru</w:t>
        </w:r>
      </w:hyperlink>
      <w:r w:rsidRPr="00293394">
        <w:rPr>
          <w:rFonts w:ascii="Arial" w:eastAsia="Arial Unicode MS" w:hAnsi="Arial" w:cs="Arial"/>
          <w:sz w:val="24"/>
          <w:szCs w:val="24"/>
          <w:lang w:eastAsia="ru-RU"/>
        </w:rPr>
        <w:t>, на официальном сайте  Аксубаевского  муниципального района Республики Татарстан в информационной-телекоммуникационной сети «Интернет»</w:t>
      </w:r>
      <w:r w:rsidR="00293394" w:rsidRPr="00293394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293394" w:rsidRPr="00293394">
        <w:rPr>
          <w:rFonts w:ascii="Arial" w:eastAsiaTheme="minorEastAsia" w:hAnsi="Arial" w:cs="Arial"/>
          <w:sz w:val="24"/>
          <w:szCs w:val="24"/>
          <w:lang w:eastAsia="ru-RU"/>
        </w:rPr>
        <w:t>http://aksubaevo.tatarstan.ru.</w:t>
      </w:r>
      <w:r w:rsidRPr="00293394">
        <w:rPr>
          <w:rFonts w:ascii="Arial" w:eastAsia="Arial Unicode MS" w:hAnsi="Arial" w:cs="Arial"/>
          <w:sz w:val="24"/>
          <w:szCs w:val="24"/>
          <w:lang w:eastAsia="ru-RU"/>
        </w:rPr>
        <w:t xml:space="preserve">, а также обнародовать на информационном стенде в здании  Совета </w:t>
      </w:r>
      <w:proofErr w:type="spellStart"/>
      <w:r w:rsidR="00C20336" w:rsidRPr="00293394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293394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сельского поселения </w:t>
      </w:r>
      <w:r w:rsidRPr="00293394">
        <w:rPr>
          <w:rFonts w:ascii="Arial" w:eastAsia="Arial Unicode MS" w:hAnsi="Arial" w:cs="Arial"/>
          <w:sz w:val="24"/>
          <w:szCs w:val="24"/>
          <w:lang w:eastAsia="ru-RU"/>
        </w:rPr>
        <w:t>Аксубаевского  муниципального района, расположенного по адресу: РТ, Аксуба</w:t>
      </w:r>
      <w:r w:rsidR="00C20336" w:rsidRPr="00293394">
        <w:rPr>
          <w:rFonts w:ascii="Arial" w:eastAsia="Arial Unicode MS" w:hAnsi="Arial" w:cs="Arial"/>
          <w:sz w:val="24"/>
          <w:szCs w:val="24"/>
          <w:lang w:eastAsia="ru-RU"/>
        </w:rPr>
        <w:t xml:space="preserve">евский район,  с. </w:t>
      </w:r>
      <w:proofErr w:type="spellStart"/>
      <w:r w:rsidR="00C20336" w:rsidRPr="00293394">
        <w:rPr>
          <w:rFonts w:ascii="Arial" w:eastAsia="Arial Unicode MS" w:hAnsi="Arial" w:cs="Arial"/>
          <w:sz w:val="24"/>
          <w:szCs w:val="24"/>
          <w:lang w:eastAsia="ru-RU"/>
        </w:rPr>
        <w:t>Сунчелеево</w:t>
      </w:r>
      <w:proofErr w:type="spellEnd"/>
      <w:r w:rsidR="00C20336" w:rsidRPr="00293394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proofErr w:type="spellStart"/>
      <w:r w:rsidR="00C20336" w:rsidRPr="00293394">
        <w:rPr>
          <w:rFonts w:ascii="Arial" w:eastAsia="Arial Unicode MS" w:hAnsi="Arial" w:cs="Arial"/>
          <w:sz w:val="24"/>
          <w:szCs w:val="24"/>
          <w:lang w:eastAsia="ru-RU"/>
        </w:rPr>
        <w:t>ул.Ленина</w:t>
      </w:r>
      <w:proofErr w:type="spellEnd"/>
      <w:r w:rsidR="00C20336" w:rsidRPr="00293394">
        <w:rPr>
          <w:rFonts w:ascii="Arial" w:eastAsia="Arial Unicode MS" w:hAnsi="Arial" w:cs="Arial"/>
          <w:sz w:val="24"/>
          <w:szCs w:val="24"/>
          <w:lang w:eastAsia="ru-RU"/>
        </w:rPr>
        <w:t>, д.80</w:t>
      </w:r>
      <w:r w:rsidRPr="00293394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:rsidR="00A62A25" w:rsidRPr="00137FD9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37FD9">
        <w:rPr>
          <w:rFonts w:ascii="Arial" w:eastAsia="Arial Unicode MS" w:hAnsi="Arial" w:cs="Arial"/>
          <w:sz w:val="24"/>
          <w:szCs w:val="24"/>
          <w:lang w:eastAsia="ru-RU"/>
        </w:rPr>
        <w:t>4. Нас</w:t>
      </w:r>
      <w:r w:rsidR="00C20336">
        <w:rPr>
          <w:rFonts w:ascii="Arial" w:eastAsia="Arial Unicode MS" w:hAnsi="Arial" w:cs="Arial"/>
          <w:sz w:val="24"/>
          <w:szCs w:val="24"/>
          <w:lang w:eastAsia="ru-RU"/>
        </w:rPr>
        <w:t xml:space="preserve">тоящее решение вступает в силу 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>после государственной регистрации и опубли</w:t>
      </w:r>
      <w:r w:rsidR="00C20336">
        <w:rPr>
          <w:rFonts w:ascii="Arial" w:eastAsia="Arial Unicode MS" w:hAnsi="Arial" w:cs="Arial"/>
          <w:sz w:val="24"/>
          <w:szCs w:val="24"/>
          <w:lang w:eastAsia="ru-RU"/>
        </w:rPr>
        <w:t>кования в установленном порядке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:rsidR="00A62A25" w:rsidRPr="00137FD9" w:rsidRDefault="00A62A25" w:rsidP="00190A9F">
      <w:pPr>
        <w:shd w:val="clear" w:color="auto" w:fill="FFFFFF"/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137FD9">
        <w:rPr>
          <w:rFonts w:ascii="Arial" w:eastAsia="Arial Unicode MS" w:hAnsi="Arial" w:cs="Arial"/>
          <w:sz w:val="24"/>
          <w:szCs w:val="24"/>
        </w:rPr>
        <w:t>5. Контроль за исполнением настоящего решения оставляю за собой.</w:t>
      </w:r>
      <w:bookmarkStart w:id="0" w:name="_GoBack"/>
      <w:bookmarkEnd w:id="0"/>
    </w:p>
    <w:p w:rsidR="00A62A25" w:rsidRPr="00137FD9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:rsidR="00A62A25" w:rsidRPr="00137FD9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Глава </w:t>
      </w:r>
      <w:proofErr w:type="spellStart"/>
      <w:r w:rsidR="00C20336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</w:t>
      </w:r>
    </w:p>
    <w:p w:rsidR="00A62A25" w:rsidRPr="00137FD9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муниципального </w:t>
      </w:r>
      <w:proofErr w:type="gramStart"/>
      <w:r w:rsidRPr="00137FD9">
        <w:rPr>
          <w:rFonts w:ascii="Arial" w:eastAsia="Arial Unicode MS" w:hAnsi="Arial" w:cs="Arial"/>
          <w:sz w:val="24"/>
          <w:szCs w:val="24"/>
          <w:lang w:eastAsia="ru-RU"/>
        </w:rPr>
        <w:t>района  РТ</w:t>
      </w:r>
      <w:proofErr w:type="gramEnd"/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    </w:t>
      </w:r>
      <w:r w:rsidR="00C20336"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              </w:t>
      </w:r>
      <w:r w:rsidRPr="00137FD9">
        <w:rPr>
          <w:rFonts w:ascii="Arial" w:eastAsia="Arial Unicode MS" w:hAnsi="Arial" w:cs="Arial"/>
          <w:sz w:val="24"/>
          <w:szCs w:val="24"/>
          <w:lang w:eastAsia="ru-RU"/>
        </w:rPr>
        <w:t xml:space="preserve">           </w:t>
      </w:r>
      <w:proofErr w:type="spellStart"/>
      <w:r w:rsidR="00C20336">
        <w:rPr>
          <w:rFonts w:ascii="Arial" w:eastAsia="Calibri" w:hAnsi="Arial" w:cs="Arial"/>
          <w:sz w:val="24"/>
          <w:szCs w:val="24"/>
          <w:lang w:eastAsia="ru-RU"/>
        </w:rPr>
        <w:t>И.В.Крайнова</w:t>
      </w:r>
      <w:proofErr w:type="spellEnd"/>
    </w:p>
    <w:p w:rsidR="00C20336" w:rsidRDefault="00C2033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A62A25" w:rsidRPr="00137FD9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FD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A62A25" w:rsidRPr="00137FD9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7FD9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решению Совета </w:t>
      </w:r>
      <w:proofErr w:type="spellStart"/>
      <w:r w:rsidR="00C20336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Аксубаевского</w:t>
      </w:r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  <w:r w:rsidR="00C20336">
        <w:rPr>
          <w:rFonts w:ascii="Arial" w:eastAsia="Times New Roman" w:hAnsi="Arial" w:cs="Arial"/>
          <w:sz w:val="24"/>
          <w:szCs w:val="24"/>
          <w:lang w:eastAsia="ru-RU"/>
        </w:rPr>
        <w:t xml:space="preserve">  № 89</w:t>
      </w:r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C20336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137FD9">
        <w:rPr>
          <w:rFonts w:ascii="Arial" w:eastAsia="Times New Roman" w:hAnsi="Arial" w:cs="Arial"/>
          <w:sz w:val="24"/>
          <w:szCs w:val="24"/>
          <w:lang w:eastAsia="ru-RU"/>
        </w:rPr>
        <w:t>.12.2024</w:t>
      </w:r>
      <w:r w:rsidR="006054A9" w:rsidRPr="00137FD9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A62A25" w:rsidRPr="00137FD9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A25" w:rsidRPr="00137FD9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A25" w:rsidRPr="00137FD9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>Изменения и дополнения</w:t>
      </w:r>
    </w:p>
    <w:p w:rsidR="00A62A25" w:rsidRPr="00137FD9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proofErr w:type="gramEnd"/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Устав муниципального образования « </w:t>
      </w:r>
      <w:proofErr w:type="spellStart"/>
      <w:r w:rsidR="00C20336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поселение»</w:t>
      </w:r>
    </w:p>
    <w:p w:rsidR="00A62A25" w:rsidRPr="00137FD9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7F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A62A25" w:rsidRPr="00137FD9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2A25" w:rsidRPr="00137FD9" w:rsidRDefault="00190A9F" w:rsidP="00A62A25">
      <w:pPr>
        <w:numPr>
          <w:ilvl w:val="0"/>
          <w:numId w:val="1"/>
        </w:numPr>
        <w:spacing w:after="0" w:line="240" w:lineRule="auto"/>
        <w:ind w:hanging="502"/>
        <w:jc w:val="both"/>
        <w:rPr>
          <w:rFonts w:ascii="Arial" w:hAnsi="Arial" w:cs="Arial"/>
          <w:sz w:val="24"/>
          <w:szCs w:val="24"/>
        </w:rPr>
      </w:pPr>
      <w:hyperlink r:id="rId7" w:history="1">
        <w:r w:rsidR="00A62A25" w:rsidRPr="00137FD9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Часть 1 статьи </w:t>
        </w:r>
        <w:proofErr w:type="gramStart"/>
        <w:r w:rsidR="00A62A25" w:rsidRPr="00137FD9">
          <w:rPr>
            <w:rFonts w:ascii="Arial" w:eastAsia="Times New Roman" w:hAnsi="Arial" w:cs="Arial"/>
            <w:sz w:val="24"/>
            <w:szCs w:val="24"/>
            <w:lang w:eastAsia="ru-RU"/>
          </w:rPr>
          <w:t>5</w:t>
        </w:r>
      </w:hyperlink>
      <w:r w:rsidR="00A62A25" w:rsidRPr="00137FD9">
        <w:rPr>
          <w:rFonts w:ascii="Arial" w:hAnsi="Arial" w:cs="Arial"/>
          <w:sz w:val="24"/>
          <w:szCs w:val="24"/>
        </w:rPr>
        <w:t xml:space="preserve">  дополнить</w:t>
      </w:r>
      <w:proofErr w:type="gramEnd"/>
      <w:r w:rsidR="00A62A25" w:rsidRPr="00137FD9">
        <w:rPr>
          <w:rFonts w:ascii="Arial" w:hAnsi="Arial" w:cs="Arial"/>
          <w:sz w:val="24"/>
          <w:szCs w:val="24"/>
        </w:rPr>
        <w:t xml:space="preserve"> пунктом 21 следующего содержания: </w:t>
      </w:r>
    </w:p>
    <w:p w:rsidR="00A62A25" w:rsidRPr="00137FD9" w:rsidRDefault="00ED5847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sz w:val="24"/>
          <w:szCs w:val="24"/>
        </w:rPr>
        <w:t>"21</w:t>
      </w:r>
      <w:r w:rsidR="00A62A25" w:rsidRPr="00137FD9">
        <w:rPr>
          <w:rFonts w:ascii="Arial" w:hAnsi="Arial" w:cs="Arial"/>
          <w:sz w:val="24"/>
          <w:szCs w:val="24"/>
        </w:rPr>
        <w:t xml:space="preserve">) осуществление учета личных подсобных хозяйств, которые ведут граждане в соответствии с </w:t>
      </w:r>
      <w:hyperlink r:id="rId8" w:history="1">
        <w:r w:rsidR="00A62A25" w:rsidRPr="00137FD9">
          <w:rPr>
            <w:rFonts w:ascii="Arial" w:hAnsi="Arial" w:cs="Arial"/>
            <w:color w:val="0000FF"/>
            <w:sz w:val="24"/>
            <w:szCs w:val="24"/>
            <w:u w:val="single"/>
          </w:rPr>
          <w:t>Федеральным законом от 7 июля 2003 года № 112-ФЗ "О личном подсобном хозяйстве"</w:t>
        </w:r>
      </w:hyperlink>
      <w:r w:rsidR="00A62A25" w:rsidRPr="00137FD9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A62A25" w:rsidRPr="00137FD9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A62A25" w:rsidRPr="00137FD9">
        <w:rPr>
          <w:rFonts w:ascii="Arial" w:hAnsi="Arial" w:cs="Arial"/>
          <w:sz w:val="24"/>
          <w:szCs w:val="24"/>
        </w:rPr>
        <w:t xml:space="preserve"> книгах.";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2. Подпункт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12 </w:t>
      </w:r>
      <w:r w:rsidRPr="00137FD9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пункта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1 статьи 5 изложить в следующей редакции: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</w:t>
      </w:r>
      <w:r w:rsidR="00C20336">
        <w:rPr>
          <w:rFonts w:ascii="Arial" w:eastAsiaTheme="minorEastAsia" w:hAnsi="Arial" w:cs="Arial"/>
          <w:sz w:val="24"/>
          <w:szCs w:val="24"/>
          <w:lang w:eastAsia="ru-RU"/>
        </w:rPr>
        <w:t xml:space="preserve">реализации молодежной политики 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Сунчелеевского</w:t>
      </w:r>
      <w:proofErr w:type="spell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района  Республики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Татарстан »;</w:t>
      </w:r>
    </w:p>
    <w:p w:rsidR="00A62A25" w:rsidRPr="00C20336" w:rsidRDefault="00A62A25" w:rsidP="00A62A2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137FD9">
        <w:rPr>
          <w:rFonts w:ascii="Arial" w:hAnsi="Arial" w:cs="Arial"/>
          <w:sz w:val="24"/>
          <w:szCs w:val="24"/>
        </w:rPr>
        <w:t xml:space="preserve">Часть 5 статьи </w:t>
      </w:r>
      <w:r w:rsidRPr="00C20336">
        <w:rPr>
          <w:rFonts w:ascii="Arial" w:hAnsi="Arial" w:cs="Arial"/>
          <w:sz w:val="24"/>
          <w:szCs w:val="24"/>
        </w:rPr>
        <w:t xml:space="preserve">19  </w:t>
      </w:r>
      <w:r w:rsidRPr="00C20336">
        <w:rPr>
          <w:rFonts w:ascii="Arial" w:hAnsi="Arial" w:cs="Arial"/>
          <w:color w:val="000000"/>
          <w:sz w:val="24"/>
          <w:szCs w:val="24"/>
          <w:shd w:val="clear" w:color="auto" w:fill="EBEBEB"/>
        </w:rPr>
        <w:t> слова "подпунктами 1-7" заменить словами "подпунктами 1-7 и 9";</w:t>
      </w:r>
    </w:p>
    <w:p w:rsidR="00A62A25" w:rsidRPr="00C20336" w:rsidRDefault="00A62A25" w:rsidP="00A62A2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20336">
        <w:rPr>
          <w:rFonts w:ascii="Arial" w:eastAsiaTheme="minorEastAsia" w:hAnsi="Arial" w:cs="Arial"/>
          <w:sz w:val="24"/>
          <w:szCs w:val="24"/>
          <w:lang w:eastAsia="ru-RU"/>
        </w:rPr>
        <w:t xml:space="preserve">Подпункт 30 пункта 1 статьи </w:t>
      </w:r>
      <w:proofErr w:type="gramStart"/>
      <w:r w:rsidRPr="00C20336">
        <w:rPr>
          <w:rFonts w:ascii="Arial" w:eastAsiaTheme="minorEastAsia" w:hAnsi="Arial" w:cs="Arial"/>
          <w:sz w:val="24"/>
          <w:szCs w:val="24"/>
          <w:lang w:eastAsia="ru-RU"/>
        </w:rPr>
        <w:t xml:space="preserve">33 </w:t>
      </w:r>
      <w:r w:rsidRPr="00C20336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</w:t>
      </w:r>
      <w:r w:rsidRPr="00C20336">
        <w:rPr>
          <w:rFonts w:ascii="Arial" w:eastAsiaTheme="minorEastAsia" w:hAnsi="Arial" w:cs="Arial"/>
          <w:sz w:val="24"/>
          <w:szCs w:val="24"/>
          <w:lang w:eastAsia="ru-RU"/>
        </w:rPr>
        <w:t>изложить</w:t>
      </w:r>
      <w:proofErr w:type="gramEnd"/>
      <w:r w:rsidRPr="00C20336">
        <w:rPr>
          <w:rFonts w:ascii="Arial" w:eastAsiaTheme="minorEastAsia" w:hAnsi="Arial" w:cs="Arial"/>
          <w:sz w:val="24"/>
          <w:szCs w:val="24"/>
          <w:lang w:eastAsia="ru-RU"/>
        </w:rPr>
        <w:t xml:space="preserve"> в следующей редакции:</w:t>
      </w:r>
    </w:p>
    <w:p w:rsidR="00A62A25" w:rsidRPr="00C20336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20336">
        <w:rPr>
          <w:rFonts w:ascii="Arial" w:eastAsiaTheme="minorEastAsia" w:hAnsi="Arial" w:cs="Arial"/>
          <w:sz w:val="24"/>
          <w:szCs w:val="24"/>
          <w:lang w:eastAsia="ru-RU"/>
        </w:rPr>
        <w:t>«30</w:t>
      </w:r>
      <w:proofErr w:type="gramStart"/>
      <w:r w:rsidRPr="00C20336">
        <w:rPr>
          <w:rFonts w:ascii="Arial" w:eastAsiaTheme="minorEastAsia" w:hAnsi="Arial" w:cs="Arial"/>
          <w:sz w:val="24"/>
          <w:szCs w:val="24"/>
          <w:lang w:eastAsia="ru-RU"/>
        </w:rPr>
        <w:t>)  учреждение</w:t>
      </w:r>
      <w:proofErr w:type="gramEnd"/>
      <w:r w:rsidRPr="00C20336">
        <w:rPr>
          <w:rFonts w:ascii="Arial" w:eastAsiaTheme="minorEastAsia" w:hAnsi="Arial" w:cs="Arial"/>
          <w:sz w:val="24"/>
          <w:szCs w:val="24"/>
          <w:lang w:eastAsia="ru-RU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A62A25" w:rsidRPr="00137FD9" w:rsidRDefault="00A62A25" w:rsidP="00A62A2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0336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Часть 1 статьи </w:t>
      </w:r>
      <w:proofErr w:type="gramStart"/>
      <w:r w:rsidRPr="00C20336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40 </w:t>
      </w:r>
      <w:r w:rsidRPr="00C20336">
        <w:rPr>
          <w:rFonts w:ascii="Arial" w:hAnsi="Arial" w:cs="Arial"/>
          <w:color w:val="000000"/>
          <w:sz w:val="24"/>
          <w:szCs w:val="24"/>
        </w:rPr>
        <w:t> дополнить</w:t>
      </w:r>
      <w:proofErr w:type="gramEnd"/>
      <w:r w:rsidRPr="00137FD9">
        <w:rPr>
          <w:rFonts w:ascii="Arial" w:hAnsi="Arial" w:cs="Arial"/>
          <w:color w:val="000000"/>
          <w:sz w:val="24"/>
          <w:szCs w:val="24"/>
        </w:rPr>
        <w:t xml:space="preserve"> пунктом 12 следующего содержания:</w:t>
      </w:r>
      <w:r w:rsidRPr="00137FD9">
        <w:rPr>
          <w:rFonts w:ascii="Arial" w:hAnsi="Arial" w:cs="Arial"/>
          <w:color w:val="000000"/>
          <w:sz w:val="24"/>
          <w:szCs w:val="24"/>
        </w:rPr>
        <w:br/>
        <w:t>"12) приобретения им статуса иностранного агента;";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 7. Абзац 1 пункта 9 статьи 51 изложить в следующей редакции: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« -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Сунчелеевского</w:t>
      </w:r>
      <w:proofErr w:type="spell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 Республики Татарстан;» </w:t>
      </w:r>
    </w:p>
    <w:p w:rsidR="00A62A25" w:rsidRPr="00137FD9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color w:val="000000"/>
          <w:sz w:val="24"/>
          <w:szCs w:val="24"/>
          <w:shd w:val="clear" w:color="auto" w:fill="FFFFFF"/>
        </w:rPr>
        <w:t>8. </w:t>
      </w:r>
      <w:hyperlink r:id="rId9" w:history="1">
        <w:r w:rsidRPr="00137FD9">
          <w:rPr>
            <w:rFonts w:ascii="Arial" w:hAnsi="Arial" w:cs="Arial"/>
            <w:sz w:val="24"/>
            <w:szCs w:val="24"/>
            <w:shd w:val="clear" w:color="auto" w:fill="FFFFFF"/>
          </w:rPr>
          <w:t>Пункт 2 статьи 48</w:t>
        </w:r>
      </w:hyperlink>
      <w:r w:rsidRPr="00137FD9">
        <w:rPr>
          <w:rFonts w:ascii="Arial" w:hAnsi="Arial" w:cs="Arial"/>
          <w:sz w:val="24"/>
          <w:szCs w:val="24"/>
        </w:rPr>
        <w:t xml:space="preserve"> </w:t>
      </w:r>
      <w:r w:rsidRPr="00137FD9">
        <w:rPr>
          <w:rFonts w:ascii="Arial" w:hAnsi="Arial" w:cs="Arial"/>
          <w:color w:val="000000"/>
          <w:sz w:val="24"/>
          <w:szCs w:val="24"/>
        </w:rPr>
        <w:t>дополнить подпунктом 6 следующего содержания:</w:t>
      </w:r>
      <w:r w:rsidRPr="00137FD9">
        <w:rPr>
          <w:rFonts w:ascii="Arial" w:hAnsi="Arial" w:cs="Arial"/>
          <w:color w:val="000000"/>
          <w:sz w:val="24"/>
          <w:szCs w:val="24"/>
        </w:rPr>
        <w:br/>
        <w:t>"6) приобретение им статуса иностранного агента;".</w:t>
      </w:r>
      <w:r w:rsidRPr="00137FD9">
        <w:rPr>
          <w:rFonts w:ascii="Arial" w:hAnsi="Arial" w:cs="Arial"/>
          <w:sz w:val="24"/>
          <w:szCs w:val="24"/>
        </w:rPr>
        <w:t xml:space="preserve"> </w:t>
      </w:r>
    </w:p>
    <w:p w:rsidR="00A62A25" w:rsidRPr="00137FD9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sz w:val="24"/>
          <w:szCs w:val="24"/>
        </w:rPr>
        <w:t xml:space="preserve">9. Часть 3 статьи 67 слова "избирательных комиссий </w:t>
      </w:r>
      <w:r w:rsidR="006054A9" w:rsidRPr="00137FD9">
        <w:rPr>
          <w:rFonts w:ascii="Arial" w:hAnsi="Arial" w:cs="Arial"/>
          <w:sz w:val="24"/>
          <w:szCs w:val="24"/>
        </w:rPr>
        <w:t>Поселения</w:t>
      </w:r>
      <w:r w:rsidRPr="00137FD9">
        <w:rPr>
          <w:rFonts w:ascii="Arial" w:hAnsi="Arial" w:cs="Arial"/>
          <w:sz w:val="24"/>
          <w:szCs w:val="24"/>
        </w:rPr>
        <w:t>," исключить;</w:t>
      </w:r>
    </w:p>
    <w:p w:rsidR="00A62A25" w:rsidRPr="00137FD9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A62A25" w:rsidRPr="00137FD9" w:rsidRDefault="00190A9F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62A25" w:rsidRPr="00137FD9">
          <w:rPr>
            <w:rFonts w:ascii="Arial" w:hAnsi="Arial" w:cs="Arial"/>
            <w:sz w:val="24"/>
            <w:szCs w:val="24"/>
            <w:shd w:val="clear" w:color="auto" w:fill="FFFFFF"/>
          </w:rPr>
          <w:t xml:space="preserve">10. Пункт 3 статьи </w:t>
        </w:r>
        <w:proofErr w:type="gramStart"/>
        <w:r w:rsidR="00A62A25" w:rsidRPr="00137FD9">
          <w:rPr>
            <w:rFonts w:ascii="Arial" w:hAnsi="Arial" w:cs="Arial"/>
            <w:sz w:val="24"/>
            <w:szCs w:val="24"/>
            <w:shd w:val="clear" w:color="auto" w:fill="FFFFFF"/>
          </w:rPr>
          <w:t>68</w:t>
        </w:r>
      </w:hyperlink>
      <w:r w:rsidR="00A62A25" w:rsidRPr="00137FD9">
        <w:rPr>
          <w:rFonts w:ascii="Arial" w:hAnsi="Arial" w:cs="Arial"/>
          <w:sz w:val="24"/>
          <w:szCs w:val="24"/>
        </w:rPr>
        <w:t xml:space="preserve">  дополнить</w:t>
      </w:r>
      <w:proofErr w:type="gramEnd"/>
      <w:r w:rsidR="00A62A25" w:rsidRPr="00137FD9">
        <w:rPr>
          <w:rFonts w:ascii="Arial" w:hAnsi="Arial" w:cs="Arial"/>
          <w:sz w:val="24"/>
          <w:szCs w:val="24"/>
        </w:rPr>
        <w:t xml:space="preserve"> подпунктом 13 следующего содержания: </w:t>
      </w:r>
    </w:p>
    <w:p w:rsidR="00A62A25" w:rsidRPr="00137FD9" w:rsidRDefault="00A62A25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FD9">
        <w:rPr>
          <w:rFonts w:ascii="Arial" w:hAnsi="Arial" w:cs="Arial"/>
          <w:sz w:val="24"/>
          <w:szCs w:val="24"/>
        </w:rPr>
        <w:t>"13)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A62A25" w:rsidRPr="00137FD9" w:rsidRDefault="00A62A25" w:rsidP="00A62A25">
      <w:pPr>
        <w:spacing w:before="100" w:beforeAutospacing="1" w:after="100" w:afterAutospacing="1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11. Пункт 2 статьи </w:t>
      </w:r>
      <w:proofErr w:type="gramStart"/>
      <w:r w:rsidRPr="00137FD9">
        <w:rPr>
          <w:rFonts w:ascii="Arial" w:eastAsia="Times New Roman" w:hAnsi="Arial" w:cs="Arial"/>
          <w:sz w:val="24"/>
          <w:szCs w:val="24"/>
          <w:lang w:eastAsia="ru-RU"/>
        </w:rPr>
        <w:t xml:space="preserve">69  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слова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", избирательной</w:t>
      </w:r>
      <w:r w:rsidR="006054A9"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комиссии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Поселения" и слова ", аппарата избирательной комиссии Поселения" исключить;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Статью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77 </w:t>
      </w:r>
      <w:r w:rsidRPr="00137FD9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изложить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в следующей редакции: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«Статья 77 «Порядок обнародования и вступления в силу муниципальных правовых актов»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Сунчелеевское</w:t>
      </w:r>
      <w:proofErr w:type="spell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</w:t>
      </w:r>
      <w:r w:rsidR="00C20336">
        <w:rPr>
          <w:rFonts w:ascii="Arial" w:eastAsiaTheme="minorEastAsia" w:hAnsi="Arial" w:cs="Arial"/>
          <w:sz w:val="24"/>
          <w:szCs w:val="24"/>
          <w:lang w:eastAsia="ru-RU"/>
        </w:rPr>
        <w:t xml:space="preserve">ление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  Республики Татарстан</w:t>
      </w:r>
      <w:r w:rsidRPr="00137FD9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, 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1" w:history="1">
        <w:r w:rsidRPr="00137FD9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eastAsia="ru-RU"/>
          </w:rPr>
          <w:t>https://pravo.tatarstan.ru</w:t>
        </w:r>
      </w:hyperlink>
      <w:r w:rsidRPr="00137FD9">
        <w:rPr>
          <w:rFonts w:ascii="Arial" w:eastAsiaTheme="minorEastAsia" w:hAnsi="Arial" w:cs="Arial"/>
          <w:sz w:val="24"/>
          <w:szCs w:val="24"/>
          <w:lang w:eastAsia="ru-RU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Роскомнадзор</w:t>
      </w:r>
      <w:proofErr w:type="spell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) или в газете «Сельская новь», №ФС7-4770 от 30.11.2007 г.;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2) размещение на официальном сайте Аксубаевского муниципального района Республики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Татарстан  в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информационно-телекоммуникационной сети «Интернет»  http://aksubaevo.tatarstan.ru.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</w:t>
      </w:r>
      <w:r w:rsidR="00C20336">
        <w:rPr>
          <w:rFonts w:ascii="Arial" w:eastAsiaTheme="minorEastAsia" w:hAnsi="Arial" w:cs="Arial"/>
          <w:sz w:val="24"/>
          <w:szCs w:val="24"/>
          <w:lang w:eastAsia="ru-RU"/>
        </w:rPr>
        <w:t>423052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, Республика Татарстан, Аксуба</w:t>
      </w:r>
      <w:r w:rsidR="00C20336">
        <w:rPr>
          <w:rFonts w:ascii="Arial" w:eastAsiaTheme="minorEastAsia" w:hAnsi="Arial" w:cs="Arial"/>
          <w:sz w:val="24"/>
          <w:szCs w:val="24"/>
          <w:lang w:eastAsia="ru-RU"/>
        </w:rPr>
        <w:t xml:space="preserve">евский район, 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с.Сунчелеево</w:t>
      </w:r>
      <w:proofErr w:type="spellEnd"/>
      <w:r w:rsidR="00C20336">
        <w:rPr>
          <w:rFonts w:ascii="Arial" w:eastAsiaTheme="minorEastAsia" w:hAnsi="Arial" w:cs="Arial"/>
          <w:sz w:val="24"/>
          <w:szCs w:val="24"/>
          <w:lang w:eastAsia="ru-RU"/>
        </w:rPr>
        <w:t>, Ленина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улица</w:t>
      </w:r>
      <w:r w:rsidR="00C20336">
        <w:rPr>
          <w:rFonts w:ascii="Arial" w:eastAsiaTheme="minorEastAsia" w:hAnsi="Arial" w:cs="Arial"/>
          <w:sz w:val="24"/>
          <w:szCs w:val="24"/>
          <w:lang w:eastAsia="ru-RU"/>
        </w:rPr>
        <w:t>, дом 80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в  помещении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дома культуры</w:t>
      </w:r>
      <w:r w:rsidRPr="00137FD9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 xml:space="preserve">. 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5. Нормативные правовые </w:t>
      </w:r>
      <w:proofErr w:type="gramStart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>акты  муниципальное</w:t>
      </w:r>
      <w:proofErr w:type="gram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образование «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Сунчелеевское</w:t>
      </w:r>
      <w:proofErr w:type="spellEnd"/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поселения»</w:t>
      </w:r>
      <w:r w:rsidR="00AC0DC0"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Аксубаевского муниципального района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  о налогах и сборах вступают в силу в соответствии  с Налоговым кодексом Российской Федерации.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A62A25" w:rsidRPr="00137FD9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образования «</w:t>
      </w:r>
      <w:proofErr w:type="spellStart"/>
      <w:r w:rsidR="00C20336">
        <w:rPr>
          <w:rFonts w:ascii="Arial" w:eastAsiaTheme="minorEastAsia" w:hAnsi="Arial" w:cs="Arial"/>
          <w:sz w:val="24"/>
          <w:szCs w:val="24"/>
          <w:lang w:eastAsia="ru-RU"/>
        </w:rPr>
        <w:t>Сунчелеевское</w:t>
      </w:r>
      <w:proofErr w:type="spellEnd"/>
      <w:r w:rsidR="00AC0DC0"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поселение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AC0DC0"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Аксубаевского муниципального района</w:t>
      </w:r>
      <w:r w:rsidRPr="00137FD9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Татарстан».</w:t>
      </w:r>
    </w:p>
    <w:p w:rsidR="00A62A25" w:rsidRPr="00137FD9" w:rsidRDefault="00A62A25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137FD9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A29" w:rsidRPr="00137FD9" w:rsidRDefault="006B2A29">
      <w:pPr>
        <w:rPr>
          <w:rFonts w:ascii="Arial" w:hAnsi="Arial" w:cs="Arial"/>
          <w:sz w:val="24"/>
          <w:szCs w:val="24"/>
        </w:rPr>
      </w:pPr>
    </w:p>
    <w:sectPr w:rsidR="006B2A29" w:rsidRPr="00137FD9" w:rsidSect="00A62A2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5"/>
    <w:rsid w:val="00137FD9"/>
    <w:rsid w:val="00190A9F"/>
    <w:rsid w:val="0025049E"/>
    <w:rsid w:val="00293394"/>
    <w:rsid w:val="006054A9"/>
    <w:rsid w:val="006B2A29"/>
    <w:rsid w:val="00A62A25"/>
    <w:rsid w:val="00AC0DC0"/>
    <w:rsid w:val="00C20336"/>
    <w:rsid w:val="00E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FE1D-3F18-4C66-AAAE-7093F0AA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https://pravo.tatarstan.ru" TargetMode="External"/><Relationship Id="rId5" Type="http://schemas.openxmlformats.org/officeDocument/2006/relationships/image" Target="media/image1.emf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2024-12-19T11:45:00Z</dcterms:created>
  <dcterms:modified xsi:type="dcterms:W3CDTF">2024-12-19T12:02:00Z</dcterms:modified>
</cp:coreProperties>
</file>