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Layout w:type="fixed"/>
        <w:tblLook w:val="01E0"/>
      </w:tblPr>
      <w:tblGrid>
        <w:gridCol w:w="107"/>
        <w:gridCol w:w="3888"/>
        <w:gridCol w:w="1535"/>
        <w:gridCol w:w="4061"/>
        <w:gridCol w:w="73"/>
      </w:tblGrid>
      <w:tr w:rsidR="00C97616" w:rsidRPr="00A93F56" w:rsidTr="009C24B9">
        <w:trPr>
          <w:trHeight w:val="1491"/>
          <w:jc w:val="center"/>
        </w:trPr>
        <w:tc>
          <w:tcPr>
            <w:tcW w:w="3995" w:type="dxa"/>
            <w:gridSpan w:val="2"/>
            <w:vAlign w:val="center"/>
          </w:tcPr>
          <w:p w:rsidR="00C97616" w:rsidRPr="00C97616" w:rsidRDefault="00C97616" w:rsidP="00C9761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C97616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616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="00830F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761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35" w:type="dxa"/>
            <w:vAlign w:val="center"/>
          </w:tcPr>
          <w:p w:rsidR="00C97616" w:rsidRPr="00C97616" w:rsidRDefault="00C97616" w:rsidP="00EB1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4" w:type="dxa"/>
            <w:gridSpan w:val="2"/>
            <w:vAlign w:val="center"/>
          </w:tcPr>
          <w:p w:rsidR="00C97616" w:rsidRDefault="00C97616" w:rsidP="00EB171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C97616" w:rsidRPr="00C97616" w:rsidRDefault="00C97616" w:rsidP="00EB1711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97616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C97616" w:rsidRPr="00A93F56" w:rsidTr="009C24B9">
        <w:trPr>
          <w:trHeight w:val="455"/>
          <w:jc w:val="center"/>
        </w:trPr>
        <w:tc>
          <w:tcPr>
            <w:tcW w:w="3995" w:type="dxa"/>
            <w:gridSpan w:val="2"/>
            <w:vAlign w:val="center"/>
          </w:tcPr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35" w:type="dxa"/>
            <w:vAlign w:val="center"/>
          </w:tcPr>
          <w:p w:rsidR="00C97616" w:rsidRPr="00C97616" w:rsidRDefault="00C97616" w:rsidP="00EB171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gridSpan w:val="2"/>
            <w:vAlign w:val="center"/>
          </w:tcPr>
          <w:p w:rsidR="00C97616" w:rsidRPr="00C97616" w:rsidRDefault="00C97616" w:rsidP="00C97616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C97616" w:rsidRPr="00C97616" w:rsidRDefault="00C97616" w:rsidP="00C9761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C9761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C97616" w:rsidRPr="00037E20" w:rsidTr="009C24B9">
        <w:trPr>
          <w:gridBefore w:val="1"/>
          <w:gridAfter w:val="1"/>
          <w:wBefore w:w="107" w:type="dxa"/>
          <w:wAfter w:w="73" w:type="dxa"/>
          <w:trHeight w:val="678"/>
          <w:jc w:val="center"/>
        </w:trPr>
        <w:tc>
          <w:tcPr>
            <w:tcW w:w="9484" w:type="dxa"/>
            <w:gridSpan w:val="3"/>
          </w:tcPr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C97616" w:rsidRPr="00C97616" w:rsidRDefault="00C97616" w:rsidP="00C976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C976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C97616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C97616" w:rsidRPr="00C97616" w:rsidRDefault="00C97616" w:rsidP="00EB171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6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C97616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C9761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34147" w:rsidRPr="00C97616" w:rsidRDefault="00934147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63F5" w:rsidRDefault="006263F5" w:rsidP="00934147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C571B6" w:rsidRDefault="00B070B7" w:rsidP="006263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№85/1</w:t>
      </w:r>
      <w:r w:rsidR="006263F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</w:t>
      </w:r>
      <w:r w:rsidR="008245E0">
        <w:rPr>
          <w:rFonts w:ascii="Times New Roman" w:eastAsia="Times New Roman" w:hAnsi="Times New Roman" w:cs="Times New Roman"/>
          <w:sz w:val="28"/>
        </w:rPr>
        <w:t xml:space="preserve">   </w:t>
      </w:r>
      <w:r w:rsidR="00CB0D9C">
        <w:rPr>
          <w:rFonts w:ascii="Times New Roman" w:eastAsia="Times New Roman" w:hAnsi="Times New Roman" w:cs="Times New Roman"/>
          <w:sz w:val="28"/>
        </w:rPr>
        <w:t xml:space="preserve">       </w:t>
      </w:r>
      <w:r w:rsidR="00037E20">
        <w:rPr>
          <w:rFonts w:ascii="Times New Roman" w:eastAsia="Times New Roman" w:hAnsi="Times New Roman" w:cs="Times New Roman"/>
          <w:sz w:val="28"/>
        </w:rPr>
        <w:t xml:space="preserve">     от  1</w:t>
      </w:r>
      <w:r w:rsidR="00DE1CF3">
        <w:rPr>
          <w:rFonts w:ascii="Times New Roman" w:eastAsia="Times New Roman" w:hAnsi="Times New Roman" w:cs="Times New Roman"/>
          <w:sz w:val="28"/>
        </w:rPr>
        <w:t>4</w:t>
      </w:r>
      <w:r w:rsidR="00037E20">
        <w:rPr>
          <w:rFonts w:ascii="Times New Roman" w:eastAsia="Times New Roman" w:hAnsi="Times New Roman" w:cs="Times New Roman"/>
          <w:sz w:val="28"/>
        </w:rPr>
        <w:t xml:space="preserve"> </w:t>
      </w:r>
      <w:r w:rsidR="00DE1CF3">
        <w:rPr>
          <w:rFonts w:ascii="Times New Roman" w:eastAsia="Times New Roman" w:hAnsi="Times New Roman" w:cs="Times New Roman"/>
          <w:sz w:val="28"/>
        </w:rPr>
        <w:t xml:space="preserve">декабря </w:t>
      </w:r>
      <w:r w:rsidR="003344F0">
        <w:rPr>
          <w:rFonts w:ascii="Times New Roman" w:eastAsia="Times New Roman" w:hAnsi="Times New Roman" w:cs="Times New Roman"/>
          <w:sz w:val="28"/>
        </w:rPr>
        <w:t>202</w:t>
      </w:r>
      <w:r w:rsidR="00DE1CF3">
        <w:rPr>
          <w:rFonts w:ascii="Times New Roman" w:eastAsia="Times New Roman" w:hAnsi="Times New Roman" w:cs="Times New Roman"/>
          <w:sz w:val="28"/>
        </w:rPr>
        <w:t>4</w:t>
      </w:r>
      <w:r w:rsidR="009C24B9">
        <w:rPr>
          <w:rFonts w:ascii="Times New Roman" w:eastAsia="Times New Roman" w:hAnsi="Times New Roman" w:cs="Times New Roman"/>
          <w:sz w:val="28"/>
        </w:rPr>
        <w:t xml:space="preserve"> </w:t>
      </w:r>
      <w:r w:rsidR="006263F5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 xml:space="preserve">О рассмотрении обращения руководителя 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Исполнительного комитета Новокиреметского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сельского поселения Аксубаевского</w:t>
      </w:r>
    </w:p>
    <w:p w:rsidR="00C571B6" w:rsidRPr="00C97616" w:rsidRDefault="00C571B6" w:rsidP="00C571B6">
      <w:pPr>
        <w:pStyle w:val="a5"/>
        <w:rPr>
          <w:b/>
          <w:color w:val="000000"/>
          <w:sz w:val="28"/>
          <w:szCs w:val="28"/>
        </w:rPr>
      </w:pPr>
      <w:r w:rsidRPr="00C97616">
        <w:rPr>
          <w:b/>
          <w:color w:val="000000"/>
          <w:sz w:val="28"/>
          <w:szCs w:val="28"/>
        </w:rPr>
        <w:t>муниципального района РТ</w:t>
      </w:r>
    </w:p>
    <w:p w:rsidR="00C571B6" w:rsidRDefault="00C571B6" w:rsidP="00C5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Новокиреметского сельского поселения от</w:t>
      </w:r>
      <w:r w:rsidR="00EC3129">
        <w:t xml:space="preserve"> </w:t>
      </w:r>
      <w:r w:rsidR="00DE1CF3">
        <w:rPr>
          <w:sz w:val="28"/>
          <w:szCs w:val="28"/>
        </w:rPr>
        <w:t>2</w:t>
      </w:r>
      <w:r w:rsidR="0000276A" w:rsidRPr="00EC3129">
        <w:rPr>
          <w:sz w:val="28"/>
          <w:szCs w:val="28"/>
        </w:rPr>
        <w:t>6 ноября</w:t>
      </w:r>
      <w:r w:rsidR="00EC3129">
        <w:rPr>
          <w:sz w:val="28"/>
          <w:szCs w:val="28"/>
        </w:rPr>
        <w:t xml:space="preserve"> </w:t>
      </w:r>
      <w:r w:rsidR="0000276A" w:rsidRPr="00EC3129">
        <w:rPr>
          <w:sz w:val="28"/>
          <w:szCs w:val="28"/>
        </w:rPr>
        <w:t>2023</w:t>
      </w:r>
      <w:r w:rsidR="00EC3129">
        <w:rPr>
          <w:sz w:val="28"/>
          <w:szCs w:val="28"/>
        </w:rPr>
        <w:t xml:space="preserve"> года</w:t>
      </w:r>
      <w:r w:rsidR="0000276A" w:rsidRPr="00EC3129">
        <w:rPr>
          <w:sz w:val="28"/>
          <w:szCs w:val="28"/>
        </w:rPr>
        <w:t xml:space="preserve"> </w:t>
      </w:r>
      <w:r w:rsidR="00EC3129">
        <w:rPr>
          <w:sz w:val="28"/>
          <w:szCs w:val="28"/>
        </w:rPr>
        <w:t xml:space="preserve">№ </w:t>
      </w:r>
      <w:r w:rsidR="00DE1CF3">
        <w:rPr>
          <w:sz w:val="28"/>
          <w:szCs w:val="28"/>
        </w:rPr>
        <w:t>140</w:t>
      </w:r>
      <w:r w:rsidR="0000276A" w:rsidRPr="00EC3129">
        <w:rPr>
          <w:sz w:val="28"/>
          <w:szCs w:val="28"/>
        </w:rPr>
        <w:t>/9</w:t>
      </w:r>
      <w:r w:rsidR="00EC3129">
        <w:t xml:space="preserve"> </w:t>
      </w:r>
      <w:r>
        <w:rPr>
          <w:color w:val="000000"/>
          <w:sz w:val="28"/>
          <w:szCs w:val="28"/>
        </w:rPr>
        <w:t>о финансировании исполнения полномочий Исполнительного комитета Но</w:t>
      </w:r>
      <w:r w:rsidR="00C97616">
        <w:rPr>
          <w:color w:val="000000"/>
          <w:sz w:val="28"/>
          <w:szCs w:val="28"/>
        </w:rPr>
        <w:t>вокиреметского СП в бюджете 202</w:t>
      </w:r>
      <w:r w:rsidR="008F623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C571B6" w:rsidRDefault="00C571B6" w:rsidP="00C571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71B6" w:rsidRDefault="00C571B6" w:rsidP="00C571B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C571B6" w:rsidRDefault="00C571B6" w:rsidP="00C571B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>
        <w:rPr>
          <w:color w:val="000000"/>
          <w:sz w:val="28"/>
          <w:szCs w:val="28"/>
        </w:rPr>
        <w:t xml:space="preserve">Отказать в выделении денежных средств на указанные мероприятия (Приложение 1)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Новокиреметского сельского поселения.</w:t>
      </w:r>
      <w:proofErr w:type="gramEnd"/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C571B6" w:rsidRDefault="00C571B6" w:rsidP="00C57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24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C571B6" w:rsidRDefault="00C571B6" w:rsidP="00C571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9C2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71B6" w:rsidRDefault="00C571B6" w:rsidP="00C571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Новокиреметского 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5584A" w:rsidRDefault="0035584A" w:rsidP="003558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C571B6" w:rsidRDefault="00C571B6" w:rsidP="00C571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6061" w:rsidRDefault="005C6061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29" w:rsidRDefault="00EC3129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129" w:rsidRDefault="00EC3129" w:rsidP="00934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061" w:rsidRPr="00EC3129" w:rsidRDefault="005C6061" w:rsidP="009C24B9">
      <w:pPr>
        <w:pStyle w:val="a7"/>
        <w:ind w:left="5664"/>
        <w:jc w:val="both"/>
        <w:rPr>
          <w:rFonts w:ascii="Times New Roman" w:hAnsi="Times New Roman"/>
          <w:b/>
          <w:sz w:val="28"/>
          <w:szCs w:val="28"/>
        </w:rPr>
      </w:pPr>
      <w:r w:rsidRPr="00EC3129">
        <w:rPr>
          <w:rFonts w:ascii="Times New Roman" w:hAnsi="Times New Roman"/>
          <w:b/>
          <w:sz w:val="28"/>
          <w:szCs w:val="28"/>
        </w:rPr>
        <w:lastRenderedPageBreak/>
        <w:t>Приложение № 1 к решению Совета Новокиреметского сельского поселения Аксубаевско</w:t>
      </w:r>
      <w:r w:rsidR="008F623A">
        <w:rPr>
          <w:rFonts w:ascii="Times New Roman" w:hAnsi="Times New Roman"/>
          <w:b/>
          <w:sz w:val="28"/>
          <w:szCs w:val="28"/>
        </w:rPr>
        <w:t>го муниципального района РТ  №8</w:t>
      </w:r>
      <w:r w:rsidR="00B070B7">
        <w:rPr>
          <w:rFonts w:ascii="Times New Roman" w:hAnsi="Times New Roman"/>
          <w:b/>
          <w:sz w:val="28"/>
          <w:szCs w:val="28"/>
        </w:rPr>
        <w:t>5/1</w:t>
      </w:r>
      <w:r w:rsidR="00C97616" w:rsidRPr="00EC3129">
        <w:rPr>
          <w:rFonts w:ascii="Times New Roman" w:hAnsi="Times New Roman"/>
          <w:b/>
          <w:sz w:val="28"/>
          <w:szCs w:val="28"/>
        </w:rPr>
        <w:t xml:space="preserve">  от   </w:t>
      </w:r>
      <w:proofErr w:type="spellStart"/>
      <w:r w:rsidR="00C97616" w:rsidRPr="00EC3129">
        <w:rPr>
          <w:rFonts w:ascii="Times New Roman" w:hAnsi="Times New Roman"/>
          <w:b/>
          <w:sz w:val="28"/>
          <w:szCs w:val="28"/>
        </w:rPr>
        <w:t>1</w:t>
      </w:r>
      <w:r w:rsidR="008F623A">
        <w:rPr>
          <w:rFonts w:ascii="Times New Roman" w:hAnsi="Times New Roman"/>
          <w:b/>
          <w:sz w:val="28"/>
          <w:szCs w:val="28"/>
        </w:rPr>
        <w:t>4</w:t>
      </w:r>
      <w:r w:rsidR="00C97616" w:rsidRPr="00EC3129">
        <w:rPr>
          <w:rFonts w:ascii="Times New Roman" w:hAnsi="Times New Roman"/>
          <w:b/>
          <w:sz w:val="28"/>
          <w:szCs w:val="28"/>
        </w:rPr>
        <w:t>.12.202</w:t>
      </w:r>
      <w:r w:rsidR="008F623A">
        <w:rPr>
          <w:rFonts w:ascii="Times New Roman" w:hAnsi="Times New Roman"/>
          <w:b/>
          <w:sz w:val="28"/>
          <w:szCs w:val="28"/>
        </w:rPr>
        <w:t>4</w:t>
      </w:r>
      <w:r w:rsidRPr="00EC3129">
        <w:rPr>
          <w:rFonts w:ascii="Times New Roman" w:hAnsi="Times New Roman"/>
          <w:b/>
          <w:sz w:val="28"/>
          <w:szCs w:val="28"/>
        </w:rPr>
        <w:t>г</w:t>
      </w:r>
      <w:proofErr w:type="spellEnd"/>
      <w:r w:rsidRPr="00EC3129">
        <w:rPr>
          <w:rFonts w:ascii="Times New Roman" w:hAnsi="Times New Roman"/>
          <w:b/>
          <w:sz w:val="28"/>
          <w:szCs w:val="28"/>
        </w:rPr>
        <w:t xml:space="preserve">   </w:t>
      </w:r>
    </w:p>
    <w:p w:rsidR="004C0840" w:rsidRDefault="004C0840" w:rsidP="0093414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44F0" w:rsidRDefault="00EC3129" w:rsidP="00334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3344F0"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spellStart"/>
      <w:r w:rsidR="003344F0">
        <w:rPr>
          <w:rFonts w:ascii="Times New Roman" w:hAnsi="Times New Roman" w:cs="Times New Roman"/>
          <w:sz w:val="28"/>
          <w:szCs w:val="28"/>
        </w:rPr>
        <w:t>гл.13</w:t>
      </w:r>
      <w:proofErr w:type="spellEnd"/>
      <w:r w:rsidR="003344F0">
        <w:rPr>
          <w:rFonts w:ascii="Times New Roman" w:hAnsi="Times New Roman" w:cs="Times New Roman"/>
          <w:sz w:val="28"/>
          <w:szCs w:val="28"/>
        </w:rPr>
        <w:t xml:space="preserve"> и в соответствие с </w:t>
      </w:r>
      <w:proofErr w:type="spellStart"/>
      <w:r w:rsidR="003344F0">
        <w:rPr>
          <w:rFonts w:ascii="Times New Roman" w:hAnsi="Times New Roman" w:cs="Times New Roman"/>
          <w:sz w:val="28"/>
          <w:szCs w:val="28"/>
        </w:rPr>
        <w:t>ст.5,6</w:t>
      </w:r>
      <w:proofErr w:type="spellEnd"/>
      <w:r w:rsidR="003344F0"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 w:rsidR="003344F0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3344F0">
        <w:rPr>
          <w:rFonts w:ascii="Times New Roman" w:hAnsi="Times New Roman" w:cs="Times New Roman"/>
          <w:sz w:val="28"/>
          <w:szCs w:val="28"/>
        </w:rPr>
        <w:t xml:space="preserve"> сельское поселение» Исполнительный комитет Новокиреметского сельского поселения просит </w:t>
      </w:r>
      <w:proofErr w:type="gramStart"/>
      <w:r w:rsidR="003344F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344F0">
        <w:rPr>
          <w:rFonts w:ascii="Times New Roman" w:hAnsi="Times New Roman" w:cs="Times New Roman"/>
          <w:sz w:val="28"/>
          <w:szCs w:val="28"/>
        </w:rPr>
        <w:t xml:space="preserve"> рассмотрения проекта бюджета Новокиреметс</w:t>
      </w:r>
      <w:r w:rsidR="008245E0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DE1CF3">
        <w:rPr>
          <w:rFonts w:ascii="Times New Roman" w:hAnsi="Times New Roman" w:cs="Times New Roman"/>
          <w:sz w:val="28"/>
          <w:szCs w:val="28"/>
        </w:rPr>
        <w:t>5</w:t>
      </w:r>
      <w:r w:rsidR="003344F0">
        <w:rPr>
          <w:rFonts w:ascii="Times New Roman" w:hAnsi="Times New Roman" w:cs="Times New Roman"/>
          <w:sz w:val="28"/>
          <w:szCs w:val="28"/>
        </w:rPr>
        <w:t xml:space="preserve"> год предусмотреть финансирование исполнения полномочий Исполнительного комитета Новокиреметского сельского поселения по следующим направлениям и в указанных объемах: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Постановка на кадастровый учет объектов недвижимости, состоящих на балансе Исполнительного комитета Новокиреметского сельского поселения (плотина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–320000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мер первичной пожарной безопасности (защитная обработка деревянных конструкций чердачных помещений в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поддержки объединениям граждан, участвующим в охране общественного порядка, народным дружинам –84000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и лицензирование источников водоснабжения населения, оплата проектно – изыскательских работ для оформления санитарно-защитных зон, оплата анализов проб воды, мероприятия по приведению</w:t>
      </w:r>
      <w:r w:rsidR="002C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 воды в соответствие с санитарно-эпидемиологическими требованиями- 6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40000 рублей на 4 источника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- 250000 рублей на 5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Содержание дорог внутри населенных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зимнее время и доведение до нормативного состояния покрытия дорог улично-дорожной сети - 630000 рублей на 4 населенных пункта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Финансирование мероприятий, по обращению с животными без владельцев, обитающих на территории поселения - 40000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Борьба с карантинными растениями,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вырубка застарелых деревьев и снос ветхих бесхозных строений - 150000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Приведение в соответствие с нормативами рабочие места сотрудников 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- 86000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Содержание и ремонт жилых помещений, состоящих на балансе Исполнительного комитета Новокиреметского сельского поселения - 428000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Проведение мероприятий по исполнению Закона Республики Татарстан "О государственных языках РТ", в том числе изготовление табличек с названиями улиц - 86000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Создание условий для безопасного посещения гражданами береговых зон, обеспечение безопасности на водных объектах – 126000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Приведение в соответствие с требованиями безопасной эксплуатации зданий и сооружений, находящимися на балансе Новокиреметского сельского поселения, в том числе помещений газовых котельных и газового отопительного оборудования домов культуры – 780000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Установка систем видеонаблюдения, приобретение </w:t>
      </w:r>
      <w:r w:rsidR="002C7E06">
        <w:rPr>
          <w:rFonts w:ascii="Times New Roman" w:hAnsi="Times New Roman" w:cs="Times New Roman"/>
          <w:sz w:val="28"/>
          <w:szCs w:val="28"/>
        </w:rPr>
        <w:t xml:space="preserve">метало </w:t>
      </w:r>
      <w:r>
        <w:rPr>
          <w:rFonts w:ascii="Times New Roman" w:hAnsi="Times New Roman" w:cs="Times New Roman"/>
          <w:sz w:val="28"/>
          <w:szCs w:val="28"/>
        </w:rPr>
        <w:t>детекторов, телефонов с определителем номера для оснащения домов культуры – 285000 рублей.</w:t>
      </w:r>
    </w:p>
    <w:p w:rsidR="003344F0" w:rsidRDefault="003344F0" w:rsidP="003344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642000 рублей.</w:t>
      </w:r>
    </w:p>
    <w:p w:rsidR="003344F0" w:rsidRDefault="003344F0" w:rsidP="003344F0">
      <w:pPr>
        <w:spacing w:after="0"/>
        <w:ind w:right="-5"/>
        <w:rPr>
          <w:rFonts w:ascii="Times New Roman" w:hAnsi="Times New Roman" w:cs="Times New Roman"/>
          <w:color w:val="000000"/>
        </w:rPr>
      </w:pPr>
    </w:p>
    <w:p w:rsidR="00934147" w:rsidRDefault="00934147" w:rsidP="00934147">
      <w:pPr>
        <w:spacing w:after="0"/>
        <w:ind w:right="-5"/>
        <w:rPr>
          <w:rFonts w:ascii="Times New Roman" w:hAnsi="Times New Roman" w:cs="Times New Roman"/>
          <w:color w:val="000000"/>
        </w:rPr>
      </w:pPr>
    </w:p>
    <w:sectPr w:rsidR="00934147" w:rsidSect="00D61C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E705B"/>
    <w:rsid w:val="0000276A"/>
    <w:rsid w:val="00037E20"/>
    <w:rsid w:val="001D31C8"/>
    <w:rsid w:val="00276C39"/>
    <w:rsid w:val="002C7E06"/>
    <w:rsid w:val="003344F0"/>
    <w:rsid w:val="00354615"/>
    <w:rsid w:val="0035584A"/>
    <w:rsid w:val="003567DD"/>
    <w:rsid w:val="00416FE9"/>
    <w:rsid w:val="004C0840"/>
    <w:rsid w:val="005B636F"/>
    <w:rsid w:val="005C6061"/>
    <w:rsid w:val="005C7873"/>
    <w:rsid w:val="005D63BF"/>
    <w:rsid w:val="00604242"/>
    <w:rsid w:val="006263F5"/>
    <w:rsid w:val="006D5598"/>
    <w:rsid w:val="006F1564"/>
    <w:rsid w:val="00712191"/>
    <w:rsid w:val="007713E8"/>
    <w:rsid w:val="007F1364"/>
    <w:rsid w:val="00800507"/>
    <w:rsid w:val="008245E0"/>
    <w:rsid w:val="00830F3E"/>
    <w:rsid w:val="00866915"/>
    <w:rsid w:val="008F623A"/>
    <w:rsid w:val="0091466E"/>
    <w:rsid w:val="00934147"/>
    <w:rsid w:val="009C24B9"/>
    <w:rsid w:val="00A851E4"/>
    <w:rsid w:val="00A92CFC"/>
    <w:rsid w:val="00AA707B"/>
    <w:rsid w:val="00AB261D"/>
    <w:rsid w:val="00AE3731"/>
    <w:rsid w:val="00B070B7"/>
    <w:rsid w:val="00BC68AB"/>
    <w:rsid w:val="00BE4A1C"/>
    <w:rsid w:val="00C571B6"/>
    <w:rsid w:val="00C97616"/>
    <w:rsid w:val="00CB0D9C"/>
    <w:rsid w:val="00CE705B"/>
    <w:rsid w:val="00D50807"/>
    <w:rsid w:val="00D61CBB"/>
    <w:rsid w:val="00DE1CF3"/>
    <w:rsid w:val="00DF29E4"/>
    <w:rsid w:val="00E6327D"/>
    <w:rsid w:val="00EC3129"/>
    <w:rsid w:val="00F02A26"/>
    <w:rsid w:val="00F16B2D"/>
    <w:rsid w:val="00F5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7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571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571B6"/>
    <w:rPr>
      <w:color w:val="0000FF"/>
      <w:u w:val="single"/>
    </w:rPr>
  </w:style>
  <w:style w:type="paragraph" w:styleId="a7">
    <w:name w:val="No Spacing"/>
    <w:uiPriority w:val="1"/>
    <w:qFormat/>
    <w:rsid w:val="005C60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976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18</cp:revision>
  <cp:lastPrinted>2024-12-28T06:27:00Z</cp:lastPrinted>
  <dcterms:created xsi:type="dcterms:W3CDTF">2020-12-18T07:44:00Z</dcterms:created>
  <dcterms:modified xsi:type="dcterms:W3CDTF">2024-12-28T06:27:00Z</dcterms:modified>
</cp:coreProperties>
</file>