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17" w:rsidRDefault="00B73417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0CD" w:rsidRPr="00492B83" w:rsidRDefault="00E01883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Анализ </w:t>
      </w:r>
      <w:r w:rsidR="00C954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работы с </w:t>
      </w: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обращени</w:t>
      </w:r>
      <w:r w:rsidR="00C954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ями</w:t>
      </w: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граждан </w:t>
      </w:r>
    </w:p>
    <w:p w:rsidR="00E01883" w:rsidRPr="00492B83" w:rsidRDefault="00E01883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Аксубаевском</w:t>
      </w:r>
      <w:proofErr w:type="spellEnd"/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муниципальном районе за </w:t>
      </w:r>
      <w:r w:rsidR="008E41E2" w:rsidRPr="008E41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полугодие 202</w:t>
      </w:r>
      <w:r w:rsidR="00AF7F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="008E41E2" w:rsidRPr="008E41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года</w:t>
      </w:r>
    </w:p>
    <w:p w:rsidR="00AA5790" w:rsidRPr="00492B83" w:rsidRDefault="00AA5790" w:rsidP="006C06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25D9" w:rsidRPr="00492B83" w:rsidRDefault="000625D9" w:rsidP="002E0E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в районе с обращениями граждан осуществляется в соответствии с Федеральным законом от 02.05.2006 года №59-ФЗ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</w:t>
      </w:r>
      <w:r w:rsidR="00AC7FAD"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приема граждан», постановлением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7FAD"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Главы Аксубаевского муниципального района «</w:t>
      </w:r>
      <w:r w:rsidR="00AC7FAD" w:rsidRPr="00492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Регламенте рассмотрения обращений граждан в Совете Аксубаевского муниципального района Республики Татарстан» и постановлением 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Исполнительного комитета «О задачах по обеспечению личного приема граждан, об утверждении  порядка работы по рассмотрению обращений и административный регламент рассмотрения обращений граждан».</w:t>
      </w:r>
    </w:p>
    <w:p w:rsidR="00947B8E" w:rsidRPr="00B760E1" w:rsidRDefault="00947B8E" w:rsidP="00947B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Соблюдается единый день и часы приема граждан по личным вопросам </w:t>
      </w:r>
      <w:proofErr w:type="spellStart"/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врио</w:t>
      </w:r>
      <w:proofErr w:type="spellEnd"/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ителем исполнительного комитета и заместителями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Прием граждан 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еженедельно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вторникам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8.00 до 12.00 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Аксубаево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Ленина, д.8</w:t>
      </w:r>
      <w:r w:rsidRPr="00B76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F740D" w:rsidRDefault="00440A96" w:rsidP="008F74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8C6AE9" w:rsidRPr="008C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полугодие 202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8C6AE9" w:rsidRPr="008C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органы местного самоуправления района поступило 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235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обращений граждан (202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По сравнению с предыдущим годом количество обращений у</w:t>
      </w:r>
      <w:r w:rsidR="00AB7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величилось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AF7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%.</w:t>
      </w:r>
    </w:p>
    <w:p w:rsidR="00193B3A" w:rsidRDefault="007C49EA" w:rsidP="00193B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49E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0BCCCE" wp14:editId="554F01B1">
            <wp:extent cx="6480175" cy="3642995"/>
            <wp:effectExtent l="0" t="0" r="1587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0A96" w:rsidRPr="00440A96" w:rsidRDefault="00440A96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проведения личного приема граждан рассмотрено 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устных обращений (202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440A96" w:rsidRPr="00440A96" w:rsidRDefault="00440A96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письменном виде поступило 1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</w:t>
      </w:r>
      <w:r w:rsidR="00AB7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(202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 – 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при этом 3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от их количества были направлены гражданами через информационные системы общего пользования (Интернет-приемная, электронная почта) – 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B7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обращений (202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D64E9" w:rsidRDefault="00FD64E9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lastRenderedPageBreak/>
        <w:t xml:space="preserve">Из Прокуратуры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Аксубаевс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кого района РТ, Управления Президента РФ по работе с обращениями граждан и организаций, Министерство образования и науки Республики Татарстан, А</w:t>
      </w:r>
      <w:r w:rsidR="00137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дминистрации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Президента Российской Федерации, 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Министерства строительства, архитектуры и жилищно-коммунального хозяйства Республики Татарстан, Министерства спорта Республики Татарстан, Государственн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ого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Совет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Уполномоченн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ого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по правам человека в Республике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Ассоциаци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и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"Совет муниципальных образований Республики Татарстан"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сельского хозяйства и продовольствия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труда, занятости и социальной защиты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и прочих федеральных законодательных и исполнительных органов власти 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за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="00D778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1 полугодие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202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5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года поступило </w:t>
      </w:r>
      <w:r w:rsidR="001C1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79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обращений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что на </w:t>
      </w:r>
      <w:r w:rsidR="00D778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13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% </w:t>
      </w:r>
      <w:r w:rsidR="00C83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больше</w:t>
      </w:r>
      <w:bookmarkStart w:id="0" w:name="_GoBack"/>
      <w:bookmarkEnd w:id="0"/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аналогичного периода 20</w:t>
      </w:r>
      <w:r w:rsid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2</w:t>
      </w:r>
      <w:r w:rsidR="00064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4</w:t>
      </w:r>
      <w:r w:rsidR="00D778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года (</w:t>
      </w:r>
      <w:r w:rsidR="003C1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66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).</w:t>
      </w:r>
    </w:p>
    <w:p w:rsidR="00B73417" w:rsidRPr="00492B83" w:rsidRDefault="00B73417" w:rsidP="002E0E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58E3" w:rsidRDefault="00B73417" w:rsidP="00B73417">
      <w:pPr>
        <w:spacing w:after="0" w:line="276" w:lineRule="auto"/>
        <w:ind w:hanging="14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AC98A0" wp14:editId="146814F5">
            <wp:extent cx="6638925" cy="3781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0EAE" w:rsidRDefault="002E0EAE" w:rsidP="006C06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C635B" w:rsidRPr="00D64813" w:rsidRDefault="001C635B" w:rsidP="001C63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 </w:t>
      </w:r>
      <w:r w:rsidR="00110363">
        <w:rPr>
          <w:rFonts w:ascii="Times New Roman" w:hAnsi="Times New Roman" w:cs="Times New Roman"/>
          <w:color w:val="000000" w:themeColor="text1"/>
          <w:sz w:val="28"/>
          <w:szCs w:val="28"/>
        </w:rPr>
        <w:t>прошлым</w:t>
      </w:r>
      <w:r w:rsidRPr="00D6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годом.</w:t>
      </w:r>
    </w:p>
    <w:p w:rsidR="001C635B" w:rsidRPr="00AD3CC2" w:rsidRDefault="001C635B" w:rsidP="001C635B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Вопросы по тематике </w:t>
      </w:r>
      <w:r w:rsidRPr="000B26C9">
        <w:rPr>
          <w:b/>
          <w:sz w:val="28"/>
          <w:szCs w:val="28"/>
          <w:u w:val="single"/>
        </w:rPr>
        <w:t>экономика</w:t>
      </w:r>
      <w:r w:rsidRPr="00D26C18">
        <w:rPr>
          <w:b/>
          <w:sz w:val="28"/>
          <w:szCs w:val="28"/>
        </w:rPr>
        <w:t xml:space="preserve"> </w:t>
      </w:r>
      <w:r w:rsidRPr="00D26C18">
        <w:rPr>
          <w:sz w:val="28"/>
          <w:szCs w:val="28"/>
        </w:rPr>
        <w:t xml:space="preserve">затронуты в </w:t>
      </w:r>
      <w:r w:rsidR="00E72D69">
        <w:rPr>
          <w:b/>
          <w:sz w:val="28"/>
          <w:szCs w:val="28"/>
          <w:lang w:val="tt-RU"/>
        </w:rPr>
        <w:t>84</w:t>
      </w:r>
      <w:r w:rsidRPr="005026C0">
        <w:rPr>
          <w:b/>
          <w:sz w:val="28"/>
          <w:szCs w:val="28"/>
        </w:rPr>
        <w:t xml:space="preserve"> </w:t>
      </w:r>
      <w:r w:rsidRPr="00D26C18">
        <w:rPr>
          <w:b/>
          <w:sz w:val="28"/>
          <w:szCs w:val="28"/>
        </w:rPr>
        <w:t xml:space="preserve">обращениях </w:t>
      </w:r>
      <w:r w:rsidRPr="00D26C18">
        <w:rPr>
          <w:sz w:val="28"/>
          <w:szCs w:val="28"/>
        </w:rPr>
        <w:t>(</w:t>
      </w:r>
      <w:r w:rsidR="00CE6394">
        <w:rPr>
          <w:sz w:val="28"/>
          <w:szCs w:val="28"/>
        </w:rPr>
        <w:t>5</w:t>
      </w:r>
      <w:r w:rsidR="002A2605">
        <w:rPr>
          <w:sz w:val="28"/>
          <w:szCs w:val="28"/>
        </w:rPr>
        <w:t>3</w:t>
      </w:r>
      <w:r w:rsidRPr="00D26C18">
        <w:rPr>
          <w:sz w:val="28"/>
          <w:szCs w:val="28"/>
        </w:rPr>
        <w:t xml:space="preserve"> - 20</w:t>
      </w:r>
      <w:r w:rsidR="003D57E1">
        <w:rPr>
          <w:sz w:val="28"/>
          <w:szCs w:val="28"/>
        </w:rPr>
        <w:t>2</w:t>
      </w:r>
      <w:r w:rsidR="002A2605">
        <w:rPr>
          <w:sz w:val="28"/>
          <w:szCs w:val="28"/>
        </w:rPr>
        <w:t>4</w:t>
      </w:r>
      <w:r w:rsidRPr="00D26C18">
        <w:rPr>
          <w:sz w:val="28"/>
          <w:szCs w:val="28"/>
        </w:rPr>
        <w:t>). Данный блок содержит информатизации</w:t>
      </w:r>
      <w:r w:rsidR="0044599B">
        <w:rPr>
          <w:sz w:val="28"/>
          <w:szCs w:val="28"/>
        </w:rPr>
        <w:t xml:space="preserve"> – </w:t>
      </w:r>
      <w:r w:rsidR="00E72D69">
        <w:rPr>
          <w:sz w:val="28"/>
          <w:szCs w:val="28"/>
        </w:rPr>
        <w:t>2</w:t>
      </w:r>
      <w:r w:rsidR="0044599B">
        <w:rPr>
          <w:sz w:val="28"/>
          <w:szCs w:val="28"/>
        </w:rPr>
        <w:t xml:space="preserve"> обращение (</w:t>
      </w:r>
      <w:r w:rsidR="00CE6394">
        <w:rPr>
          <w:sz w:val="28"/>
          <w:szCs w:val="28"/>
        </w:rPr>
        <w:t>0</w:t>
      </w:r>
      <w:r w:rsidR="0044599B">
        <w:rPr>
          <w:sz w:val="28"/>
          <w:szCs w:val="28"/>
        </w:rPr>
        <w:t>)</w:t>
      </w:r>
      <w:r w:rsidRPr="00D26C18">
        <w:rPr>
          <w:sz w:val="28"/>
          <w:szCs w:val="28"/>
        </w:rPr>
        <w:t>, охраны окружающей природной среды</w:t>
      </w:r>
      <w:r w:rsidR="0044599B">
        <w:rPr>
          <w:sz w:val="28"/>
          <w:szCs w:val="28"/>
        </w:rPr>
        <w:t xml:space="preserve"> – </w:t>
      </w:r>
      <w:r w:rsidR="00E72D69">
        <w:rPr>
          <w:sz w:val="28"/>
          <w:szCs w:val="28"/>
        </w:rPr>
        <w:t>5</w:t>
      </w:r>
      <w:r w:rsidR="0044599B">
        <w:rPr>
          <w:sz w:val="28"/>
          <w:szCs w:val="28"/>
        </w:rPr>
        <w:t xml:space="preserve"> обращений (</w:t>
      </w:r>
      <w:r w:rsidR="002A2605">
        <w:rPr>
          <w:sz w:val="28"/>
          <w:szCs w:val="28"/>
        </w:rPr>
        <w:t>3</w:t>
      </w:r>
      <w:r w:rsidR="0044599B">
        <w:rPr>
          <w:sz w:val="28"/>
          <w:szCs w:val="28"/>
        </w:rPr>
        <w:t>)</w:t>
      </w:r>
      <w:r w:rsidRPr="00D26C18">
        <w:rPr>
          <w:sz w:val="28"/>
          <w:szCs w:val="28"/>
        </w:rPr>
        <w:t>, финансы</w:t>
      </w:r>
      <w:r w:rsidR="0044599B">
        <w:rPr>
          <w:sz w:val="28"/>
          <w:szCs w:val="28"/>
        </w:rPr>
        <w:t xml:space="preserve"> – 2 обращения (</w:t>
      </w:r>
      <w:r w:rsidR="002A2605">
        <w:rPr>
          <w:sz w:val="28"/>
          <w:szCs w:val="28"/>
        </w:rPr>
        <w:t>1</w:t>
      </w:r>
      <w:r w:rsidR="0044599B">
        <w:rPr>
          <w:sz w:val="28"/>
          <w:szCs w:val="28"/>
        </w:rPr>
        <w:t>)</w:t>
      </w:r>
      <w:r w:rsidRPr="00D26C18">
        <w:rPr>
          <w:sz w:val="28"/>
          <w:szCs w:val="28"/>
        </w:rPr>
        <w:t>, хозяйственная деятельность</w:t>
      </w:r>
      <w:r w:rsidR="0044599B">
        <w:rPr>
          <w:sz w:val="28"/>
          <w:szCs w:val="28"/>
        </w:rPr>
        <w:t xml:space="preserve"> – </w:t>
      </w:r>
      <w:r w:rsidR="00E72D69">
        <w:rPr>
          <w:sz w:val="28"/>
          <w:szCs w:val="28"/>
        </w:rPr>
        <w:t>75</w:t>
      </w:r>
      <w:r w:rsidR="0044599B">
        <w:rPr>
          <w:sz w:val="28"/>
          <w:szCs w:val="28"/>
        </w:rPr>
        <w:t xml:space="preserve"> обращений (</w:t>
      </w:r>
      <w:r w:rsidR="00CE6394">
        <w:rPr>
          <w:sz w:val="28"/>
          <w:szCs w:val="28"/>
        </w:rPr>
        <w:t>49</w:t>
      </w:r>
      <w:r w:rsidR="0044599B">
        <w:rPr>
          <w:sz w:val="28"/>
          <w:szCs w:val="28"/>
        </w:rPr>
        <w:t>)</w:t>
      </w:r>
      <w:r w:rsidRPr="00D26C18">
        <w:rPr>
          <w:sz w:val="28"/>
          <w:szCs w:val="28"/>
        </w:rPr>
        <w:t xml:space="preserve">. </w:t>
      </w:r>
    </w:p>
    <w:p w:rsidR="001C635B" w:rsidRDefault="001C635B" w:rsidP="001C635B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2780D">
        <w:rPr>
          <w:rStyle w:val="ab"/>
          <w:rFonts w:ascii="Times New Roman" w:hAnsi="Times New Roman" w:cs="Times New Roman"/>
          <w:b w:val="0"/>
          <w:sz w:val="28"/>
          <w:szCs w:val="28"/>
        </w:rPr>
        <w:t>По тематике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0B26C9">
        <w:rPr>
          <w:rStyle w:val="ab"/>
          <w:rFonts w:ascii="Times New Roman" w:hAnsi="Times New Roman" w:cs="Times New Roman"/>
          <w:sz w:val="28"/>
          <w:szCs w:val="28"/>
          <w:u w:val="single"/>
        </w:rPr>
        <w:t>социальная сфера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0B26C9">
        <w:rPr>
          <w:rStyle w:val="ab"/>
          <w:rFonts w:ascii="Times New Roman" w:hAnsi="Times New Roman" w:cs="Times New Roman"/>
          <w:b w:val="0"/>
          <w:sz w:val="28"/>
          <w:szCs w:val="28"/>
        </w:rPr>
        <w:t>поступило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E72D69">
        <w:rPr>
          <w:rStyle w:val="ab"/>
          <w:rFonts w:ascii="Times New Roman" w:hAnsi="Times New Roman" w:cs="Times New Roman"/>
          <w:sz w:val="28"/>
          <w:szCs w:val="28"/>
        </w:rPr>
        <w:t>47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вопросов в обращениях </w:t>
      </w:r>
      <w:r w:rsidRPr="00D26C18">
        <w:rPr>
          <w:rFonts w:ascii="Times New Roman" w:hAnsi="Times New Roman" w:cs="Times New Roman"/>
          <w:sz w:val="28"/>
          <w:szCs w:val="28"/>
        </w:rPr>
        <w:t>(</w:t>
      </w:r>
      <w:r w:rsidR="003D57E1">
        <w:rPr>
          <w:rFonts w:ascii="Times New Roman" w:hAnsi="Times New Roman" w:cs="Times New Roman"/>
          <w:sz w:val="28"/>
          <w:szCs w:val="28"/>
        </w:rPr>
        <w:t>3</w:t>
      </w:r>
      <w:r w:rsidR="002A2605">
        <w:rPr>
          <w:rFonts w:ascii="Times New Roman" w:hAnsi="Times New Roman" w:cs="Times New Roman"/>
          <w:sz w:val="28"/>
          <w:szCs w:val="28"/>
        </w:rPr>
        <w:t>2</w:t>
      </w:r>
      <w:r w:rsidR="003365F2">
        <w:rPr>
          <w:rFonts w:ascii="Times New Roman" w:hAnsi="Times New Roman" w:cs="Times New Roman"/>
          <w:sz w:val="28"/>
          <w:szCs w:val="28"/>
        </w:rPr>
        <w:t xml:space="preserve"> - 202</w:t>
      </w:r>
      <w:r w:rsidR="002A2605">
        <w:rPr>
          <w:rFonts w:ascii="Times New Roman" w:hAnsi="Times New Roman" w:cs="Times New Roman"/>
          <w:sz w:val="28"/>
          <w:szCs w:val="28"/>
        </w:rPr>
        <w:t>4</w:t>
      </w:r>
      <w:r w:rsidRPr="00D26C18">
        <w:rPr>
          <w:rFonts w:ascii="Times New Roman" w:hAnsi="Times New Roman" w:cs="Times New Roman"/>
          <w:sz w:val="28"/>
          <w:szCs w:val="28"/>
        </w:rPr>
        <w:t>)</w:t>
      </w:r>
      <w:r w:rsidRPr="000B26C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которые включают в 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себя вопросы социального обеспечения и социального страхования – </w:t>
      </w:r>
      <w:r w:rsidR="00E72D69">
        <w:rPr>
          <w:rStyle w:val="ab"/>
          <w:rFonts w:ascii="Times New Roman" w:hAnsi="Times New Roman" w:cs="Times New Roman"/>
          <w:b w:val="0"/>
          <w:sz w:val="28"/>
          <w:szCs w:val="28"/>
        </w:rPr>
        <w:t>15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605">
        <w:rPr>
          <w:rStyle w:val="ab"/>
          <w:rFonts w:ascii="Times New Roman" w:hAnsi="Times New Roman" w:cs="Times New Roman"/>
          <w:b w:val="0"/>
          <w:sz w:val="28"/>
          <w:szCs w:val="28"/>
        </w:rPr>
        <w:t>9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бразования, науки и культуры – </w:t>
      </w:r>
      <w:r w:rsidR="00E72D69">
        <w:rPr>
          <w:rStyle w:val="ab"/>
          <w:rFonts w:ascii="Times New Roman" w:hAnsi="Times New Roman" w:cs="Times New Roman"/>
          <w:b w:val="0"/>
          <w:sz w:val="28"/>
          <w:szCs w:val="28"/>
        </w:rPr>
        <w:t>23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605">
        <w:rPr>
          <w:rStyle w:val="ab"/>
          <w:rFonts w:ascii="Times New Roman" w:hAnsi="Times New Roman" w:cs="Times New Roman"/>
          <w:b w:val="0"/>
          <w:sz w:val="28"/>
          <w:szCs w:val="28"/>
        </w:rPr>
        <w:t>13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, семь</w:t>
      </w:r>
      <w:r w:rsidR="0082780D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и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72D69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605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здравоохранения, </w:t>
      </w:r>
      <w:r w:rsidR="0082780D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физической культуры, спорта и 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туризма – </w:t>
      </w:r>
      <w:r w:rsidR="00E72D69"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605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), труда и занятости – </w:t>
      </w:r>
      <w:r w:rsidR="00E72D69">
        <w:rPr>
          <w:rStyle w:val="ab"/>
          <w:rFonts w:ascii="Times New Roman" w:hAnsi="Times New Roman" w:cs="Times New Roman"/>
          <w:b w:val="0"/>
          <w:sz w:val="28"/>
          <w:szCs w:val="28"/>
        </w:rPr>
        <w:t>0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2605"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5026C0" w:rsidRPr="003365F2" w:rsidRDefault="005026C0" w:rsidP="005026C0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Проблемам, возникающим </w:t>
      </w:r>
      <w:r w:rsidRPr="0082780D">
        <w:rPr>
          <w:sz w:val="28"/>
          <w:szCs w:val="28"/>
        </w:rPr>
        <w:t xml:space="preserve">в </w:t>
      </w:r>
      <w:r w:rsidRPr="000B26C9">
        <w:rPr>
          <w:b/>
          <w:sz w:val="28"/>
          <w:szCs w:val="28"/>
          <w:u w:val="single"/>
        </w:rPr>
        <w:t>жилищно-коммунальной сфере</w:t>
      </w:r>
      <w:r w:rsidRPr="00D26C18">
        <w:rPr>
          <w:sz w:val="28"/>
          <w:szCs w:val="28"/>
        </w:rPr>
        <w:t>, посвящено</w:t>
      </w:r>
      <w:r w:rsidR="003D57E1">
        <w:rPr>
          <w:sz w:val="28"/>
          <w:szCs w:val="28"/>
        </w:rPr>
        <w:t xml:space="preserve"> </w:t>
      </w:r>
      <w:r w:rsidR="00E72D69" w:rsidRPr="00E72D69">
        <w:rPr>
          <w:b/>
          <w:sz w:val="28"/>
          <w:szCs w:val="28"/>
        </w:rPr>
        <w:t>64</w:t>
      </w:r>
      <w:r w:rsidRPr="00D26C18">
        <w:rPr>
          <w:b/>
          <w:sz w:val="28"/>
          <w:szCs w:val="28"/>
        </w:rPr>
        <w:t xml:space="preserve"> обращений </w:t>
      </w:r>
      <w:r w:rsidRPr="00D26C18">
        <w:rPr>
          <w:sz w:val="28"/>
          <w:szCs w:val="28"/>
        </w:rPr>
        <w:t>(</w:t>
      </w:r>
      <w:r w:rsidR="002A2605">
        <w:rPr>
          <w:sz w:val="28"/>
          <w:szCs w:val="28"/>
        </w:rPr>
        <w:t>29</w:t>
      </w:r>
      <w:r w:rsidR="00CE6394">
        <w:rPr>
          <w:sz w:val="28"/>
          <w:szCs w:val="28"/>
        </w:rPr>
        <w:t xml:space="preserve"> - 202</w:t>
      </w:r>
      <w:r w:rsidR="002A2605">
        <w:rPr>
          <w:sz w:val="28"/>
          <w:szCs w:val="28"/>
        </w:rPr>
        <w:t>4</w:t>
      </w:r>
      <w:r w:rsidRPr="00D26C18">
        <w:rPr>
          <w:sz w:val="28"/>
          <w:szCs w:val="28"/>
        </w:rPr>
        <w:t xml:space="preserve">). </w:t>
      </w:r>
      <w:r w:rsidRPr="003365F2">
        <w:rPr>
          <w:sz w:val="28"/>
          <w:szCs w:val="28"/>
        </w:rPr>
        <w:t xml:space="preserve">В обозначенной теме занимают </w:t>
      </w:r>
      <w:r w:rsidRPr="003365F2">
        <w:rPr>
          <w:color w:val="000000"/>
          <w:sz w:val="28"/>
          <w:szCs w:val="28"/>
        </w:rPr>
        <w:t xml:space="preserve">вопросы коммунального </w:t>
      </w:r>
      <w:r w:rsidRPr="003365F2">
        <w:rPr>
          <w:color w:val="000000"/>
          <w:sz w:val="28"/>
          <w:szCs w:val="28"/>
        </w:rPr>
        <w:lastRenderedPageBreak/>
        <w:t xml:space="preserve">хозяйства – </w:t>
      </w:r>
      <w:r w:rsidR="00E72D69">
        <w:rPr>
          <w:color w:val="000000"/>
          <w:sz w:val="28"/>
          <w:szCs w:val="28"/>
        </w:rPr>
        <w:t>24</w:t>
      </w:r>
      <w:r w:rsidRPr="003365F2">
        <w:rPr>
          <w:color w:val="000000"/>
          <w:sz w:val="28"/>
          <w:szCs w:val="28"/>
        </w:rPr>
        <w:t xml:space="preserve"> (</w:t>
      </w:r>
      <w:r w:rsidR="002A2605">
        <w:rPr>
          <w:color w:val="000000"/>
          <w:sz w:val="28"/>
          <w:szCs w:val="28"/>
        </w:rPr>
        <w:t>15</w:t>
      </w:r>
      <w:r w:rsidRPr="003365F2">
        <w:rPr>
          <w:color w:val="000000"/>
          <w:sz w:val="28"/>
          <w:szCs w:val="28"/>
        </w:rPr>
        <w:t>)</w:t>
      </w:r>
      <w:r w:rsidRPr="003365F2">
        <w:rPr>
          <w:sz w:val="28"/>
          <w:szCs w:val="28"/>
        </w:rPr>
        <w:t xml:space="preserve">, вопросы, связанные с </w:t>
      </w:r>
      <w:r w:rsidRPr="003365F2">
        <w:rPr>
          <w:color w:val="000000"/>
          <w:sz w:val="28"/>
          <w:szCs w:val="28"/>
        </w:rPr>
        <w:t xml:space="preserve">оказанием содействия в обеспечении граждан жильем – </w:t>
      </w:r>
      <w:r w:rsidR="00E72D69">
        <w:rPr>
          <w:color w:val="000000"/>
          <w:sz w:val="28"/>
          <w:szCs w:val="28"/>
        </w:rPr>
        <w:t>15</w:t>
      </w:r>
      <w:r w:rsidRPr="003365F2">
        <w:rPr>
          <w:color w:val="000000"/>
          <w:sz w:val="28"/>
          <w:szCs w:val="28"/>
        </w:rPr>
        <w:t xml:space="preserve"> (</w:t>
      </w:r>
      <w:r w:rsidR="002A2605">
        <w:rPr>
          <w:color w:val="000000"/>
          <w:sz w:val="28"/>
          <w:szCs w:val="28"/>
        </w:rPr>
        <w:t>8</w:t>
      </w:r>
      <w:proofErr w:type="gramStart"/>
      <w:r w:rsidRPr="003365F2">
        <w:rPr>
          <w:color w:val="000000"/>
          <w:sz w:val="28"/>
          <w:szCs w:val="28"/>
        </w:rPr>
        <w:t>),</w:t>
      </w:r>
      <w:r w:rsidRPr="003365F2">
        <w:rPr>
          <w:sz w:val="28"/>
          <w:szCs w:val="28"/>
        </w:rPr>
        <w:t xml:space="preserve">  жилищный</w:t>
      </w:r>
      <w:proofErr w:type="gramEnd"/>
      <w:r w:rsidRPr="003365F2">
        <w:rPr>
          <w:sz w:val="28"/>
          <w:szCs w:val="28"/>
        </w:rPr>
        <w:t xml:space="preserve"> фонд – </w:t>
      </w:r>
      <w:r w:rsidR="00E72D69">
        <w:rPr>
          <w:sz w:val="28"/>
          <w:szCs w:val="28"/>
        </w:rPr>
        <w:t>25</w:t>
      </w:r>
      <w:r w:rsidRPr="003365F2">
        <w:rPr>
          <w:sz w:val="28"/>
          <w:szCs w:val="28"/>
        </w:rPr>
        <w:t xml:space="preserve"> (</w:t>
      </w:r>
      <w:r w:rsidR="002A2605">
        <w:rPr>
          <w:sz w:val="28"/>
          <w:szCs w:val="28"/>
        </w:rPr>
        <w:t>5</w:t>
      </w:r>
      <w:r w:rsidRPr="003365F2">
        <w:rPr>
          <w:sz w:val="28"/>
          <w:szCs w:val="28"/>
        </w:rPr>
        <w:t xml:space="preserve">),   </w:t>
      </w:r>
      <w:r w:rsidR="003F5D9E">
        <w:rPr>
          <w:sz w:val="28"/>
          <w:szCs w:val="28"/>
        </w:rPr>
        <w:t>о</w:t>
      </w:r>
      <w:r w:rsidR="003F5D9E" w:rsidRPr="003F5D9E">
        <w:rPr>
          <w:sz w:val="28"/>
          <w:szCs w:val="28"/>
        </w:rPr>
        <w:t xml:space="preserve">плата строительства, содержания и ремонта жилья </w:t>
      </w:r>
      <w:r w:rsidRPr="003365F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72D6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365F2">
        <w:rPr>
          <w:sz w:val="28"/>
          <w:szCs w:val="28"/>
        </w:rPr>
        <w:t>(</w:t>
      </w:r>
      <w:r w:rsidR="002A2605">
        <w:rPr>
          <w:sz w:val="28"/>
          <w:szCs w:val="28"/>
        </w:rPr>
        <w:t>1</w:t>
      </w:r>
      <w:r w:rsidRPr="003365F2">
        <w:rPr>
          <w:sz w:val="28"/>
          <w:szCs w:val="28"/>
        </w:rPr>
        <w:t>).</w:t>
      </w:r>
    </w:p>
    <w:p w:rsidR="000B26C9" w:rsidRDefault="000B26C9" w:rsidP="000B26C9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Вопросы по тематике </w:t>
      </w:r>
      <w:r w:rsidRPr="000B26C9">
        <w:rPr>
          <w:b/>
          <w:sz w:val="28"/>
          <w:szCs w:val="28"/>
          <w:u w:val="single"/>
        </w:rPr>
        <w:t>государство, общество, политика</w:t>
      </w:r>
      <w:r w:rsidRPr="00D26C18">
        <w:rPr>
          <w:sz w:val="28"/>
          <w:szCs w:val="28"/>
        </w:rPr>
        <w:t xml:space="preserve"> затронуты в </w:t>
      </w:r>
      <w:r w:rsidR="00E72D69" w:rsidRPr="00E72D69">
        <w:rPr>
          <w:b/>
          <w:sz w:val="28"/>
          <w:szCs w:val="28"/>
        </w:rPr>
        <w:t>27</w:t>
      </w:r>
      <w:r w:rsidRPr="009647E8">
        <w:rPr>
          <w:b/>
          <w:sz w:val="28"/>
          <w:szCs w:val="28"/>
        </w:rPr>
        <w:t xml:space="preserve"> </w:t>
      </w:r>
      <w:r w:rsidRPr="00D26C18">
        <w:rPr>
          <w:b/>
          <w:sz w:val="28"/>
          <w:szCs w:val="28"/>
        </w:rPr>
        <w:t xml:space="preserve">обращениях </w:t>
      </w:r>
      <w:r w:rsidRPr="00D26C18">
        <w:rPr>
          <w:sz w:val="28"/>
          <w:szCs w:val="28"/>
        </w:rPr>
        <w:t>(</w:t>
      </w:r>
      <w:r w:rsidR="002A2605">
        <w:rPr>
          <w:sz w:val="28"/>
          <w:szCs w:val="28"/>
        </w:rPr>
        <w:t>38</w:t>
      </w:r>
      <w:r w:rsidRPr="00D26C18">
        <w:rPr>
          <w:sz w:val="28"/>
          <w:szCs w:val="28"/>
        </w:rPr>
        <w:t xml:space="preserve"> - 20</w:t>
      </w:r>
      <w:r w:rsidR="009647E8">
        <w:rPr>
          <w:sz w:val="28"/>
          <w:szCs w:val="28"/>
        </w:rPr>
        <w:t>2</w:t>
      </w:r>
      <w:r w:rsidR="002A2605">
        <w:rPr>
          <w:sz w:val="28"/>
          <w:szCs w:val="28"/>
        </w:rPr>
        <w:t>4</w:t>
      </w:r>
      <w:r w:rsidRPr="00D26C18">
        <w:rPr>
          <w:sz w:val="28"/>
          <w:szCs w:val="28"/>
        </w:rPr>
        <w:t>). Обращения данного тематического блока в основном содержат вопросы предоставления и лишения гражданства Российской Федерации,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высшими должностными лицами Республики Татарстан.</w:t>
      </w:r>
    </w:p>
    <w:p w:rsidR="005026C0" w:rsidRDefault="005026C0" w:rsidP="005026C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18">
        <w:rPr>
          <w:rFonts w:ascii="Times New Roman" w:hAnsi="Times New Roman" w:cs="Times New Roman"/>
          <w:sz w:val="28"/>
          <w:szCs w:val="28"/>
        </w:rPr>
        <w:t xml:space="preserve">Вопросы по тематике </w:t>
      </w:r>
      <w:r w:rsidRPr="000B26C9">
        <w:rPr>
          <w:rFonts w:ascii="Times New Roman" w:hAnsi="Times New Roman" w:cs="Times New Roman"/>
          <w:b/>
          <w:sz w:val="28"/>
          <w:szCs w:val="28"/>
          <w:u w:val="single"/>
        </w:rPr>
        <w:t>оборона, безопасность, законность</w:t>
      </w:r>
      <w:r w:rsidRPr="00D26C18">
        <w:rPr>
          <w:rFonts w:ascii="Times New Roman" w:hAnsi="Times New Roman" w:cs="Times New Roman"/>
          <w:sz w:val="28"/>
          <w:szCs w:val="28"/>
        </w:rPr>
        <w:t xml:space="preserve"> отражены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2D69" w:rsidRPr="00E72D69">
        <w:rPr>
          <w:rFonts w:ascii="Times New Roman" w:hAnsi="Times New Roman" w:cs="Times New Roman"/>
          <w:b/>
          <w:sz w:val="28"/>
          <w:szCs w:val="28"/>
        </w:rPr>
        <w:t>13</w:t>
      </w:r>
      <w:r w:rsidRPr="005026C0">
        <w:rPr>
          <w:rFonts w:ascii="Times New Roman" w:hAnsi="Times New Roman" w:cs="Times New Roman"/>
          <w:b/>
          <w:sz w:val="28"/>
          <w:szCs w:val="28"/>
        </w:rPr>
        <w:t xml:space="preserve"> обращениях</w:t>
      </w:r>
      <w:r w:rsidRPr="00D26C18">
        <w:rPr>
          <w:rFonts w:ascii="Times New Roman" w:hAnsi="Times New Roman" w:cs="Times New Roman"/>
          <w:sz w:val="28"/>
          <w:szCs w:val="28"/>
        </w:rPr>
        <w:t xml:space="preserve"> (</w:t>
      </w:r>
      <w:r w:rsidR="00E72D69">
        <w:rPr>
          <w:rFonts w:ascii="Times New Roman" w:hAnsi="Times New Roman" w:cs="Times New Roman"/>
          <w:sz w:val="28"/>
          <w:szCs w:val="28"/>
        </w:rPr>
        <w:t>5</w:t>
      </w:r>
      <w:r w:rsidR="00CE6394">
        <w:rPr>
          <w:rFonts w:ascii="Times New Roman" w:hAnsi="Times New Roman" w:cs="Times New Roman"/>
          <w:sz w:val="28"/>
          <w:szCs w:val="28"/>
        </w:rPr>
        <w:t xml:space="preserve"> </w:t>
      </w:r>
      <w:r w:rsidRPr="00D26C18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2D69">
        <w:rPr>
          <w:rFonts w:ascii="Times New Roman" w:hAnsi="Times New Roman" w:cs="Times New Roman"/>
          <w:sz w:val="28"/>
          <w:szCs w:val="28"/>
        </w:rPr>
        <w:t>4</w:t>
      </w:r>
      <w:r w:rsidRPr="00D26C18">
        <w:rPr>
          <w:rFonts w:ascii="Times New Roman" w:hAnsi="Times New Roman" w:cs="Times New Roman"/>
          <w:sz w:val="28"/>
          <w:szCs w:val="28"/>
        </w:rPr>
        <w:t>). Среди них о</w:t>
      </w:r>
      <w:r w:rsidRPr="00D26C18">
        <w:rPr>
          <w:rFonts w:ascii="Times New Roman" w:eastAsia="Times New Roman" w:hAnsi="Times New Roman" w:cs="Times New Roman"/>
          <w:sz w:val="28"/>
          <w:szCs w:val="28"/>
        </w:rPr>
        <w:t xml:space="preserve">сновную массу составляют </w:t>
      </w:r>
      <w:r w:rsidRPr="00D26C18">
        <w:rPr>
          <w:rFonts w:ascii="Times New Roman" w:hAnsi="Times New Roman" w:cs="Times New Roman"/>
          <w:sz w:val="28"/>
          <w:szCs w:val="28"/>
        </w:rPr>
        <w:t>заявления с обжалованиями судебных решений</w:t>
      </w:r>
      <w:r w:rsidRPr="00D26C18">
        <w:rPr>
          <w:rFonts w:ascii="Times New Roman" w:eastAsia="Times New Roman" w:hAnsi="Times New Roman" w:cs="Times New Roman"/>
          <w:sz w:val="28"/>
          <w:szCs w:val="28"/>
        </w:rPr>
        <w:t>, жалобы на неисполнение судебных актов, а также жалобы частного характера.</w:t>
      </w:r>
    </w:p>
    <w:p w:rsidR="003D57E1" w:rsidRDefault="003D57E1" w:rsidP="003D57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целом, за</w:t>
      </w:r>
      <w:r w:rsidR="000B1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1 полугодие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E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0B1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решено положительно </w:t>
      </w:r>
      <w:r w:rsidR="00E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 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(202</w:t>
      </w:r>
      <w:r w:rsidR="00E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- </w:t>
      </w:r>
      <w:r w:rsidR="00B31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с выездом на место рассмотрено 1</w:t>
      </w:r>
      <w:r w:rsidR="00E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45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обращений (202</w:t>
      </w:r>
      <w:r w:rsidR="00E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- 8).</w:t>
      </w:r>
      <w:r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625D9" w:rsidRDefault="00B73417" w:rsidP="007F43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25D9"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0625D9" w:rsidSect="0082780D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0D8B"/>
    <w:multiLevelType w:val="hybridMultilevel"/>
    <w:tmpl w:val="5FA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D56"/>
    <w:multiLevelType w:val="hybridMultilevel"/>
    <w:tmpl w:val="C1FED47E"/>
    <w:lvl w:ilvl="0" w:tplc="CA106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39"/>
    <w:rsid w:val="0000562D"/>
    <w:rsid w:val="00050099"/>
    <w:rsid w:val="000510CD"/>
    <w:rsid w:val="000625D9"/>
    <w:rsid w:val="00064CB1"/>
    <w:rsid w:val="00096E79"/>
    <w:rsid w:val="000B13A1"/>
    <w:rsid w:val="000B26C9"/>
    <w:rsid w:val="00107DF9"/>
    <w:rsid w:val="00110363"/>
    <w:rsid w:val="00134181"/>
    <w:rsid w:val="001371D2"/>
    <w:rsid w:val="00164EC8"/>
    <w:rsid w:val="00165980"/>
    <w:rsid w:val="00193B3A"/>
    <w:rsid w:val="001C1D45"/>
    <w:rsid w:val="001C635B"/>
    <w:rsid w:val="002069B2"/>
    <w:rsid w:val="0026131E"/>
    <w:rsid w:val="002659F0"/>
    <w:rsid w:val="002701D7"/>
    <w:rsid w:val="00272492"/>
    <w:rsid w:val="00282421"/>
    <w:rsid w:val="00291F14"/>
    <w:rsid w:val="0029341F"/>
    <w:rsid w:val="00296380"/>
    <w:rsid w:val="002A2605"/>
    <w:rsid w:val="002C3087"/>
    <w:rsid w:val="002E0EAE"/>
    <w:rsid w:val="002F3B08"/>
    <w:rsid w:val="003149BD"/>
    <w:rsid w:val="00327FA6"/>
    <w:rsid w:val="003365F2"/>
    <w:rsid w:val="0034550A"/>
    <w:rsid w:val="003C1FB1"/>
    <w:rsid w:val="003D57E1"/>
    <w:rsid w:val="003E40D3"/>
    <w:rsid w:val="003F5D9E"/>
    <w:rsid w:val="00422702"/>
    <w:rsid w:val="004363A7"/>
    <w:rsid w:val="00440A96"/>
    <w:rsid w:val="0044599B"/>
    <w:rsid w:val="00492B83"/>
    <w:rsid w:val="004B1617"/>
    <w:rsid w:val="004C30C7"/>
    <w:rsid w:val="004E4D32"/>
    <w:rsid w:val="004E5CD2"/>
    <w:rsid w:val="004F54F9"/>
    <w:rsid w:val="005009FD"/>
    <w:rsid w:val="005026C0"/>
    <w:rsid w:val="00504526"/>
    <w:rsid w:val="0051772C"/>
    <w:rsid w:val="005961B1"/>
    <w:rsid w:val="005A56E9"/>
    <w:rsid w:val="005A61C1"/>
    <w:rsid w:val="005A68EE"/>
    <w:rsid w:val="005B733E"/>
    <w:rsid w:val="005C6CBC"/>
    <w:rsid w:val="005D6116"/>
    <w:rsid w:val="0061166C"/>
    <w:rsid w:val="006437C0"/>
    <w:rsid w:val="00671B75"/>
    <w:rsid w:val="006C0689"/>
    <w:rsid w:val="006D3F28"/>
    <w:rsid w:val="0071488C"/>
    <w:rsid w:val="007958E3"/>
    <w:rsid w:val="007C0F8F"/>
    <w:rsid w:val="007C453E"/>
    <w:rsid w:val="007C49EA"/>
    <w:rsid w:val="007D725A"/>
    <w:rsid w:val="007F4361"/>
    <w:rsid w:val="007F73DC"/>
    <w:rsid w:val="00801FDA"/>
    <w:rsid w:val="008210B6"/>
    <w:rsid w:val="0082780D"/>
    <w:rsid w:val="00847C28"/>
    <w:rsid w:val="00866939"/>
    <w:rsid w:val="008B0BCE"/>
    <w:rsid w:val="008C3E81"/>
    <w:rsid w:val="008C6AE9"/>
    <w:rsid w:val="008D420B"/>
    <w:rsid w:val="008E41E2"/>
    <w:rsid w:val="008F740D"/>
    <w:rsid w:val="00947B8E"/>
    <w:rsid w:val="009516FC"/>
    <w:rsid w:val="00962D51"/>
    <w:rsid w:val="009647E8"/>
    <w:rsid w:val="00966DE8"/>
    <w:rsid w:val="009707A0"/>
    <w:rsid w:val="009801F7"/>
    <w:rsid w:val="00987865"/>
    <w:rsid w:val="009B545F"/>
    <w:rsid w:val="009F6320"/>
    <w:rsid w:val="00A01885"/>
    <w:rsid w:val="00A173C7"/>
    <w:rsid w:val="00AA08E0"/>
    <w:rsid w:val="00AA5790"/>
    <w:rsid w:val="00AB7309"/>
    <w:rsid w:val="00AC2846"/>
    <w:rsid w:val="00AC7FAD"/>
    <w:rsid w:val="00AD3CC2"/>
    <w:rsid w:val="00AF7FDE"/>
    <w:rsid w:val="00B241BE"/>
    <w:rsid w:val="00B31BD5"/>
    <w:rsid w:val="00B31F67"/>
    <w:rsid w:val="00B67AFF"/>
    <w:rsid w:val="00B73030"/>
    <w:rsid w:val="00B73417"/>
    <w:rsid w:val="00BD1D39"/>
    <w:rsid w:val="00BE7658"/>
    <w:rsid w:val="00C541A2"/>
    <w:rsid w:val="00C63BA2"/>
    <w:rsid w:val="00C833CF"/>
    <w:rsid w:val="00C95457"/>
    <w:rsid w:val="00CA502B"/>
    <w:rsid w:val="00CA6414"/>
    <w:rsid w:val="00CA7010"/>
    <w:rsid w:val="00CD5AAD"/>
    <w:rsid w:val="00CE6394"/>
    <w:rsid w:val="00D5356D"/>
    <w:rsid w:val="00D77860"/>
    <w:rsid w:val="00DA3CC2"/>
    <w:rsid w:val="00E01883"/>
    <w:rsid w:val="00E31BD5"/>
    <w:rsid w:val="00E373D6"/>
    <w:rsid w:val="00E40D5A"/>
    <w:rsid w:val="00E40FAD"/>
    <w:rsid w:val="00E72D69"/>
    <w:rsid w:val="00E84135"/>
    <w:rsid w:val="00E862D0"/>
    <w:rsid w:val="00EC7146"/>
    <w:rsid w:val="00EE56C6"/>
    <w:rsid w:val="00FB0CE5"/>
    <w:rsid w:val="00FB5A76"/>
    <w:rsid w:val="00FB70FE"/>
    <w:rsid w:val="00FC764C"/>
    <w:rsid w:val="00FD64E9"/>
    <w:rsid w:val="00FE30B7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C08"/>
  <w15:docId w15:val="{B1D9336F-0A40-408B-AF3A-05CE25D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30B7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9B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rsid w:val="009B545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1C635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b">
    <w:name w:val="Strong"/>
    <w:qFormat/>
    <w:rsid w:val="001C635B"/>
    <w:rPr>
      <w:b/>
      <w:bCs/>
    </w:rPr>
  </w:style>
  <w:style w:type="paragraph" w:customStyle="1" w:styleId="paper">
    <w:name w:val="paper"/>
    <w:basedOn w:val="a"/>
    <w:rsid w:val="001C635B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Динамика количества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Принято граждан на личном приеме</c:v>
                </c:pt>
                <c:pt idx="2">
                  <c:v>Письменные обращения </c:v>
                </c:pt>
                <c:pt idx="3">
                  <c:v>Обращения в электронном виде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235</c:v>
                </c:pt>
                <c:pt idx="1">
                  <c:v>92</c:v>
                </c:pt>
                <c:pt idx="2">
                  <c:v>143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59-4837-A11B-02FA47AE9F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Принято граждан на личном приеме</c:v>
                </c:pt>
                <c:pt idx="2">
                  <c:v>Письменные обращения </c:v>
                </c:pt>
                <c:pt idx="3">
                  <c:v>Обращения в электронном виде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157</c:v>
                </c:pt>
                <c:pt idx="1">
                  <c:v>56</c:v>
                </c:pt>
                <c:pt idx="2">
                  <c:v>101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59-4837-A11B-02FA47AE9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66000"/>
        <c:axId val="81969264"/>
        <c:axId val="0"/>
      </c:bar3DChart>
      <c:catAx>
        <c:axId val="8196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69264"/>
        <c:crosses val="autoZero"/>
        <c:auto val="1"/>
        <c:lblAlgn val="ctr"/>
        <c:lblOffset val="100"/>
        <c:noMultiLvlLbl val="0"/>
      </c:catAx>
      <c:valAx>
        <c:axId val="8196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6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Тематическая раскладка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2025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Государство, общество политика</c:v>
                </c:pt>
                <c:pt idx="1">
                  <c:v>Жилищно-коммунальная сфера. Жилище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64</c:v>
                </c:pt>
                <c:pt idx="2">
                  <c:v>13</c:v>
                </c:pt>
                <c:pt idx="3">
                  <c:v>47</c:v>
                </c:pt>
                <c:pt idx="4">
                  <c:v>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71-4636-A1EB-61AB02B284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Государство, общество политика</c:v>
                </c:pt>
                <c:pt idx="1">
                  <c:v>Жилищно-коммунальная сфера. Жилище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</c:v>
                </c:pt>
                <c:pt idx="1">
                  <c:v>29</c:v>
                </c:pt>
                <c:pt idx="2">
                  <c:v>5</c:v>
                </c:pt>
                <c:pt idx="3">
                  <c:v>32</c:v>
                </c:pt>
                <c:pt idx="4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71-4636-A1EB-61AB02B28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966544"/>
        <c:axId val="81962192"/>
      </c:lineChart>
      <c:catAx>
        <c:axId val="8196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62192"/>
        <c:crosses val="autoZero"/>
        <c:auto val="1"/>
        <c:lblAlgn val="ctr"/>
        <c:lblOffset val="100"/>
        <c:noMultiLvlLbl val="0"/>
      </c:catAx>
      <c:valAx>
        <c:axId val="8196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665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A265-4860-4305-9C83-C2E7C03E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Ivamash</dc:creator>
  <cp:lastModifiedBy>USER</cp:lastModifiedBy>
  <cp:revision>7</cp:revision>
  <cp:lastPrinted>2023-03-17T14:21:00Z</cp:lastPrinted>
  <dcterms:created xsi:type="dcterms:W3CDTF">2025-07-09T08:08:00Z</dcterms:created>
  <dcterms:modified xsi:type="dcterms:W3CDTF">2025-07-11T13:25:00Z</dcterms:modified>
</cp:coreProperties>
</file>