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EA" w:rsidRDefault="00F54BEA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F54BEA" w:rsidRDefault="00F54BEA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F54BEA" w:rsidRDefault="00F54BE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F54BEA" w:rsidRDefault="00F54BE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F54BEA" w:rsidRDefault="00F54BE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54BEA" w:rsidRDefault="00F54BE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F54BEA" w:rsidRDefault="00F54BE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54BEA" w:rsidRDefault="00F54B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F54BEA" w:rsidRDefault="00F54BEA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F54BEA" w:rsidRDefault="00F54BEA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F54BEA" w:rsidRDefault="00F54BE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F54BEA" w:rsidRDefault="00F54BE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F54BEA" w:rsidRDefault="00F54BE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F54BEA" w:rsidRDefault="00F54BE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F54BEA" w:rsidRDefault="00F54BEA">
                      <w:pPr>
                        <w:rPr>
                          <w:b/>
                          <w:sz w:val="28"/>
                        </w:rPr>
                      </w:pPr>
                    </w:p>
                    <w:p w:rsidR="00F54BEA" w:rsidRDefault="00F54BEA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EA" w:rsidRPr="00796A44" w:rsidRDefault="00F54BEA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F54BEA" w:rsidRDefault="00F54BEA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F54BEA" w:rsidRPr="00796A44" w:rsidRDefault="00F54BEA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F54BEA" w:rsidRDefault="00F54BEA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F54BEA" w:rsidRPr="00796A44" w:rsidRDefault="00F54BEA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F54BEA" w:rsidRDefault="00F54BE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F54BEA" w:rsidRDefault="00F54BE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54BEA" w:rsidRDefault="00F54B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F54BEA" w:rsidRPr="00796A44" w:rsidRDefault="00F54BEA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F54BEA" w:rsidRDefault="00F54BEA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F54BEA" w:rsidRPr="00796A44" w:rsidRDefault="00F54BEA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F54BEA" w:rsidRDefault="00F54BEA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F54BEA" w:rsidRPr="00796A44" w:rsidRDefault="00F54BEA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F54BEA" w:rsidRDefault="00F54BE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F54BEA" w:rsidRDefault="00F54BEA">
                      <w:pPr>
                        <w:rPr>
                          <w:b/>
                          <w:sz w:val="28"/>
                        </w:rPr>
                      </w:pPr>
                    </w:p>
                    <w:p w:rsidR="00F54BEA" w:rsidRDefault="00F54BEA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EA" w:rsidRPr="00E9349E" w:rsidRDefault="00F54BEA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F54BEA" w:rsidRPr="00E9349E" w:rsidRDefault="00F54BEA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54BEA" w:rsidRPr="00E9349E" w:rsidRDefault="00F54BEA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F54BEA" w:rsidRPr="00E9349E" w:rsidRDefault="00F54BEA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5A1B6D" w:rsidP="005A1B6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43283C" w:rsidRPr="00824C5F">
        <w:rPr>
          <w:b/>
          <w:sz w:val="28"/>
          <w:szCs w:val="28"/>
        </w:rPr>
        <w:t xml:space="preserve">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F54BEA" w:rsidRPr="00F54BEA" w:rsidRDefault="00F54BEA" w:rsidP="00F54B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54BEA">
        <w:rPr>
          <w:rFonts w:ascii="Arial" w:hAnsi="Arial" w:cs="Arial"/>
          <w:b/>
          <w:bCs/>
          <w:sz w:val="24"/>
          <w:szCs w:val="24"/>
        </w:rPr>
        <w:t>РЕШЕНИЕ</w:t>
      </w:r>
    </w:p>
    <w:p w:rsidR="00F54BEA" w:rsidRPr="00F54BEA" w:rsidRDefault="00F54BEA" w:rsidP="00F54BEA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F54BE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F54BEA" w:rsidRPr="00F54BEA" w:rsidRDefault="0044768B" w:rsidP="00F54B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№ 7</w:t>
      </w:r>
      <w:r w:rsidR="00F54BEA" w:rsidRPr="00F54BE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от 13.11.</w:t>
      </w:r>
      <w:r w:rsidR="00F54BEA" w:rsidRPr="00F54BEA">
        <w:rPr>
          <w:rFonts w:ascii="Arial" w:hAnsi="Arial" w:cs="Arial"/>
          <w:b/>
          <w:bCs/>
          <w:sz w:val="24"/>
          <w:szCs w:val="24"/>
        </w:rPr>
        <w:t xml:space="preserve">2025 года                                </w:t>
      </w:r>
    </w:p>
    <w:p w:rsidR="00F54BEA" w:rsidRPr="00F54BEA" w:rsidRDefault="00F54BEA" w:rsidP="00F54B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F54BEA" w:rsidRPr="00F54BEA" w:rsidRDefault="00F54BEA" w:rsidP="00F54BEA">
      <w:pPr>
        <w:rPr>
          <w:rFonts w:ascii="Arial" w:hAnsi="Arial" w:cs="Arial"/>
          <w:color w:val="FF0000"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О бюджете Староильдеряковского сельского поселения</w:t>
      </w:r>
    </w:p>
    <w:p w:rsidR="00F54BEA" w:rsidRPr="00F54BEA" w:rsidRDefault="00F54BEA" w:rsidP="00F54BEA">
      <w:pPr>
        <w:jc w:val="both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F54BEA" w:rsidRPr="00F54BEA" w:rsidRDefault="00F54BEA" w:rsidP="00F54BEA">
      <w:pPr>
        <w:jc w:val="both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Республики Татарстан на 2026 год </w:t>
      </w:r>
      <w:r w:rsidRPr="00F54BEA">
        <w:rPr>
          <w:rFonts w:ascii="Arial" w:hAnsi="Arial" w:cs="Arial"/>
          <w:b/>
          <w:sz w:val="24"/>
          <w:szCs w:val="24"/>
          <w:lang w:eastAsia="en-US"/>
        </w:rPr>
        <w:t>и плановый период 2027 и 2028 годов</w:t>
      </w:r>
    </w:p>
    <w:p w:rsidR="00F54BEA" w:rsidRPr="00F54BEA" w:rsidRDefault="00F54BEA" w:rsidP="00F54BEA">
      <w:pPr>
        <w:spacing w:line="276" w:lineRule="auto"/>
        <w:rPr>
          <w:rFonts w:ascii="Arial" w:hAnsi="Arial" w:cs="Arial"/>
          <w:b/>
          <w:color w:val="000080"/>
          <w:sz w:val="24"/>
          <w:szCs w:val="24"/>
          <w:lang w:eastAsia="en-US"/>
        </w:rPr>
      </w:pPr>
    </w:p>
    <w:p w:rsidR="00F54BEA" w:rsidRPr="00F54BEA" w:rsidRDefault="00F54BEA" w:rsidP="00F54BEA">
      <w:pPr>
        <w:spacing w:after="200"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Пункт 1 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0" w:name="sub_100"/>
      <w:r w:rsidRPr="00F54BEA">
        <w:rPr>
          <w:rFonts w:ascii="Arial" w:hAnsi="Arial" w:cs="Arial"/>
          <w:sz w:val="24"/>
          <w:szCs w:val="24"/>
          <w:lang w:eastAsia="en-US"/>
        </w:rPr>
        <w:t xml:space="preserve">1. Утвердить 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основные характеристики бюджета Староильдеряковского сельского поселения   Аксубаевского муниципального района Республики Татарстан на 2026 год: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1) прогнозируемый общий объем доходов бюджета Староильдеряковского сельского поселения Аксубаевского муниципального района Республики Татарстан в сумме 7212,5 тыс. рублей;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2) общий объем расходов бюджета Староильдеряковского сельского поселения Аксубаевского муниципального района Республики Татарстан в сумме </w:t>
      </w:r>
      <w:bookmarkStart w:id="1" w:name="sub_200"/>
      <w:bookmarkEnd w:id="0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7212,5 </w:t>
      </w:r>
      <w:proofErr w:type="spellStart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тыс.рублей</w:t>
      </w:r>
      <w:proofErr w:type="spellEnd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2" w:name="sub_103"/>
      <w:bookmarkEnd w:id="1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3) дефицит бюджета Староильдеряковского сельского поселения Аксубаевского муниципального района Республики Татарстан в сумме 0 тыс. рублей.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2. Утвердить основные характеристики бюджета Староильдеряковского сельского поселения   Аксубаевского муниципального района Республики Татарстан на плановый период 2027 и 2028 годов: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1) прогнозируемый общий объем доходов бюджета Староильдеряковского сельского поселения Аксубаевского муниципального района Республики Татарстан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- на плановый период 2027 года в сумме 7734,5 тыс. рублей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- на плановый период 2028 года в сумме 8299,5 тыс. рублей;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2) общий объем расходов бюджета Староильдеряковского сельского поселения Аксубаевского муниципального района Республики Татарстан: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- на плановый период 2027 года в сумме 7734,5 тыс. рублей, в том числе условно утвержденные расходы в сумме 201,1 тыс. рублей;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- на плановый период 2028 года в сумме 8299,5 тыс. рублей, в том числе условно утвержденные расходы в сумме 423,3 тыс. рублей;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 xml:space="preserve">        3) дефицит бюджета Староильдеряковского сельского поселения Аксубаевского муниципального района Республики Татарстан на плановый период 2027 года в сумме 0 тыс. рублей и на плановый период 2028 года в сумме 0 тыс. рублей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3. Утвердить источники финансирования дефицита бюджета Староильдеряковского сельского поселения Аксубаевского муниципального района Республики Татарстан: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-   на 2026 год согласно приложению №1 к настоящему Решению;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-   на плановый период 2027 и 2028 годов согласно приложению №2 к настоящему Решению. </w:t>
      </w:r>
    </w:p>
    <w:bookmarkEnd w:id="2"/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2</w:t>
      </w:r>
    </w:p>
    <w:p w:rsidR="00F54BEA" w:rsidRPr="00F54BEA" w:rsidRDefault="00F54BEA" w:rsidP="00F54BEA">
      <w:pPr>
        <w:spacing w:line="240" w:lineRule="atLeast"/>
        <w:ind w:firstLine="54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54BEA">
        <w:rPr>
          <w:rFonts w:ascii="Arial" w:hAnsi="Arial" w:cs="Arial"/>
          <w:sz w:val="24"/>
          <w:szCs w:val="24"/>
          <w:lang w:eastAsia="en-US"/>
        </w:rPr>
        <w:t xml:space="preserve">1.Утвердить по состоянию на 1 января 2027 года верхний предел муниципального внутреннего долга 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Староильдеряковского сельского поселения   Аксубаевского муниципального </w:t>
      </w:r>
      <w:proofErr w:type="spellStart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района</w:t>
      </w:r>
      <w:r w:rsidRPr="00F54BEA">
        <w:rPr>
          <w:rFonts w:ascii="Arial" w:hAnsi="Arial" w:cs="Arial"/>
          <w:sz w:val="24"/>
          <w:szCs w:val="24"/>
          <w:lang w:eastAsia="en-US"/>
        </w:rPr>
        <w:t>Республики</w:t>
      </w:r>
      <w:proofErr w:type="spellEnd"/>
      <w:r w:rsidRPr="00F54BEA">
        <w:rPr>
          <w:rFonts w:ascii="Arial" w:hAnsi="Arial" w:cs="Arial"/>
          <w:sz w:val="24"/>
          <w:szCs w:val="24"/>
          <w:lang w:eastAsia="en-US"/>
        </w:rPr>
        <w:t xml:space="preserve"> Татарстан в сумме 0 тыс. рублей, в том числе верхний предел муниципального внутреннего долга по муниципальным гарантиям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 Республики Татарстан</w:t>
      </w:r>
      <w:r w:rsidRPr="00F54BEA">
        <w:rPr>
          <w:rFonts w:ascii="Arial" w:hAnsi="Arial" w:cs="Arial"/>
          <w:sz w:val="24"/>
          <w:szCs w:val="24"/>
          <w:lang w:eastAsia="en-US"/>
        </w:rPr>
        <w:t xml:space="preserve"> в валюте Российской Федерации с нулевым значением.</w:t>
      </w:r>
    </w:p>
    <w:p w:rsidR="00F54BEA" w:rsidRPr="00F54BEA" w:rsidRDefault="00F54BEA" w:rsidP="00F54BEA">
      <w:pPr>
        <w:spacing w:line="240" w:lineRule="atLeast"/>
        <w:ind w:firstLine="54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54BEA">
        <w:rPr>
          <w:rFonts w:ascii="Arial" w:hAnsi="Arial" w:cs="Arial"/>
          <w:sz w:val="24"/>
          <w:szCs w:val="24"/>
          <w:lang w:eastAsia="en-US"/>
        </w:rPr>
        <w:t xml:space="preserve">2. Утвердить по состоянию на 1 января 2028 года верхний предел муниципального внутреннего долга 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Староильдеряковского сельского поселения   Аксубаевского муниципального района </w:t>
      </w:r>
      <w:r w:rsidRPr="00F54BEA">
        <w:rPr>
          <w:rFonts w:ascii="Arial" w:hAnsi="Arial" w:cs="Arial"/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 Республики Татарстан</w:t>
      </w:r>
      <w:r w:rsidRPr="00F54BEA">
        <w:rPr>
          <w:rFonts w:ascii="Arial" w:hAnsi="Arial" w:cs="Arial"/>
          <w:sz w:val="24"/>
          <w:szCs w:val="24"/>
          <w:lang w:eastAsia="en-US"/>
        </w:rPr>
        <w:t xml:space="preserve"> в валюте Российской Федерации с нулевым значением.</w:t>
      </w:r>
    </w:p>
    <w:p w:rsidR="00F54BEA" w:rsidRPr="00F54BEA" w:rsidRDefault="00F54BEA" w:rsidP="00F54BEA">
      <w:pPr>
        <w:spacing w:line="240" w:lineRule="atLeast"/>
        <w:ind w:firstLine="540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54BEA">
        <w:rPr>
          <w:rFonts w:ascii="Arial" w:hAnsi="Arial" w:cs="Arial"/>
          <w:sz w:val="24"/>
          <w:szCs w:val="24"/>
          <w:lang w:eastAsia="en-US"/>
        </w:rPr>
        <w:t xml:space="preserve">3. Утвердить по состоянию на 1 января 2029 года верхний предел муниципального внутреннего долга 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Староильдеряковского сельского поселения   Аксубаевского муниципального района </w:t>
      </w:r>
      <w:r w:rsidRPr="00F54BEA">
        <w:rPr>
          <w:rFonts w:ascii="Arial" w:hAnsi="Arial" w:cs="Arial"/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 Республики Татарстан</w:t>
      </w:r>
      <w:r w:rsidRPr="00F54BEA">
        <w:rPr>
          <w:rFonts w:ascii="Arial" w:hAnsi="Arial" w:cs="Arial"/>
          <w:sz w:val="24"/>
          <w:szCs w:val="24"/>
          <w:lang w:eastAsia="en-US"/>
        </w:rPr>
        <w:t xml:space="preserve"> в валюте Российской Федерации с нулевым значением.</w:t>
      </w:r>
    </w:p>
    <w:p w:rsidR="00F54BEA" w:rsidRPr="00F54BEA" w:rsidRDefault="00F54BEA" w:rsidP="00F54BEA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val="tt-RU" w:eastAsia="en-US"/>
        </w:rPr>
      </w:pPr>
    </w:p>
    <w:p w:rsidR="00F54BEA" w:rsidRPr="00F54BEA" w:rsidRDefault="00F54BEA" w:rsidP="00F54BEA">
      <w:pPr>
        <w:ind w:firstLine="540"/>
        <w:jc w:val="both"/>
        <w:rPr>
          <w:rFonts w:ascii="Arial" w:hAnsi="Arial" w:cs="Arial"/>
          <w:sz w:val="24"/>
          <w:szCs w:val="24"/>
          <w:lang w:val="tt-RU" w:eastAsia="en-US"/>
        </w:rPr>
      </w:pP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3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Учесть в бюджете Староильдеряковского сельского поселения Аксубаевского муниципального района Республики Татарстан прогнозируемые объемы доходов на 2026 год согласно приложению №3 к настоящему Решению, на плановый период 2027 и 2028 годов согласно приложению   №4   к настоящему Решению.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bookmarkStart w:id="3" w:name="sub_9"/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4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1.Утвердить распределение бюджетных ассигнований бюджета Староильдеряковского сельского поселения Аксубаевского муниципального района Республики Татарстан по разделам, подразделам, целевым статьям (муниципальным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-   на 2026 год согласно приложению № 5 к настоящему Решению;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-   на плановый период 2027 и 2028 годов согласно приложению № 6 к настоящему Решению.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2.Утвердить ведомственную структуру расходов бюджета Староильдеряковского сельского поселения Аксубаевского муниципального района Республики Татарстан: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 xml:space="preserve">-   на 2026 год согласно </w:t>
      </w:r>
      <w:hyperlink w:anchor="sub_1007" w:history="1">
        <w:r w:rsidRPr="00F54BEA">
          <w:rPr>
            <w:rFonts w:ascii="Arial" w:hAnsi="Arial" w:cs="Arial"/>
            <w:color w:val="000000"/>
            <w:sz w:val="24"/>
            <w:szCs w:val="24"/>
            <w:lang w:eastAsia="en-US"/>
          </w:rPr>
          <w:t>приложению</w:t>
        </w:r>
      </w:hyperlink>
      <w:r w:rsidRPr="00F54BEA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№ 7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к настоящему Решению;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-  на плановый период 2027 и 2028 годов согласно приложению №8 к настоящему Решению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3.Утвердить распределение бюджетных ассигнований бюджета Староильдеряковского сельского поселения Аксубаевского муниципального района Республики Татарстан по целевым статьям (муниципальным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-    на 2026 год согласно приложению № 9 к настоящему Решению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ab/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-  на плановый период 2027 и 2028 годов согласно приложению №10 к настоящему Решению.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4" w:name="sub_13"/>
      <w:bookmarkEnd w:id="3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4.Утвердить общий объем бюджетных ассигнований бюджета Староильдеряковского сельского поселения Аксубаевского муниципального района Республики Татарстан на исполнение публичных нормативных обязательств на 2026 год в сумме 0 тыс. рублей, на 2027 год 0 тыс. рублей и на 2028 год 0 тыс. рублей.</w:t>
      </w:r>
      <w:bookmarkStart w:id="5" w:name="sub_10000000"/>
      <w:bookmarkEnd w:id="4"/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5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Учесть в бюджете Староильдеряковского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- в 2026 году в сумме 5306,5 тыс. рублей,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- в 2027 года в сумме 5808,5 тыс. рублей,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- в 2028 года в сумме 6351,5 тыс. рублей.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6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Утвердить в бюджете Староильдеряковского сельского поселения   Аксубаевского муниципального района Республики </w:t>
      </w:r>
      <w:proofErr w:type="spellStart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Татарстанобъем</w:t>
      </w:r>
      <w:proofErr w:type="spellEnd"/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  межбюджетных трансфертов, передаваемые бюджету Аксубаевского муниципального района из бюджета Староильдеряковского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2026 году в сумме 35,5 тыс. рублей, в плановом периоде 2027 года в сумме 35,5 тыс. рублей и 2028 года в сумме 35,5 тыс. рублей.</w:t>
      </w:r>
      <w:bookmarkStart w:id="6" w:name="sub_1301"/>
    </w:p>
    <w:bookmarkEnd w:id="6"/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7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Орган местного самоуправления Староильдеряковского сельского поселения Аксубаевского муниципального района Республики Татарстан не вправе принимать в 2026 году решения, приводящие к увеличению численности муниципальных  служащих, Староильдеряковского</w:t>
      </w:r>
      <w:r w:rsidRPr="00F54BEA">
        <w:rPr>
          <w:rFonts w:ascii="Arial" w:hAnsi="Arial" w:cs="Arial"/>
          <w:b/>
          <w:color w:val="000000"/>
          <w:sz w:val="24"/>
          <w:szCs w:val="24"/>
          <w:highlight w:val="yellow"/>
          <w:lang w:eastAsia="en-US"/>
        </w:rPr>
        <w:t xml:space="preserve"> 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сельского поселения Аксубаевского муниципального района Республики Татарстан, а также  работников органов местного самоуправления Староильдеряковского</w:t>
      </w: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сельского поселения Аксубаевского муниципального района Республики Татарстан за исключением  случаев принятия  таких решений в связи с наделением органов  а также  работников учреждений  и иных организаций бюджетной сферы, за исключением  случаев принятия  таких решений в связи с наделением органов местного самоуправления Староильдеряковского сельского поселения Аксубаевского муниципального района Республики Татарстан новыми функциями или полномочиями.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lastRenderedPageBreak/>
        <w:t>Пункт 8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Остатки средств бюджета Староильдеряковского сельского поселения Аксубаевского муниципального 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 Староильдеряковского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 Староильдеряковского сельского поселения Аксубаевского муниципального  района Республики Татарстан  соответствующего решения.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9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Органы казначейства Министерства финансов Республики Татарстан Аксубаевского района осуществляет отдельные функции по исполнению бюджета Староильдеряковского сельского поселения Аксубаевского муниципального района Республики Татарстан в соответствии с заключенными соглашениями. 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b/>
          <w:color w:val="000000"/>
          <w:sz w:val="24"/>
          <w:szCs w:val="24"/>
          <w:lang w:eastAsia="en-US"/>
        </w:rPr>
        <w:t>Пункт 10</w:t>
      </w:r>
    </w:p>
    <w:p w:rsidR="00F54BEA" w:rsidRPr="00F54BEA" w:rsidRDefault="00F54BEA" w:rsidP="00F54BEA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sz w:val="24"/>
          <w:szCs w:val="24"/>
          <w:lang w:eastAsia="en-US"/>
        </w:rPr>
        <w:t>Настоящее Решение вступает в силу с 1 января 2026 года.</w:t>
      </w:r>
    </w:p>
    <w:p w:rsidR="00F54BEA" w:rsidRPr="00F54BEA" w:rsidRDefault="00F54BEA" w:rsidP="00F54BEA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54BEA">
        <w:rPr>
          <w:rFonts w:ascii="Arial" w:hAnsi="Arial" w:cs="Arial"/>
          <w:b/>
          <w:color w:val="000000"/>
          <w:sz w:val="24"/>
          <w:szCs w:val="24"/>
        </w:rPr>
        <w:t>Пункт 11</w:t>
      </w:r>
    </w:p>
    <w:p w:rsidR="00F54BEA" w:rsidRPr="00F54BEA" w:rsidRDefault="00F54BEA" w:rsidP="00F54BEA">
      <w:pPr>
        <w:widowControl w:val="0"/>
        <w:tabs>
          <w:tab w:val="left" w:pos="1379"/>
        </w:tabs>
        <w:jc w:val="both"/>
        <w:rPr>
          <w:rFonts w:ascii="Arial" w:eastAsia="Arial" w:hAnsi="Arial" w:cs="Arial"/>
          <w:sz w:val="24"/>
          <w:szCs w:val="24"/>
        </w:rPr>
      </w:pPr>
      <w:r w:rsidRPr="00F54BEA">
        <w:rPr>
          <w:rFonts w:ascii="Arial" w:eastAsia="Arial" w:hAnsi="Arial" w:cs="Arial"/>
          <w:color w:val="000000"/>
          <w:sz w:val="24"/>
          <w:szCs w:val="24"/>
        </w:rPr>
        <w:t xml:space="preserve"> Опубликовать (обнародовать) настоящее Решение на информационных стендах Староильдеряковского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F54BEA">
          <w:rPr>
            <w:rFonts w:ascii="Arial" w:eastAsia="Arial" w:hAnsi="Arial" w:cs="Arial"/>
            <w:color w:val="000000"/>
            <w:sz w:val="24"/>
            <w:szCs w:val="24"/>
          </w:rPr>
          <w:t>http://pravo.tatarstan.ru</w:t>
        </w:r>
      </w:hyperlink>
      <w:r w:rsidRPr="00F54BEA">
        <w:rPr>
          <w:rFonts w:ascii="Arial" w:eastAsia="Arial" w:hAnsi="Arial" w:cs="Arial"/>
          <w:color w:val="000000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F54BEA">
          <w:rPr>
            <w:rFonts w:ascii="Arial" w:eastAsia="Arial" w:hAnsi="Arial" w:cs="Arial"/>
            <w:color w:val="000000"/>
            <w:sz w:val="24"/>
            <w:szCs w:val="24"/>
          </w:rPr>
          <w:t>http://aksubayevo.tatarstan.ru</w:t>
        </w:r>
      </w:hyperlink>
      <w:r w:rsidRPr="00F54BEA">
        <w:rPr>
          <w:rFonts w:ascii="Arial" w:eastAsia="Arial" w:hAnsi="Arial" w:cs="Arial"/>
          <w:color w:val="000000"/>
          <w:sz w:val="24"/>
          <w:szCs w:val="24"/>
        </w:rPr>
        <w:t>) в информационно-</w:t>
      </w:r>
      <w:r w:rsidRPr="00F54BEA">
        <w:rPr>
          <w:rFonts w:ascii="Arial" w:eastAsia="Arial" w:hAnsi="Arial" w:cs="Arial"/>
          <w:color w:val="000000"/>
          <w:sz w:val="24"/>
          <w:szCs w:val="24"/>
        </w:rPr>
        <w:softHyphen/>
        <w:t>телекоммуникационной сети "Интернет".</w:t>
      </w:r>
    </w:p>
    <w:p w:rsidR="00F54BEA" w:rsidRPr="00F54BEA" w:rsidRDefault="00F54BEA" w:rsidP="00F54BE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54BEA" w:rsidRPr="00F54BEA" w:rsidRDefault="00F54BEA" w:rsidP="00F54BEA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54BEA" w:rsidRPr="00F54BEA" w:rsidRDefault="00F54BEA" w:rsidP="00F54BEA">
      <w:pPr>
        <w:jc w:val="both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jc w:val="both"/>
        <w:rPr>
          <w:rFonts w:ascii="Arial" w:hAnsi="Arial" w:cs="Arial"/>
          <w:sz w:val="24"/>
          <w:szCs w:val="24"/>
        </w:rPr>
      </w:pPr>
      <w:r w:rsidRPr="00F54BEA">
        <w:rPr>
          <w:rFonts w:ascii="Arial" w:hAnsi="Arial" w:cs="Arial"/>
          <w:sz w:val="24"/>
          <w:szCs w:val="24"/>
        </w:rPr>
        <w:t>Председатель Совета</w:t>
      </w:r>
    </w:p>
    <w:p w:rsidR="00F54BEA" w:rsidRPr="00F54BEA" w:rsidRDefault="00F54BEA" w:rsidP="00F54BEA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sz w:val="24"/>
          <w:szCs w:val="24"/>
          <w:lang w:eastAsia="en-US"/>
        </w:rPr>
        <w:t>Староильдеряковского</w:t>
      </w: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</w:t>
      </w:r>
    </w:p>
    <w:p w:rsidR="00F54BEA" w:rsidRPr="00F54BEA" w:rsidRDefault="00F54BEA" w:rsidP="00F54BEA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 xml:space="preserve">Аксубаевского муниципального  </w:t>
      </w:r>
    </w:p>
    <w:p w:rsidR="00F54BEA" w:rsidRPr="00F54BEA" w:rsidRDefault="00F54BEA" w:rsidP="00F54BEA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  <w:r w:rsidRPr="00F54BEA">
        <w:rPr>
          <w:rFonts w:ascii="Arial" w:hAnsi="Arial" w:cs="Arial"/>
          <w:color w:val="000000"/>
          <w:sz w:val="24"/>
          <w:szCs w:val="24"/>
          <w:lang w:eastAsia="en-US"/>
        </w:rPr>
        <w:t>района Республики Татарстан</w:t>
      </w:r>
      <w:r w:rsidRPr="00F54BEA">
        <w:rPr>
          <w:rFonts w:ascii="Arial" w:hAnsi="Arial" w:cs="Arial"/>
          <w:sz w:val="24"/>
          <w:szCs w:val="24"/>
        </w:rPr>
        <w:tab/>
      </w:r>
      <w:r w:rsidRPr="00F54BEA">
        <w:rPr>
          <w:rFonts w:ascii="Arial" w:hAnsi="Arial" w:cs="Arial"/>
          <w:sz w:val="24"/>
          <w:szCs w:val="24"/>
        </w:rPr>
        <w:tab/>
      </w:r>
      <w:r w:rsidRPr="00F54BEA">
        <w:rPr>
          <w:rFonts w:ascii="Arial" w:hAnsi="Arial" w:cs="Arial"/>
          <w:sz w:val="24"/>
          <w:szCs w:val="24"/>
        </w:rPr>
        <w:tab/>
      </w:r>
      <w:r w:rsidRPr="00F54BEA">
        <w:rPr>
          <w:rFonts w:ascii="Arial" w:hAnsi="Arial" w:cs="Arial"/>
          <w:sz w:val="24"/>
          <w:szCs w:val="24"/>
        </w:rPr>
        <w:tab/>
      </w:r>
      <w:r w:rsidRPr="00F54BEA">
        <w:rPr>
          <w:rFonts w:ascii="Arial" w:hAnsi="Arial" w:cs="Arial"/>
          <w:sz w:val="24"/>
          <w:szCs w:val="24"/>
        </w:rPr>
        <w:tab/>
      </w:r>
      <w:bookmarkEnd w:id="5"/>
      <w:r w:rsidRPr="00F54BEA">
        <w:rPr>
          <w:rFonts w:ascii="Arial" w:hAnsi="Arial" w:cs="Arial"/>
          <w:sz w:val="24"/>
          <w:szCs w:val="24"/>
        </w:rPr>
        <w:t>А.А. Морозов</w:t>
      </w: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Приложение № 1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proofErr w:type="gramStart"/>
      <w:r w:rsidRPr="00F54BEA">
        <w:rPr>
          <w:rFonts w:ascii="Arial" w:hAnsi="Arial" w:cs="Arial"/>
        </w:rPr>
        <w:t>к  решению</w:t>
      </w:r>
      <w:proofErr w:type="gramEnd"/>
      <w:r w:rsidRPr="00F54BEA">
        <w:rPr>
          <w:rFonts w:ascii="Arial" w:hAnsi="Arial" w:cs="Arial"/>
        </w:rPr>
        <w:t xml:space="preserve"> Совета «О бюджете  Староильдеряковского сельского 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F54BEA" w:rsidRPr="00F54BEA" w:rsidRDefault="0044768B" w:rsidP="00F54BEA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="00F54BEA" w:rsidRPr="00F54BEA">
        <w:rPr>
          <w:rFonts w:ascii="Arial" w:hAnsi="Arial" w:cs="Arial"/>
        </w:rPr>
        <w:t xml:space="preserve"> года</w:t>
      </w:r>
      <w:r w:rsidR="00F54BEA"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54BEA">
        <w:rPr>
          <w:rFonts w:ascii="Arial" w:hAnsi="Arial" w:cs="Arial"/>
          <w:sz w:val="24"/>
          <w:szCs w:val="24"/>
        </w:rPr>
        <w:t xml:space="preserve">        </w:t>
      </w:r>
    </w:p>
    <w:p w:rsidR="00F54BEA" w:rsidRPr="00F54BEA" w:rsidRDefault="00F54BEA" w:rsidP="00F54BEA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F54BEA" w:rsidRPr="00F54BEA" w:rsidRDefault="00F54BEA" w:rsidP="00F54BEA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54BEA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F54BEA">
        <w:rPr>
          <w:rFonts w:ascii="Arial" w:hAnsi="Arial" w:cs="Arial"/>
          <w:b/>
          <w:sz w:val="24"/>
          <w:szCs w:val="24"/>
        </w:rPr>
        <w:t xml:space="preserve">  района  Республики Татарстан  на 2026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F54BEA" w:rsidRPr="00F54BEA" w:rsidTr="00F54BEA">
        <w:trPr>
          <w:trHeight w:val="260"/>
        </w:trPr>
        <w:tc>
          <w:tcPr>
            <w:tcW w:w="5219" w:type="dxa"/>
          </w:tcPr>
          <w:p w:rsidR="00F54BEA" w:rsidRPr="00F54BEA" w:rsidRDefault="00F54BEA" w:rsidP="00F54BE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F54BE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54BE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0 10 50000 00 0000 000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0 10 50000 00 0000 500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- 7212,50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- 7212,50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0 10 50201 10 0000 510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0 10 50000 00 0000 600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7212,50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0 10 50201 10 0000 610</w:t>
            </w:r>
          </w:p>
        </w:tc>
        <w:tc>
          <w:tcPr>
            <w:tcW w:w="1214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7212,50</w:t>
            </w:r>
          </w:p>
        </w:tc>
      </w:tr>
    </w:tbl>
    <w:p w:rsidR="00F54BEA" w:rsidRPr="00F54BEA" w:rsidRDefault="00F54BEA" w:rsidP="00F54BEA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Приложение № 2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proofErr w:type="gramStart"/>
      <w:r w:rsidRPr="00F54BEA">
        <w:rPr>
          <w:rFonts w:ascii="Arial" w:hAnsi="Arial" w:cs="Arial"/>
        </w:rPr>
        <w:t>к  решению</w:t>
      </w:r>
      <w:proofErr w:type="gramEnd"/>
      <w:r w:rsidRPr="00F54BEA">
        <w:rPr>
          <w:rFonts w:ascii="Arial" w:hAnsi="Arial" w:cs="Arial"/>
        </w:rPr>
        <w:t xml:space="preserve"> Совета «О бюджете  Староильдеряковского сельского 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proofErr w:type="gramStart"/>
      <w:r w:rsidRPr="00F54BEA">
        <w:rPr>
          <w:rFonts w:ascii="Arial" w:hAnsi="Arial" w:cs="Arial"/>
        </w:rPr>
        <w:t>Аксубаевского  муниципального</w:t>
      </w:r>
      <w:proofErr w:type="gramEnd"/>
      <w:r w:rsidRPr="00F54BEA">
        <w:rPr>
          <w:rFonts w:ascii="Arial" w:hAnsi="Arial" w:cs="Arial"/>
        </w:rPr>
        <w:t xml:space="preserve">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и плановый </w:t>
      </w:r>
      <w:proofErr w:type="gramStart"/>
      <w:r w:rsidRPr="00F54BEA">
        <w:rPr>
          <w:rFonts w:ascii="Arial" w:hAnsi="Arial" w:cs="Arial"/>
        </w:rPr>
        <w:t>период  2027</w:t>
      </w:r>
      <w:proofErr w:type="gramEnd"/>
      <w:r w:rsidRPr="00F54BEA">
        <w:rPr>
          <w:rFonts w:ascii="Arial" w:hAnsi="Arial" w:cs="Arial"/>
        </w:rPr>
        <w:t xml:space="preserve">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F54B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F54BEA" w:rsidRPr="00F54BEA" w:rsidRDefault="00F54BEA" w:rsidP="00F54BEA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gramStart"/>
      <w:r w:rsidRPr="00F54BEA">
        <w:rPr>
          <w:rFonts w:ascii="Arial" w:hAnsi="Arial" w:cs="Arial"/>
          <w:b/>
          <w:sz w:val="24"/>
          <w:szCs w:val="24"/>
        </w:rPr>
        <w:t>Староильдеряковского  сельского</w:t>
      </w:r>
      <w:proofErr w:type="gramEnd"/>
      <w:r w:rsidRPr="00F54BEA">
        <w:rPr>
          <w:rFonts w:ascii="Arial" w:hAnsi="Arial" w:cs="Arial"/>
          <w:b/>
          <w:sz w:val="24"/>
          <w:szCs w:val="24"/>
        </w:rPr>
        <w:t xml:space="preserve"> поселения Аксубаевского  муниципального  района Республики Татарстан</w:t>
      </w:r>
    </w:p>
    <w:p w:rsidR="00F54BEA" w:rsidRPr="00F54BEA" w:rsidRDefault="00F54BEA" w:rsidP="00F54BEA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F54BEA" w:rsidRPr="00F54BEA" w:rsidRDefault="00F54BEA" w:rsidP="00F54BEA">
      <w:pPr>
        <w:tabs>
          <w:tab w:val="left" w:pos="9165"/>
        </w:tabs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F54B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Сумма в </w:t>
      </w:r>
      <w:proofErr w:type="spellStart"/>
      <w:r w:rsidRPr="00F54BEA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F54BEA" w:rsidRPr="00F54BEA" w:rsidTr="00F54BEA">
        <w:trPr>
          <w:trHeight w:val="260"/>
        </w:trPr>
        <w:tc>
          <w:tcPr>
            <w:tcW w:w="4793" w:type="dxa"/>
          </w:tcPr>
          <w:p w:rsidR="00F54BEA" w:rsidRPr="00F54BEA" w:rsidRDefault="00F54BEA" w:rsidP="00F54BE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0 10 50000 00 0000 000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0 10 50000 00 0000 500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- 7734,50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- 8299,50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- 7734,50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- 8299,50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0 10 50201 10 0000 510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-8299,50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0 10 50000 00 0000 600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8299,50</w:t>
            </w:r>
          </w:p>
        </w:tc>
      </w:tr>
      <w:tr w:rsidR="00F54BEA" w:rsidRPr="00F54BEA" w:rsidTr="00F54BEA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54BEA" w:rsidRPr="00F54BEA" w:rsidRDefault="00F54BEA" w:rsidP="00F54BE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0 10 50201 10 0000 610</w:t>
            </w:r>
          </w:p>
        </w:tc>
        <w:tc>
          <w:tcPr>
            <w:tcW w:w="123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7734,50</w:t>
            </w:r>
          </w:p>
        </w:tc>
        <w:tc>
          <w:tcPr>
            <w:tcW w:w="1321" w:type="dxa"/>
          </w:tcPr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54BEA" w:rsidRPr="00F54BEA" w:rsidRDefault="00F54BEA" w:rsidP="00F54BE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8299,50</w:t>
            </w:r>
          </w:p>
        </w:tc>
      </w:tr>
    </w:tbl>
    <w:p w:rsidR="00F54BEA" w:rsidRPr="00F54BEA" w:rsidRDefault="00F54BEA" w:rsidP="00F54BEA">
      <w:pPr>
        <w:spacing w:line="288" w:lineRule="auto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6"/>
        <w:jc w:val="right"/>
        <w:rPr>
          <w:rFonts w:ascii="Arial" w:hAnsi="Arial" w:cs="Arial"/>
          <w:b/>
          <w:i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F54BEA">
      <w:pPr>
        <w:spacing w:line="288" w:lineRule="auto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  <w:sz w:val="24"/>
          <w:szCs w:val="24"/>
        </w:rPr>
        <w:lastRenderedPageBreak/>
        <w:tab/>
      </w:r>
      <w:r w:rsidRPr="00F54BEA">
        <w:rPr>
          <w:rFonts w:ascii="Arial" w:hAnsi="Arial" w:cs="Arial"/>
        </w:rPr>
        <w:t>Приложение № 3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к решению Совета «О бюджете Староильдеряковского </w:t>
      </w:r>
      <w:proofErr w:type="gramStart"/>
      <w:r w:rsidRPr="00F54BEA">
        <w:rPr>
          <w:rFonts w:ascii="Arial" w:hAnsi="Arial" w:cs="Arial"/>
        </w:rPr>
        <w:t>сельского  поселения</w:t>
      </w:r>
      <w:proofErr w:type="gramEnd"/>
      <w:r w:rsidRPr="00F54BEA">
        <w:rPr>
          <w:rFonts w:ascii="Arial" w:hAnsi="Arial" w:cs="Arial"/>
        </w:rPr>
        <w:t xml:space="preserve">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54BEA">
        <w:rPr>
          <w:rFonts w:ascii="Arial" w:hAnsi="Arial" w:cs="Arial"/>
          <w:b/>
          <w:sz w:val="24"/>
          <w:szCs w:val="24"/>
        </w:rPr>
        <w:t>бюджета  Староильдеряковского</w:t>
      </w:r>
      <w:proofErr w:type="gramEnd"/>
      <w:r w:rsidRPr="00F54BEA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2026 год</w:t>
      </w:r>
    </w:p>
    <w:p w:rsidR="00F54BEA" w:rsidRPr="00F54BEA" w:rsidRDefault="00F54BEA" w:rsidP="00F54BEA">
      <w:pPr>
        <w:rPr>
          <w:rFonts w:ascii="Arial" w:hAnsi="Arial" w:cs="Arial"/>
          <w:i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54BEA" w:rsidRPr="00F54BEA" w:rsidTr="00F54BE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1 00</w:t>
            </w:r>
            <w:r w:rsidRPr="00F54BE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1906,00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Налог на </w:t>
            </w:r>
            <w:proofErr w:type="gram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прибыль ,</w:t>
            </w:r>
            <w:proofErr w:type="gramEnd"/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258,00</w:t>
            </w:r>
          </w:p>
        </w:tc>
      </w:tr>
      <w:tr w:rsidR="00F54BEA" w:rsidRPr="00F54BEA" w:rsidTr="00F5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Pr="00F54BE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258,00</w:t>
            </w:r>
          </w:p>
        </w:tc>
      </w:tr>
      <w:tr w:rsidR="00F54BEA" w:rsidRPr="00F54BEA" w:rsidTr="00F5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55,00</w:t>
            </w:r>
          </w:p>
        </w:tc>
      </w:tr>
      <w:tr w:rsidR="00F54BEA" w:rsidRPr="00F54BEA" w:rsidTr="00F5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1 06 00000</w:t>
            </w:r>
            <w:r w:rsidRPr="00F54BE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1054,00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1 06 01000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164,00</w:t>
            </w:r>
          </w:p>
        </w:tc>
      </w:tr>
      <w:tr w:rsidR="00F54BEA" w:rsidRPr="00F54BEA" w:rsidTr="00F54BE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1 06 06000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890,00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4,00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1 08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04000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535,00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Доходы от </w:t>
            </w:r>
            <w:proofErr w:type="spellStart"/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конпенсации</w:t>
            </w:r>
            <w:proofErr w:type="spellEnd"/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F54BEA" w:rsidRPr="00F54BEA" w:rsidTr="00F54BE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5306,50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5306,50</w:t>
            </w:r>
          </w:p>
        </w:tc>
      </w:tr>
      <w:tr w:rsidR="00F54BEA" w:rsidRPr="00F54BEA" w:rsidTr="00F5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bCs/>
                <w:sz w:val="24"/>
                <w:szCs w:val="24"/>
              </w:rPr>
              <w:t>7212,50</w:t>
            </w:r>
          </w:p>
        </w:tc>
      </w:tr>
    </w:tbl>
    <w:p w:rsidR="00F54BEA" w:rsidRPr="00F54BEA" w:rsidRDefault="00F54BEA" w:rsidP="00F54BEA">
      <w:pPr>
        <w:jc w:val="center"/>
        <w:rPr>
          <w:rFonts w:ascii="Arial" w:eastAsia="Calibri" w:hAnsi="Arial" w:cs="Arial"/>
          <w:sz w:val="24"/>
          <w:szCs w:val="24"/>
        </w:rPr>
      </w:pPr>
    </w:p>
    <w:p w:rsidR="005A1B6D" w:rsidRPr="00F54BEA" w:rsidRDefault="005A1B6D" w:rsidP="005A1B6D">
      <w:pPr>
        <w:pStyle w:val="a3"/>
        <w:rPr>
          <w:rFonts w:ascii="Arial" w:hAnsi="Arial" w:cs="Arial"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Pr="00F54BEA" w:rsidRDefault="00F54BEA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pStyle w:val="16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Приложение № 4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к решению Совета «О бюджете Староильдеряковского сельского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54BEA">
        <w:rPr>
          <w:rFonts w:ascii="Arial" w:hAnsi="Arial" w:cs="Arial"/>
          <w:b/>
          <w:sz w:val="24"/>
          <w:szCs w:val="24"/>
        </w:rPr>
        <w:t>бюджета  Староильдеряковского</w:t>
      </w:r>
      <w:proofErr w:type="gramEnd"/>
      <w:r w:rsidRPr="00F54BEA">
        <w:rPr>
          <w:rFonts w:ascii="Arial" w:hAnsi="Arial" w:cs="Arial"/>
          <w:b/>
          <w:sz w:val="24"/>
          <w:szCs w:val="24"/>
        </w:rPr>
        <w:t xml:space="preserve">  сельского поселения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F54BEA" w:rsidRPr="00F54BEA" w:rsidRDefault="00F54BEA" w:rsidP="00F54BEA">
      <w:pPr>
        <w:jc w:val="right"/>
        <w:rPr>
          <w:rFonts w:ascii="Arial" w:hAnsi="Arial" w:cs="Arial"/>
          <w:i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F54BEA">
        <w:rPr>
          <w:rFonts w:ascii="Arial" w:hAnsi="Arial" w:cs="Arial"/>
          <w:sz w:val="24"/>
          <w:szCs w:val="24"/>
        </w:rPr>
        <w:t xml:space="preserve">Сумма 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F54BEA" w:rsidRPr="00F54BEA" w:rsidTr="00F54BEA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2028 г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1 00</w:t>
            </w:r>
            <w:r w:rsidRPr="00F54BE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1948,0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Налог на </w:t>
            </w:r>
            <w:proofErr w:type="gram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прибыль ,</w:t>
            </w:r>
            <w:proofErr w:type="gramEnd"/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 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296,0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Налог на прибыль, 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296,0</w:t>
            </w:r>
          </w:p>
        </w:tc>
      </w:tr>
      <w:tr w:rsidR="00F54BEA" w:rsidRPr="00F54BEA" w:rsidTr="00F54BEA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Pr="00F54BE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296,0</w:t>
            </w:r>
          </w:p>
        </w:tc>
      </w:tr>
      <w:tr w:rsidR="00F54BEA" w:rsidRPr="00F54BEA" w:rsidTr="00F54BEA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59,0</w:t>
            </w:r>
          </w:p>
        </w:tc>
      </w:tr>
      <w:tr w:rsidR="00F54BEA" w:rsidRPr="00F54BEA" w:rsidTr="00F54BEA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1 06 00000</w:t>
            </w:r>
            <w:r w:rsidRPr="00F54BE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1054,0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1 06 01000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164,0</w:t>
            </w:r>
          </w:p>
        </w:tc>
      </w:tr>
      <w:tr w:rsidR="00F54BEA" w:rsidRPr="00F54BEA" w:rsidTr="00F54BEA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1 06 06000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890,0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1 08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04000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  <w:r w:rsidRPr="00F54B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4BEA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Доходы от </w:t>
            </w:r>
            <w:proofErr w:type="spellStart"/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конпенсации</w:t>
            </w:r>
            <w:proofErr w:type="spellEnd"/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1 13 02000 00 0000 130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6351,5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2 02 16000 00 0000 150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6351,5</w:t>
            </w:r>
          </w:p>
        </w:tc>
      </w:tr>
      <w:tr w:rsidR="00F54BEA" w:rsidRPr="00F54BEA" w:rsidTr="00F54BEA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left="-134" w:right="-8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bCs/>
                <w:sz w:val="24"/>
                <w:szCs w:val="24"/>
              </w:rPr>
              <w:t>7734,5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widowControl w:val="0"/>
              <w:autoSpaceDE w:val="0"/>
              <w:autoSpaceDN w:val="0"/>
              <w:adjustRightInd w:val="0"/>
              <w:spacing w:after="120"/>
              <w:ind w:left="-144" w:right="-7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bCs/>
                <w:sz w:val="24"/>
                <w:szCs w:val="24"/>
              </w:rPr>
              <w:t>8299,5</w:t>
            </w:r>
          </w:p>
        </w:tc>
      </w:tr>
    </w:tbl>
    <w:p w:rsidR="00F54BEA" w:rsidRPr="00F54BEA" w:rsidRDefault="00F54BEA" w:rsidP="00F54BEA">
      <w:pPr>
        <w:jc w:val="center"/>
        <w:rPr>
          <w:rFonts w:ascii="Arial" w:eastAsia="Calibri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eastAsia="Calibri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eastAsia="Calibri" w:hAnsi="Arial" w:cs="Arial"/>
          <w:sz w:val="24"/>
          <w:szCs w:val="24"/>
        </w:rPr>
      </w:pPr>
    </w:p>
    <w:p w:rsidR="005A1B6D" w:rsidRPr="00F54BEA" w:rsidRDefault="005A1B6D" w:rsidP="005A1B6D">
      <w:pPr>
        <w:pStyle w:val="a3"/>
        <w:rPr>
          <w:rFonts w:ascii="Arial" w:hAnsi="Arial" w:cs="Arial"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F54BEA">
      <w:pPr>
        <w:ind w:right="141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Приложение № 5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к решению Совета «О бюджете Староильдеряковского сельского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Распределение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подразделам, целевым статьям (муниципальным 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района Республики Татарстан и непрограммным направлениям деятельности), группам видов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F54BEA" w:rsidRPr="00F54BEA" w:rsidRDefault="00F54BEA" w:rsidP="00F54BEA">
      <w:pPr>
        <w:jc w:val="center"/>
        <w:rPr>
          <w:rFonts w:ascii="Arial" w:hAnsi="Arial" w:cs="Arial"/>
          <w:i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2026 год</w:t>
      </w:r>
      <w:r w:rsidRPr="00F54BEA">
        <w:rPr>
          <w:rFonts w:ascii="Arial" w:hAnsi="Arial" w:cs="Arial"/>
          <w:i/>
          <w:sz w:val="24"/>
          <w:szCs w:val="24"/>
        </w:rPr>
        <w:t xml:space="preserve"> </w:t>
      </w:r>
    </w:p>
    <w:p w:rsidR="00F54BEA" w:rsidRPr="00F54BEA" w:rsidRDefault="00F54BEA" w:rsidP="00F54BEA">
      <w:pPr>
        <w:ind w:firstLine="720"/>
        <w:jc w:val="right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F54BEA">
        <w:rPr>
          <w:rFonts w:ascii="Arial" w:hAnsi="Arial" w:cs="Arial"/>
          <w:i/>
          <w:sz w:val="24"/>
          <w:szCs w:val="24"/>
        </w:rPr>
        <w:t>тыс.рублей</w:t>
      </w:r>
      <w:proofErr w:type="spellEnd"/>
      <w:r w:rsidRPr="00F54BEA">
        <w:rPr>
          <w:rFonts w:ascii="Arial" w:hAnsi="Arial" w:cs="Arial"/>
          <w:i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F54BEA" w:rsidRPr="00F54BEA" w:rsidTr="00F54BEA">
        <w:trPr>
          <w:cantSplit/>
          <w:trHeight w:val="336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</w:tr>
      <w:tr w:rsidR="00F54BEA" w:rsidRPr="00F54BEA" w:rsidTr="00F54BEA">
        <w:trPr>
          <w:cantSplit/>
          <w:trHeight w:val="336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1962,50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54BEA" w:rsidRPr="00F54BEA" w:rsidRDefault="00F54BEA" w:rsidP="00F54BEA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54BEA" w:rsidRPr="00F54BEA" w:rsidRDefault="00F54BEA" w:rsidP="00F54BEA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842,00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54BEA" w:rsidRPr="00F54BEA" w:rsidRDefault="00F54BEA" w:rsidP="00F54BEA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842,00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842,00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672,00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165,00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54BEA" w:rsidRPr="00F54BEA" w:rsidRDefault="00F54BEA" w:rsidP="00F54BEA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F54BEA" w:rsidRPr="00F54BEA" w:rsidRDefault="00F54BEA" w:rsidP="00F54BEA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50,00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center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«Малого и среднего предпринимательства» в </w:t>
            </w:r>
            <w:proofErr w:type="spellStart"/>
            <w:r w:rsidRPr="00F54BEA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1106,00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571,00</w:t>
            </w:r>
          </w:p>
        </w:tc>
      </w:tr>
      <w:tr w:rsidR="00F54BEA" w:rsidRPr="00F54BEA" w:rsidTr="00F54BEA">
        <w:trPr>
          <w:cantSplit/>
          <w:trHeight w:val="57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571,00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374,00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374,00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4094,00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4094,00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4094,00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4092,00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4092,00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4092,00</w:t>
            </w:r>
          </w:p>
        </w:tc>
      </w:tr>
      <w:tr w:rsidR="00F54BEA" w:rsidRPr="00F54BEA" w:rsidTr="00F54BEA">
        <w:trPr>
          <w:cantSplit/>
          <w:trHeight w:val="1067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3387,00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705,00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54BEA" w:rsidRPr="00F54BEA" w:rsidRDefault="00F54BEA" w:rsidP="00F54BEA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7212,50</w:t>
            </w:r>
          </w:p>
        </w:tc>
      </w:tr>
    </w:tbl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F54BEA">
      <w:pPr>
        <w:ind w:right="141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lastRenderedPageBreak/>
        <w:t>Приложение № 6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к решению Совета «О бюджете Староильдеряковского сельского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Распределение</w:t>
      </w:r>
    </w:p>
    <w:p w:rsidR="00F54BEA" w:rsidRPr="00F54BEA" w:rsidRDefault="00F54BEA" w:rsidP="00F54BEA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Староильдеряковского сельского поселения Аксубаевского муниципального района Республики Татарстан </w:t>
      </w:r>
    </w:p>
    <w:p w:rsidR="00F54BEA" w:rsidRPr="00F54BEA" w:rsidRDefault="00F54BEA" w:rsidP="00F54BEA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и непрограммным направлениям деятельности), группам видов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 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на плановый период 2027-2028 года</w:t>
      </w:r>
    </w:p>
    <w:p w:rsidR="00F54BEA" w:rsidRPr="00F54BEA" w:rsidRDefault="00F54BEA" w:rsidP="00F54BEA">
      <w:pPr>
        <w:ind w:right="-283"/>
        <w:jc w:val="right"/>
        <w:rPr>
          <w:rFonts w:ascii="Arial" w:hAnsi="Arial" w:cs="Arial"/>
          <w:i/>
          <w:sz w:val="24"/>
          <w:szCs w:val="24"/>
        </w:rPr>
      </w:pPr>
      <w:r w:rsidRPr="00F54BEA">
        <w:rPr>
          <w:rFonts w:ascii="Arial" w:hAnsi="Arial" w:cs="Arial"/>
          <w:i/>
          <w:sz w:val="24"/>
          <w:szCs w:val="24"/>
        </w:rPr>
        <w:t>(тыс. рублей)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1276"/>
        <w:gridCol w:w="567"/>
        <w:gridCol w:w="992"/>
        <w:gridCol w:w="850"/>
      </w:tblGrid>
      <w:tr w:rsidR="00F54BEA" w:rsidRPr="00F54BEA" w:rsidTr="00F54BEA">
        <w:trPr>
          <w:cantSplit/>
          <w:trHeight w:val="336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2027 г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2028 г</w:t>
            </w:r>
          </w:p>
        </w:tc>
      </w:tr>
      <w:tr w:rsidR="00F54BEA" w:rsidRPr="00F54BEA" w:rsidTr="00F54BEA">
        <w:trPr>
          <w:cantSplit/>
          <w:trHeight w:val="336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2114,5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2284,5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899,0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899,0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899,0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728,0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788,0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166,0</w:t>
            </w:r>
          </w:p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167,0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center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«малого и среднего предпринимательства» в </w:t>
            </w:r>
            <w:proofErr w:type="spellStart"/>
            <w:r w:rsidRPr="00F54BEA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1125,0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1140,0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</w:tr>
      <w:tr w:rsidR="00F54BEA" w:rsidRPr="00F54BEA" w:rsidTr="00F54BEA">
        <w:trPr>
          <w:cantSplit/>
          <w:trHeight w:val="57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4243,9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iCs/>
                <w:sz w:val="24"/>
                <w:szCs w:val="24"/>
              </w:rPr>
              <w:t>4401,7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4243,9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4401,7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4243,9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4401,7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4241,9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4399,7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4241,9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4399,7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4241,9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4399,7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3699,0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4038,0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542,9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361,7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954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7533,4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7876,2</w:t>
            </w:r>
          </w:p>
        </w:tc>
      </w:tr>
    </w:tbl>
    <w:p w:rsidR="00F54BEA" w:rsidRPr="00F54BEA" w:rsidRDefault="00F54BEA" w:rsidP="00F54BEA">
      <w:pPr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rPr>
          <w:rFonts w:ascii="Arial" w:hAnsi="Arial" w:cs="Arial"/>
          <w:sz w:val="24"/>
          <w:szCs w:val="24"/>
        </w:rPr>
      </w:pPr>
    </w:p>
    <w:p w:rsidR="00F54BEA" w:rsidRDefault="00F54BEA" w:rsidP="00F54BEA">
      <w:pPr>
        <w:ind w:right="141"/>
        <w:rPr>
          <w:rFonts w:ascii="Arial" w:hAnsi="Arial" w:cs="Arial"/>
          <w:sz w:val="24"/>
          <w:szCs w:val="24"/>
          <w:lang w:eastAsia="en-US"/>
        </w:rPr>
      </w:pPr>
    </w:p>
    <w:p w:rsidR="00F54BEA" w:rsidRDefault="00F54BEA" w:rsidP="00F54BEA">
      <w:pPr>
        <w:ind w:right="141"/>
        <w:rPr>
          <w:rFonts w:ascii="Arial" w:hAnsi="Arial" w:cs="Arial"/>
          <w:sz w:val="24"/>
          <w:szCs w:val="24"/>
          <w:lang w:eastAsia="en-US"/>
        </w:rPr>
      </w:pPr>
    </w:p>
    <w:p w:rsidR="00F54BEA" w:rsidRPr="00F54BEA" w:rsidRDefault="00F54BEA" w:rsidP="00F54BEA">
      <w:pPr>
        <w:ind w:right="14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Pr="00F54BEA">
        <w:rPr>
          <w:rFonts w:ascii="Arial" w:hAnsi="Arial" w:cs="Arial"/>
        </w:rPr>
        <w:t>Приложение № 7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к решению Совета «О бюджете Староильдеряковского сельского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rPr>
          <w:rFonts w:ascii="Arial" w:hAnsi="Arial" w:cs="Arial"/>
          <w:b/>
          <w:i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F54BEA" w:rsidRPr="00F54BEA" w:rsidRDefault="00F54BEA" w:rsidP="00F54BEA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на 2026 год</w:t>
      </w:r>
    </w:p>
    <w:p w:rsidR="00F54BEA" w:rsidRPr="00F54BEA" w:rsidRDefault="00F54BEA" w:rsidP="00F54BEA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F54BEA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55"/>
        <w:gridCol w:w="12"/>
        <w:gridCol w:w="1393"/>
        <w:gridCol w:w="12"/>
        <w:gridCol w:w="543"/>
        <w:gridCol w:w="12"/>
        <w:gridCol w:w="1122"/>
        <w:gridCol w:w="12"/>
      </w:tblGrid>
      <w:tr w:rsidR="00F54BEA" w:rsidRPr="00F54BEA" w:rsidTr="00F54BEA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7212,5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1962,5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89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F54BEA" w:rsidRPr="00F54BEA" w:rsidRDefault="00F54BEA" w:rsidP="00F54BEA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F54BEA" w:rsidRPr="00F54BEA" w:rsidRDefault="00F54BEA" w:rsidP="00F54BEA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bottom"/>
          </w:tcPr>
          <w:p w:rsidR="00F54BEA" w:rsidRPr="00F54BEA" w:rsidRDefault="00F54BEA" w:rsidP="00F54BEA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F54BEA" w:rsidRPr="00F54BEA" w:rsidRDefault="00F54BEA" w:rsidP="00F54BEA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842,0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F54BEA" w:rsidRPr="00F54BEA" w:rsidRDefault="00F54BEA" w:rsidP="00F54BEA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842,0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842,0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672,0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165,0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F54BEA" w:rsidRPr="00F54BEA" w:rsidRDefault="00F54BEA" w:rsidP="00F54BEA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  <w:vAlign w:val="bottom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88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78"/>
        </w:trPr>
        <w:tc>
          <w:tcPr>
            <w:tcW w:w="5387" w:type="dxa"/>
            <w:vAlign w:val="center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F54BEA" w:rsidRPr="00F54BEA" w:rsidRDefault="00F54BEA" w:rsidP="00F54BEA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bottom"/>
          </w:tcPr>
          <w:p w:rsidR="00F54BEA" w:rsidRPr="00F54BEA" w:rsidRDefault="00F54BEA" w:rsidP="00F54BEA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</w:t>
            </w:r>
            <w:proofErr w:type="spellStart"/>
            <w:r w:rsidRPr="00F54BEA">
              <w:rPr>
                <w:rFonts w:ascii="Arial" w:hAnsi="Arial" w:cs="Arial"/>
                <w:sz w:val="24"/>
                <w:szCs w:val="24"/>
              </w:rPr>
              <w:t>предпринимательста</w:t>
            </w:r>
            <w:proofErr w:type="spellEnd"/>
            <w:r w:rsidRPr="00F54BEA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F54BEA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1106,0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48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bottom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  <w:vAlign w:val="bottom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374,0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374,0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85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4094,0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177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4094,0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4094,0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4092,0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3387,0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705,0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5387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7212,5</w:t>
            </w:r>
          </w:p>
        </w:tc>
      </w:tr>
    </w:tbl>
    <w:p w:rsidR="00F54BEA" w:rsidRPr="00F54BEA" w:rsidRDefault="00F54BEA" w:rsidP="00F54BEA">
      <w:pPr>
        <w:rPr>
          <w:rFonts w:ascii="Arial" w:hAnsi="Arial" w:cs="Arial"/>
          <w:sz w:val="24"/>
          <w:szCs w:val="24"/>
        </w:rPr>
      </w:pPr>
    </w:p>
    <w:p w:rsidR="00F54BEA" w:rsidRPr="00F54BEA" w:rsidRDefault="00F54BEA" w:rsidP="00F54BEA">
      <w:pPr>
        <w:rPr>
          <w:rFonts w:ascii="Arial" w:hAnsi="Arial" w:cs="Arial"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F54BEA">
      <w:pPr>
        <w:ind w:right="141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lastRenderedPageBreak/>
        <w:t>Приложение № 8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 xml:space="preserve">к решению Совета «О бюджете Староильдеряковского сельского поселения 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Аксубаевского муниципального района на 2026 год</w:t>
      </w:r>
    </w:p>
    <w:p w:rsidR="00F54BEA" w:rsidRPr="00F54BEA" w:rsidRDefault="00F54BEA" w:rsidP="00F54BEA">
      <w:pPr>
        <w:spacing w:line="288" w:lineRule="auto"/>
        <w:jc w:val="right"/>
        <w:rPr>
          <w:rFonts w:ascii="Arial" w:hAnsi="Arial" w:cs="Arial"/>
        </w:rPr>
      </w:pPr>
      <w:r w:rsidRPr="00F54BEA">
        <w:rPr>
          <w:rFonts w:ascii="Arial" w:hAnsi="Arial" w:cs="Arial"/>
        </w:rPr>
        <w:t>и плановый период 2027 и 2028 годов»</w:t>
      </w:r>
    </w:p>
    <w:p w:rsidR="0044768B" w:rsidRPr="00F54BEA" w:rsidRDefault="0044768B" w:rsidP="0044768B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7   от 13.11.2025</w:t>
      </w:r>
      <w:r w:rsidRPr="00F54BEA">
        <w:rPr>
          <w:rFonts w:ascii="Arial" w:hAnsi="Arial" w:cs="Arial"/>
        </w:rPr>
        <w:t xml:space="preserve"> года</w:t>
      </w:r>
      <w:r w:rsidRPr="00F54BEA">
        <w:rPr>
          <w:rFonts w:ascii="Arial" w:hAnsi="Arial" w:cs="Arial"/>
          <w:sz w:val="24"/>
          <w:szCs w:val="24"/>
        </w:rPr>
        <w:t xml:space="preserve"> </w:t>
      </w:r>
    </w:p>
    <w:p w:rsidR="00F54BEA" w:rsidRPr="00F54BEA" w:rsidRDefault="00F54BEA" w:rsidP="00F54BEA">
      <w:pPr>
        <w:rPr>
          <w:rFonts w:ascii="Arial" w:hAnsi="Arial" w:cs="Arial"/>
          <w:b/>
          <w:i/>
          <w:sz w:val="24"/>
          <w:szCs w:val="24"/>
        </w:rPr>
      </w:pP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F54BEA" w:rsidRPr="00F54BEA" w:rsidRDefault="00F54BEA" w:rsidP="00F54BEA">
      <w:pPr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F54BEA" w:rsidRPr="00F54BEA" w:rsidRDefault="00F54BEA" w:rsidP="00F54BEA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F54BEA" w:rsidRPr="00F54BEA" w:rsidRDefault="00F54BEA" w:rsidP="00F54BEA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F54BEA">
        <w:rPr>
          <w:rFonts w:ascii="Arial" w:hAnsi="Arial" w:cs="Arial"/>
          <w:b/>
          <w:sz w:val="24"/>
          <w:szCs w:val="24"/>
        </w:rPr>
        <w:t>тыс. руб.</w:t>
      </w:r>
    </w:p>
    <w:tbl>
      <w:tblPr>
        <w:tblW w:w="10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709"/>
        <w:gridCol w:w="1276"/>
        <w:gridCol w:w="567"/>
        <w:gridCol w:w="1134"/>
        <w:gridCol w:w="1015"/>
      </w:tblGrid>
      <w:tr w:rsidR="00F54BEA" w:rsidRPr="00F54BEA" w:rsidTr="00F54BEA">
        <w:trPr>
          <w:cantSplit/>
          <w:trHeight w:val="336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4BE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2027 г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2028 г</w:t>
            </w:r>
          </w:p>
        </w:tc>
      </w:tr>
      <w:tr w:rsidR="00F54BEA" w:rsidRPr="00F54BEA" w:rsidTr="00F54BEA">
        <w:trPr>
          <w:cantSplit/>
          <w:trHeight w:val="336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 xml:space="preserve">Исполком Староильдеряковского сельского поселения 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7533,4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7876,2</w:t>
            </w:r>
          </w:p>
        </w:tc>
      </w:tr>
      <w:tr w:rsidR="00F54BEA" w:rsidRPr="00F54BEA" w:rsidTr="00F54BEA">
        <w:trPr>
          <w:cantSplit/>
          <w:trHeight w:val="336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2114,5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2284,5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F54BEA" w:rsidRPr="00F54BEA" w:rsidRDefault="00F54BEA" w:rsidP="00F54BEA">
            <w:pPr>
              <w:spacing w:after="140"/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289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899,0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899,0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899,0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728,0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788,0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166,0</w:t>
            </w:r>
          </w:p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167,0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center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F54BEA" w:rsidRPr="00F54BEA" w:rsidRDefault="00F54BEA" w:rsidP="00F54BEA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right="-79" w:hanging="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F54BEA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 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 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1125,0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1140,0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lastRenderedPageBreak/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</w:tr>
      <w:tr w:rsidR="00F54BEA" w:rsidRPr="00F54BEA" w:rsidTr="00F54BEA">
        <w:trPr>
          <w:cantSplit/>
          <w:trHeight w:val="48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4BEA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  <w:vAlign w:val="bottom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</w:tcPr>
          <w:p w:rsidR="00F54BEA" w:rsidRPr="00F54BEA" w:rsidRDefault="00F54BEA" w:rsidP="00F5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015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4243,9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/>
                <w:iCs/>
                <w:sz w:val="24"/>
                <w:szCs w:val="24"/>
              </w:rPr>
              <w:t>4401,7</w:t>
            </w:r>
          </w:p>
        </w:tc>
      </w:tr>
      <w:tr w:rsidR="00F54BEA" w:rsidRPr="00F54BEA" w:rsidTr="00F54BEA">
        <w:trPr>
          <w:cantSplit/>
          <w:trHeight w:val="90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4243,9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4401,7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4243,9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4401,7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4399,7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4399,7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4241,9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4399,7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3699,0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4038,0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542,9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361,7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  <w:vAlign w:val="bottom"/>
          </w:tcPr>
          <w:p w:rsidR="00F54BEA" w:rsidRPr="00F54BEA" w:rsidRDefault="00F54BEA" w:rsidP="00F5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F54BEA" w:rsidRPr="00F54BEA" w:rsidRDefault="00F54BEA" w:rsidP="00F54BEA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54BEA" w:rsidRPr="00F54BEA" w:rsidRDefault="00F54BEA" w:rsidP="00F54BEA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B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54BE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54BEA" w:rsidRPr="00F54BEA" w:rsidTr="00F54BEA">
        <w:trPr>
          <w:cantSplit/>
          <w:trHeight w:val="291"/>
        </w:trPr>
        <w:tc>
          <w:tcPr>
            <w:tcW w:w="4962" w:type="dxa"/>
          </w:tcPr>
          <w:p w:rsidR="00F54BEA" w:rsidRPr="00F54BEA" w:rsidRDefault="00F54BEA" w:rsidP="00F5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7533,4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EA" w:rsidRPr="00F54BEA" w:rsidRDefault="00F54BEA" w:rsidP="00F5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BEA">
              <w:rPr>
                <w:rFonts w:ascii="Arial" w:hAnsi="Arial" w:cs="Arial"/>
                <w:b/>
                <w:sz w:val="24"/>
                <w:szCs w:val="24"/>
              </w:rPr>
              <w:t>7876,2</w:t>
            </w:r>
          </w:p>
        </w:tc>
      </w:tr>
    </w:tbl>
    <w:p w:rsidR="00F54BEA" w:rsidRPr="00F54BEA" w:rsidRDefault="00F54BEA" w:rsidP="00F54BEA">
      <w:pPr>
        <w:rPr>
          <w:rFonts w:ascii="Arial" w:hAnsi="Arial" w:cs="Arial"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54BEA" w:rsidRPr="00F54BEA" w:rsidRDefault="00F54BEA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34" w:type="dxa"/>
        <w:tblLook w:val="00A0" w:firstRow="1" w:lastRow="0" w:firstColumn="1" w:lastColumn="0" w:noHBand="0" w:noVBand="0"/>
      </w:tblPr>
      <w:tblGrid>
        <w:gridCol w:w="9923"/>
      </w:tblGrid>
      <w:tr w:rsidR="00F54BEA" w:rsidRPr="00F54BEA" w:rsidTr="00F54BEA">
        <w:trPr>
          <w:trHeight w:val="1560"/>
        </w:trPr>
        <w:tc>
          <w:tcPr>
            <w:tcW w:w="9923" w:type="dxa"/>
          </w:tcPr>
          <w:p w:rsidR="00F54BEA" w:rsidRPr="002574C0" w:rsidRDefault="00F54BEA" w:rsidP="002574C0">
            <w:pPr>
              <w:ind w:right="141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lastRenderedPageBreak/>
              <w:t>Приложение № 9</w:t>
            </w:r>
          </w:p>
          <w:p w:rsidR="00F54BEA" w:rsidRPr="002574C0" w:rsidRDefault="00F54BEA" w:rsidP="002574C0">
            <w:pPr>
              <w:spacing w:line="160" w:lineRule="atLeast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>к решению «О бюджете Староильдеряковского сельского поселения</w:t>
            </w:r>
          </w:p>
          <w:p w:rsidR="00F54BEA" w:rsidRPr="002574C0" w:rsidRDefault="00F54BEA" w:rsidP="002574C0">
            <w:pPr>
              <w:spacing w:line="160" w:lineRule="atLeast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 xml:space="preserve"> Аксубаевского муниципального района на 2026год</w:t>
            </w:r>
          </w:p>
          <w:p w:rsidR="00F54BEA" w:rsidRPr="002574C0" w:rsidRDefault="00F54BEA" w:rsidP="002574C0">
            <w:pPr>
              <w:spacing w:line="160" w:lineRule="atLeast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>и на плановый период 2027 и 2028 годов»</w:t>
            </w:r>
          </w:p>
          <w:p w:rsidR="0044768B" w:rsidRPr="00F54BEA" w:rsidRDefault="0044768B" w:rsidP="0044768B">
            <w:pPr>
              <w:spacing w:line="288" w:lineRule="auto"/>
              <w:ind w:left="4956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 7   от 13.11.2025</w:t>
            </w:r>
            <w:r w:rsidRPr="00F54BEA">
              <w:rPr>
                <w:rFonts w:ascii="Arial" w:hAnsi="Arial" w:cs="Arial"/>
              </w:rPr>
              <w:t xml:space="preserve"> года</w:t>
            </w:r>
            <w:r w:rsidRPr="00F54B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4BEA" w:rsidRPr="00F54BEA" w:rsidRDefault="00F54BEA" w:rsidP="002574C0">
            <w:pPr>
              <w:ind w:right="-55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F54BEA" w:rsidRPr="00F54BEA" w:rsidRDefault="00F54BEA" w:rsidP="00F54BE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54BEA">
        <w:rPr>
          <w:rFonts w:ascii="Arial" w:eastAsia="Calibri" w:hAnsi="Arial" w:cs="Arial"/>
          <w:sz w:val="24"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бюджета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Староильдеряковского сельского </w:t>
      </w:r>
      <w:proofErr w:type="spellStart"/>
      <w:r w:rsidRPr="00F54BEA">
        <w:rPr>
          <w:rFonts w:ascii="Arial" w:eastAsia="Calibri" w:hAnsi="Arial" w:cs="Arial"/>
          <w:sz w:val="24"/>
          <w:szCs w:val="24"/>
          <w:lang w:eastAsia="en-US"/>
        </w:rPr>
        <w:t>поселенияАксубаевского</w:t>
      </w:r>
      <w:proofErr w:type="spellEnd"/>
      <w:r w:rsidRPr="00F54BEA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 на 2026год.</w:t>
      </w:r>
    </w:p>
    <w:p w:rsidR="00F54BEA" w:rsidRPr="00F54BEA" w:rsidRDefault="00F54BEA" w:rsidP="00F54BEA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F54BEA" w:rsidRPr="00F54BEA" w:rsidRDefault="00F54BEA" w:rsidP="00F54BEA">
      <w:pPr>
        <w:ind w:right="-284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54BEA">
        <w:rPr>
          <w:rFonts w:ascii="Arial" w:eastAsia="Calibri" w:hAnsi="Arial" w:cs="Arial"/>
          <w:sz w:val="24"/>
          <w:szCs w:val="24"/>
          <w:lang w:eastAsia="en-US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F54BEA" w:rsidRPr="00F54BEA" w:rsidTr="00F54BEA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F54BEA" w:rsidRPr="00F54BEA" w:rsidTr="00F54BEA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223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167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25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Программа  «</w:t>
            </w:r>
            <w:proofErr w:type="gramEnd"/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Благоустройство территории  Староильдеряковского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616,0</w:t>
            </w:r>
          </w:p>
        </w:tc>
      </w:tr>
      <w:tr w:rsidR="00F54BEA" w:rsidRPr="00F54BEA" w:rsidTr="00F54BEA">
        <w:trPr>
          <w:trHeight w:val="3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374,0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374,0</w:t>
            </w:r>
          </w:p>
        </w:tc>
      </w:tr>
      <w:tr w:rsidR="00F54BEA" w:rsidRPr="00F54BEA" w:rsidTr="00F54BEA">
        <w:trPr>
          <w:trHeight w:val="277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374,0</w:t>
            </w:r>
          </w:p>
        </w:tc>
      </w:tr>
      <w:tr w:rsidR="00F54BEA" w:rsidRPr="00F54BEA" w:rsidTr="00F54BEA">
        <w:trPr>
          <w:trHeight w:val="228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374,0</w:t>
            </w:r>
          </w:p>
        </w:tc>
      </w:tr>
      <w:tr w:rsidR="00F54BEA" w:rsidRPr="00F54BEA" w:rsidTr="00F54BEA">
        <w:trPr>
          <w:trHeight w:val="421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Основное мероприятие «</w:t>
            </w: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Строительство, содержание и ремонт дорог и инженерных сооружений на них </w:t>
            </w: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 границах поселений в рамках благоустройства»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421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24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335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261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327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322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28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26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4094,0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4092,0</w:t>
            </w:r>
          </w:p>
        </w:tc>
      </w:tr>
      <w:tr w:rsidR="00F54BEA" w:rsidRPr="00F54BEA" w:rsidTr="00F54BEA">
        <w:trPr>
          <w:trHeight w:val="263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4092,0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4092,0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3387,0</w:t>
            </w:r>
          </w:p>
        </w:tc>
      </w:tr>
      <w:tr w:rsidR="00F54BEA" w:rsidRPr="00F54BEA" w:rsidTr="00F54BEA">
        <w:trPr>
          <w:trHeight w:val="325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3387,0</w:t>
            </w:r>
          </w:p>
        </w:tc>
      </w:tr>
      <w:tr w:rsidR="00F54BEA" w:rsidRPr="00F54BEA" w:rsidTr="00F54BEA">
        <w:trPr>
          <w:trHeight w:val="233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3387,0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705,0</w:t>
            </w:r>
          </w:p>
        </w:tc>
      </w:tr>
      <w:tr w:rsidR="00F54BEA" w:rsidRPr="00F54BEA" w:rsidTr="00F54BEA">
        <w:trPr>
          <w:trHeight w:val="32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705,0</w:t>
            </w:r>
          </w:p>
        </w:tc>
      </w:tr>
      <w:tr w:rsidR="00F54BEA" w:rsidRPr="00F54BEA" w:rsidTr="00F54BEA">
        <w:trPr>
          <w:trHeight w:val="30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705,0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27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372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322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310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310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310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310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310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338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1578,0</w:t>
            </w:r>
          </w:p>
        </w:tc>
      </w:tr>
      <w:tr w:rsidR="00F54BEA" w:rsidRPr="00F54BEA" w:rsidTr="00F54BEA">
        <w:trPr>
          <w:trHeight w:val="285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trHeight w:val="315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950,0</w:t>
            </w:r>
          </w:p>
        </w:tc>
      </w:tr>
      <w:tr w:rsidR="00F54BEA" w:rsidRPr="00F54BEA" w:rsidTr="00F54BEA">
        <w:trPr>
          <w:trHeight w:val="30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842,0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672,0</w:t>
            </w:r>
          </w:p>
        </w:tc>
      </w:tr>
      <w:tr w:rsidR="00F54BEA" w:rsidRPr="00F54BEA" w:rsidTr="00F54BEA">
        <w:trPr>
          <w:trHeight w:val="308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672,0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672,0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165,0</w:t>
            </w:r>
          </w:p>
        </w:tc>
      </w:tr>
      <w:tr w:rsidR="00F54BEA" w:rsidRPr="00F54BEA" w:rsidTr="00F54BEA">
        <w:trPr>
          <w:trHeight w:val="34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165,0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165,0</w:t>
            </w:r>
          </w:p>
        </w:tc>
      </w:tr>
      <w:tr w:rsidR="00F54BEA" w:rsidRPr="00F54BEA" w:rsidTr="00F54BEA">
        <w:trPr>
          <w:trHeight w:val="38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75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30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25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346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153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243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335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286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25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204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569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240"/>
        </w:trPr>
        <w:tc>
          <w:tcPr>
            <w:tcW w:w="467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7212,5</w:t>
            </w:r>
          </w:p>
        </w:tc>
      </w:tr>
    </w:tbl>
    <w:p w:rsidR="005A1B6D" w:rsidRPr="00F54BEA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176" w:type="dxa"/>
        <w:tblLook w:val="00A0" w:firstRow="1" w:lastRow="0" w:firstColumn="1" w:lastColumn="0" w:noHBand="0" w:noVBand="0"/>
      </w:tblPr>
      <w:tblGrid>
        <w:gridCol w:w="10207"/>
      </w:tblGrid>
      <w:tr w:rsidR="00F54BEA" w:rsidRPr="00F54BEA" w:rsidTr="00F54BEA">
        <w:trPr>
          <w:trHeight w:val="1560"/>
        </w:trPr>
        <w:tc>
          <w:tcPr>
            <w:tcW w:w="10207" w:type="dxa"/>
          </w:tcPr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2574C0" w:rsidRDefault="002574C0" w:rsidP="00F54BEA">
            <w:pPr>
              <w:ind w:right="141"/>
              <w:jc w:val="right"/>
              <w:rPr>
                <w:rFonts w:ascii="Arial" w:eastAsia="Calibri" w:hAnsi="Arial" w:cs="Arial"/>
              </w:rPr>
            </w:pPr>
          </w:p>
          <w:p w:rsidR="00F54BEA" w:rsidRPr="002574C0" w:rsidRDefault="00F54BEA" w:rsidP="002574C0">
            <w:pPr>
              <w:ind w:right="141"/>
              <w:jc w:val="center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>Приложение № 10</w:t>
            </w:r>
          </w:p>
          <w:p w:rsidR="00F54BEA" w:rsidRPr="002574C0" w:rsidRDefault="00F54BEA" w:rsidP="00F54BEA">
            <w:pPr>
              <w:spacing w:line="160" w:lineRule="atLeast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>к решению «О бюджете Староильдеряковского сельского поселения</w:t>
            </w:r>
          </w:p>
          <w:p w:rsidR="00F54BEA" w:rsidRPr="002574C0" w:rsidRDefault="00F54BEA" w:rsidP="00F54BEA">
            <w:pPr>
              <w:spacing w:line="160" w:lineRule="atLeast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 xml:space="preserve">Аксубаевского муниципального района на 2026 год </w:t>
            </w:r>
          </w:p>
          <w:p w:rsidR="00F54BEA" w:rsidRPr="002574C0" w:rsidRDefault="00F54BEA" w:rsidP="00F54BEA">
            <w:pPr>
              <w:spacing w:line="160" w:lineRule="atLeast"/>
              <w:jc w:val="right"/>
              <w:rPr>
                <w:rFonts w:ascii="Arial" w:eastAsia="Calibri" w:hAnsi="Arial" w:cs="Arial"/>
              </w:rPr>
            </w:pPr>
            <w:r w:rsidRPr="002574C0">
              <w:rPr>
                <w:rFonts w:ascii="Arial" w:eastAsia="Calibri" w:hAnsi="Arial" w:cs="Arial"/>
              </w:rPr>
              <w:t>и на плановый период 2027 и 2028годы»</w:t>
            </w:r>
          </w:p>
          <w:p w:rsidR="0044768B" w:rsidRPr="00F54BEA" w:rsidRDefault="0044768B" w:rsidP="0044768B">
            <w:pPr>
              <w:spacing w:line="288" w:lineRule="auto"/>
              <w:ind w:left="4956" w:firstLine="7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 7   от 13.11.2025</w:t>
            </w:r>
            <w:r w:rsidRPr="00F54BEA">
              <w:rPr>
                <w:rFonts w:ascii="Arial" w:hAnsi="Arial" w:cs="Arial"/>
              </w:rPr>
              <w:t xml:space="preserve"> года</w:t>
            </w:r>
            <w:r w:rsidRPr="00F54B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4BEA" w:rsidRPr="00F54BEA" w:rsidRDefault="00F54BEA" w:rsidP="00F54BEA">
            <w:pPr>
              <w:ind w:right="-55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7" w:name="_GoBack"/>
            <w:bookmarkEnd w:id="7"/>
          </w:p>
        </w:tc>
      </w:tr>
    </w:tbl>
    <w:p w:rsidR="00F54BEA" w:rsidRPr="00F54BEA" w:rsidRDefault="00F54BEA" w:rsidP="00F54BEA">
      <w:pPr>
        <w:ind w:firstLine="708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54BEA">
        <w:rPr>
          <w:rFonts w:ascii="Arial" w:eastAsia="Calibri" w:hAnsi="Arial" w:cs="Arial"/>
          <w:sz w:val="24"/>
          <w:szCs w:val="24"/>
          <w:lang w:eastAsia="en-US"/>
        </w:rPr>
        <w:lastRenderedPageBreak/>
        <w:t>Распределение бюджетных ассигнований по целевым статьям (муниципальным программам бюджета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на плановый период 2027 и 2028годов</w:t>
      </w:r>
    </w:p>
    <w:p w:rsidR="00F54BEA" w:rsidRPr="00F54BEA" w:rsidRDefault="00F54BEA" w:rsidP="00F54BEA">
      <w:pPr>
        <w:ind w:right="-284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54BEA">
        <w:rPr>
          <w:rFonts w:ascii="Arial" w:eastAsia="Calibri" w:hAnsi="Arial" w:cs="Arial"/>
          <w:sz w:val="24"/>
          <w:szCs w:val="24"/>
          <w:lang w:eastAsia="en-US"/>
        </w:rPr>
        <w:t>(тыс. рублей)</w:t>
      </w:r>
    </w:p>
    <w:tbl>
      <w:tblPr>
        <w:tblW w:w="9923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24"/>
        <w:gridCol w:w="1588"/>
        <w:gridCol w:w="714"/>
        <w:gridCol w:w="7"/>
        <w:gridCol w:w="545"/>
        <w:gridCol w:w="6"/>
        <w:gridCol w:w="551"/>
        <w:gridCol w:w="1196"/>
        <w:gridCol w:w="992"/>
      </w:tblGrid>
      <w:tr w:rsidR="00F54BEA" w:rsidRPr="00F54BEA" w:rsidTr="00F54BEA">
        <w:trPr>
          <w:trHeight w:val="55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2027г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2028г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535,0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283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271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221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Программа «Благоустройство </w:t>
            </w:r>
            <w:proofErr w:type="gramStart"/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территории  Староильдеряковского</w:t>
            </w:r>
            <w:proofErr w:type="gramEnd"/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635,0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650,0</w:t>
            </w:r>
          </w:p>
        </w:tc>
      </w:tr>
      <w:tr w:rsidR="00F54BEA" w:rsidRPr="00F54BEA" w:rsidTr="00F54BEA">
        <w:trPr>
          <w:trHeight w:val="28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393,0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393,0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trHeight w:val="24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393,0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trHeight w:val="22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393,0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408,0</w:t>
            </w:r>
          </w:p>
        </w:tc>
      </w:tr>
      <w:tr w:rsidR="00F54BEA" w:rsidRPr="00F54BEA" w:rsidTr="00F54BEA">
        <w:trPr>
          <w:trHeight w:val="936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Основное мероприятие «</w:t>
            </w: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Строительство, содержание и ремонт дорог и инженерных сооружений на них в границах </w:t>
            </w: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поселений в рамках благоустройства»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150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38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F54BEA" w:rsidRPr="00F54BEA" w:rsidTr="00F54BEA">
        <w:trPr>
          <w:trHeight w:val="192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235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31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303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378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185,0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  <w:t>4243,9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  <w:t>4401,7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4241,9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4399,7</w:t>
            </w:r>
          </w:p>
        </w:tc>
      </w:tr>
      <w:tr w:rsidR="00F54BEA" w:rsidRPr="00F54BEA" w:rsidTr="00F54BEA">
        <w:trPr>
          <w:trHeight w:val="263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4241,9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4399,7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4241,9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4399,7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3699,0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4038,0</w:t>
            </w:r>
          </w:p>
        </w:tc>
      </w:tr>
      <w:tr w:rsidR="00F54BEA" w:rsidRPr="00F54BEA" w:rsidTr="00F54BEA">
        <w:trPr>
          <w:trHeight w:val="33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3699,0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4038,0</w:t>
            </w:r>
          </w:p>
        </w:tc>
      </w:tr>
      <w:tr w:rsidR="00F54BEA" w:rsidRPr="00F54BEA" w:rsidTr="00F54BEA">
        <w:trPr>
          <w:trHeight w:val="258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3699,0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4038,0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542,9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361,7</w:t>
            </w:r>
          </w:p>
        </w:tc>
      </w:tr>
      <w:tr w:rsidR="00F54BEA" w:rsidRPr="00F54BEA" w:rsidTr="00F54BEA">
        <w:trPr>
          <w:trHeight w:val="300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542,9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361,7</w:t>
            </w:r>
          </w:p>
        </w:tc>
      </w:tr>
      <w:tr w:rsidR="00F54BEA" w:rsidRPr="00F54BEA" w:rsidTr="00F54BEA">
        <w:trPr>
          <w:trHeight w:val="235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542,9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361,7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368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41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422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F54BEA" w:rsidRPr="00F54BEA" w:rsidTr="00F54BEA">
        <w:trPr>
          <w:trHeight w:val="24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proofErr w:type="gramStart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 сельском</w:t>
            </w:r>
            <w:proofErr w:type="gramEnd"/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4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4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4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4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72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2114,5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</w:rPr>
              <w:t>2284,5</w:t>
            </w:r>
          </w:p>
        </w:tc>
      </w:tr>
      <w:tr w:rsidR="00F54BEA" w:rsidRPr="00F54BEA" w:rsidTr="00F54BEA">
        <w:trPr>
          <w:trHeight w:val="363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trHeight w:val="28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1154,0</w:t>
            </w:r>
          </w:p>
        </w:tc>
      </w:tr>
      <w:tr w:rsidR="00F54BEA" w:rsidRPr="00F54BEA" w:rsidTr="00F54BEA">
        <w:trPr>
          <w:trHeight w:val="275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899,0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960,0</w:t>
            </w:r>
          </w:p>
        </w:tc>
      </w:tr>
      <w:tr w:rsidR="00F54BEA" w:rsidRPr="00F54BEA" w:rsidTr="00F54BEA">
        <w:trPr>
          <w:trHeight w:val="1302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728,0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788,0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728,0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788,0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728,0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788,0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167,0</w:t>
            </w:r>
          </w:p>
        </w:tc>
      </w:tr>
      <w:tr w:rsidR="00F54BEA" w:rsidRPr="00F54BEA" w:rsidTr="00F54BEA">
        <w:trPr>
          <w:trHeight w:val="255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167,0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167,0</w:t>
            </w:r>
          </w:p>
        </w:tc>
      </w:tr>
      <w:tr w:rsidR="00F54BEA" w:rsidRPr="00F54BEA" w:rsidTr="00F54BEA">
        <w:trPr>
          <w:trHeight w:val="40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2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310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258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34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110,0</w:t>
            </w:r>
          </w:p>
        </w:tc>
      </w:tr>
      <w:tr w:rsidR="00F54BEA" w:rsidRPr="00F54BEA" w:rsidTr="00F54BEA">
        <w:trPr>
          <w:trHeight w:val="254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345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420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270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378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187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sz w:val="24"/>
                <w:szCs w:val="24"/>
              </w:rPr>
              <w:t>35,5</w:t>
            </w:r>
          </w:p>
        </w:tc>
      </w:tr>
      <w:tr w:rsidR="00F54BEA" w:rsidRPr="00F54BEA" w:rsidTr="00F54BEA">
        <w:trPr>
          <w:trHeight w:val="569"/>
        </w:trPr>
        <w:tc>
          <w:tcPr>
            <w:tcW w:w="432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588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F54BEA" w:rsidRPr="00F54BEA" w:rsidRDefault="00F54BEA" w:rsidP="00F54BEA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54BE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7533,4</w:t>
            </w:r>
          </w:p>
        </w:tc>
        <w:tc>
          <w:tcPr>
            <w:tcW w:w="992" w:type="dxa"/>
            <w:shd w:val="clear" w:color="auto" w:fill="auto"/>
          </w:tcPr>
          <w:p w:rsidR="00F54BEA" w:rsidRPr="00F54BEA" w:rsidRDefault="00F54BEA" w:rsidP="00F54BEA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54BE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7876,2</w:t>
            </w:r>
          </w:p>
        </w:tc>
      </w:tr>
    </w:tbl>
    <w:p w:rsidR="00F54BEA" w:rsidRPr="00F54BEA" w:rsidRDefault="00F54BEA" w:rsidP="00F54BEA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26557" w:rsidRPr="00F54BEA" w:rsidRDefault="00426557" w:rsidP="00023D49">
      <w:pPr>
        <w:rPr>
          <w:rFonts w:ascii="Arial" w:hAnsi="Arial" w:cs="Arial"/>
          <w:b/>
          <w:sz w:val="24"/>
          <w:szCs w:val="24"/>
        </w:rPr>
      </w:pPr>
    </w:p>
    <w:sectPr w:rsidR="00426557" w:rsidRPr="00F54BEA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589B"/>
    <w:rsid w:val="00055E21"/>
    <w:rsid w:val="0009557E"/>
    <w:rsid w:val="000B1A2A"/>
    <w:rsid w:val="000C1F08"/>
    <w:rsid w:val="000C6429"/>
    <w:rsid w:val="000D14EF"/>
    <w:rsid w:val="000E1C6F"/>
    <w:rsid w:val="000E44EF"/>
    <w:rsid w:val="0011793E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574C0"/>
    <w:rsid w:val="00273302"/>
    <w:rsid w:val="00273EC5"/>
    <w:rsid w:val="002C11FC"/>
    <w:rsid w:val="002C7808"/>
    <w:rsid w:val="002F2BD5"/>
    <w:rsid w:val="00352C17"/>
    <w:rsid w:val="00370148"/>
    <w:rsid w:val="003B10AF"/>
    <w:rsid w:val="003D4C48"/>
    <w:rsid w:val="003E0DAA"/>
    <w:rsid w:val="00411BFD"/>
    <w:rsid w:val="00426557"/>
    <w:rsid w:val="0043283C"/>
    <w:rsid w:val="0044768B"/>
    <w:rsid w:val="00451CA3"/>
    <w:rsid w:val="00454068"/>
    <w:rsid w:val="00460856"/>
    <w:rsid w:val="0048000C"/>
    <w:rsid w:val="00482783"/>
    <w:rsid w:val="004903DA"/>
    <w:rsid w:val="0049753D"/>
    <w:rsid w:val="00505B34"/>
    <w:rsid w:val="00570FEB"/>
    <w:rsid w:val="005A1B6D"/>
    <w:rsid w:val="005A529B"/>
    <w:rsid w:val="005B1558"/>
    <w:rsid w:val="005B2E04"/>
    <w:rsid w:val="005B3BE2"/>
    <w:rsid w:val="005C1A87"/>
    <w:rsid w:val="005D02BC"/>
    <w:rsid w:val="005D1D5A"/>
    <w:rsid w:val="00600344"/>
    <w:rsid w:val="00601984"/>
    <w:rsid w:val="006421C9"/>
    <w:rsid w:val="00645950"/>
    <w:rsid w:val="00646119"/>
    <w:rsid w:val="00674AED"/>
    <w:rsid w:val="006863F8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1B3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B634F"/>
    <w:rsid w:val="00AC2355"/>
    <w:rsid w:val="00AC3F52"/>
    <w:rsid w:val="00AF2500"/>
    <w:rsid w:val="00B459D8"/>
    <w:rsid w:val="00B7658E"/>
    <w:rsid w:val="00B76AD6"/>
    <w:rsid w:val="00BA143F"/>
    <w:rsid w:val="00BB5AC1"/>
    <w:rsid w:val="00BB6BDF"/>
    <w:rsid w:val="00BC4875"/>
    <w:rsid w:val="00BF1A91"/>
    <w:rsid w:val="00C05874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4651C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54BEA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  <w:style w:type="character" w:customStyle="1" w:styleId="af5">
    <w:name w:val="Заголовок Знак"/>
    <w:rsid w:val="005A1B6D"/>
    <w:rPr>
      <w:rFonts w:ascii="Times New Roman" w:eastAsia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8146</Words>
  <Characters>46434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54472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Учетная запись Майкрософт</cp:lastModifiedBy>
  <cp:revision>3</cp:revision>
  <cp:lastPrinted>2024-12-20T05:37:00Z</cp:lastPrinted>
  <dcterms:created xsi:type="dcterms:W3CDTF">2025-11-14T08:41:00Z</dcterms:created>
  <dcterms:modified xsi:type="dcterms:W3CDTF">2025-11-14T08:41:00Z</dcterms:modified>
</cp:coreProperties>
</file>